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A50" w:rsidRPr="00A21E6A" w:rsidRDefault="00F050DD" w:rsidP="003102E5">
      <w:pPr>
        <w:tabs>
          <w:tab w:val="left" w:pos="567"/>
        </w:tabs>
        <w:autoSpaceDE w:val="0"/>
        <w:autoSpaceDN w:val="0"/>
        <w:adjustRightInd w:val="0"/>
        <w:spacing w:after="40"/>
        <w:ind w:firstLine="851"/>
        <w:rPr>
          <w:bCs/>
          <w:u w:val="single"/>
        </w:rPr>
      </w:pPr>
      <w:r>
        <w:rPr>
          <w:bCs/>
          <w:u w:val="single"/>
        </w:rPr>
        <w:t xml:space="preserve"> </w:t>
      </w:r>
      <w:r w:rsidR="00A73A50" w:rsidRPr="00A21E6A">
        <w:rPr>
          <w:bCs/>
          <w:u w:val="single"/>
        </w:rPr>
        <w:t>Gıda, Tarım ve Hayvancılık Bakanlığından:</w:t>
      </w:r>
    </w:p>
    <w:p w:rsidR="0023344A" w:rsidRPr="00A21E6A" w:rsidRDefault="0023344A" w:rsidP="00015A6B">
      <w:pPr>
        <w:tabs>
          <w:tab w:val="left" w:pos="567"/>
        </w:tabs>
        <w:autoSpaceDE w:val="0"/>
        <w:autoSpaceDN w:val="0"/>
        <w:adjustRightInd w:val="0"/>
        <w:spacing w:after="40"/>
        <w:ind w:firstLine="540"/>
        <w:rPr>
          <w:bCs/>
          <w:u w:val="single"/>
        </w:rPr>
      </w:pPr>
    </w:p>
    <w:p w:rsidR="0023344A" w:rsidRPr="00A21E6A" w:rsidRDefault="000A7984" w:rsidP="00015A6B">
      <w:pPr>
        <w:autoSpaceDE w:val="0"/>
        <w:autoSpaceDN w:val="0"/>
        <w:adjustRightInd w:val="0"/>
        <w:spacing w:after="40"/>
        <w:ind w:firstLine="540"/>
        <w:jc w:val="center"/>
        <w:rPr>
          <w:b/>
          <w:bCs/>
        </w:rPr>
      </w:pPr>
      <w:r w:rsidRPr="00A21E6A">
        <w:rPr>
          <w:b/>
          <w:bCs/>
        </w:rPr>
        <w:t xml:space="preserve">TARIMA DAYALI İHTİSAS ORGANİZE SANAYİ BÖLGELERİ YÖNETMELİĞİ </w:t>
      </w:r>
      <w:r w:rsidR="0023344A" w:rsidRPr="00A21E6A">
        <w:rPr>
          <w:b/>
          <w:bCs/>
        </w:rPr>
        <w:t>(TASLAK)</w:t>
      </w:r>
    </w:p>
    <w:p w:rsidR="0068201A" w:rsidRPr="00A21E6A" w:rsidRDefault="0068201A" w:rsidP="00015A6B">
      <w:pPr>
        <w:autoSpaceDE w:val="0"/>
        <w:autoSpaceDN w:val="0"/>
        <w:adjustRightInd w:val="0"/>
        <w:spacing w:after="40"/>
        <w:ind w:firstLine="540"/>
        <w:jc w:val="center"/>
        <w:rPr>
          <w:b/>
          <w:bCs/>
        </w:rPr>
      </w:pPr>
    </w:p>
    <w:p w:rsidR="000A7984" w:rsidRPr="00A21E6A" w:rsidRDefault="000A7984" w:rsidP="00015A6B">
      <w:pPr>
        <w:pStyle w:val="NormalWeb"/>
        <w:spacing w:before="0" w:beforeAutospacing="0" w:after="40" w:afterAutospacing="0"/>
        <w:jc w:val="center"/>
        <w:rPr>
          <w:rFonts w:ascii="Times New Roman" w:hAnsi="Times New Roman" w:cs="Times New Roman"/>
          <w:b/>
        </w:rPr>
      </w:pPr>
      <w:r w:rsidRPr="00A21E6A">
        <w:rPr>
          <w:rFonts w:ascii="Times New Roman" w:hAnsi="Times New Roman" w:cs="Times New Roman"/>
          <w:b/>
        </w:rPr>
        <w:t>BİRİNCİ BÖLÜM</w:t>
      </w:r>
    </w:p>
    <w:p w:rsidR="0068201A" w:rsidRPr="00A21E6A" w:rsidRDefault="000A7984" w:rsidP="00626171">
      <w:pPr>
        <w:pStyle w:val="NormalWeb"/>
        <w:spacing w:before="0" w:beforeAutospacing="0" w:after="40" w:afterAutospacing="0"/>
        <w:jc w:val="center"/>
        <w:rPr>
          <w:rFonts w:ascii="Times New Roman" w:hAnsi="Times New Roman" w:cs="Times New Roman"/>
          <w:b/>
        </w:rPr>
      </w:pPr>
      <w:r w:rsidRPr="00A21E6A">
        <w:rPr>
          <w:rFonts w:ascii="Times New Roman" w:hAnsi="Times New Roman" w:cs="Times New Roman"/>
          <w:b/>
        </w:rPr>
        <w:t>Amaç, Kapsam, Dayanak ve Tanımlar</w:t>
      </w:r>
    </w:p>
    <w:p w:rsidR="000A7984" w:rsidRPr="00A21E6A" w:rsidRDefault="00E87171" w:rsidP="00015A6B">
      <w:pPr>
        <w:pStyle w:val="NormalWeb"/>
        <w:tabs>
          <w:tab w:val="left" w:pos="567"/>
        </w:tabs>
        <w:spacing w:before="0" w:beforeAutospacing="0" w:after="40" w:afterAutospacing="0"/>
        <w:jc w:val="both"/>
        <w:rPr>
          <w:rFonts w:ascii="Times New Roman" w:hAnsi="Times New Roman" w:cs="Times New Roman"/>
          <w:b/>
        </w:rPr>
      </w:pPr>
      <w:r w:rsidRPr="00A21E6A">
        <w:rPr>
          <w:rFonts w:ascii="Times New Roman" w:hAnsi="Times New Roman" w:cs="Times New Roman"/>
          <w:b/>
        </w:rPr>
        <w:t xml:space="preserve">         </w:t>
      </w:r>
      <w:r w:rsidR="000A7984" w:rsidRPr="00A21E6A">
        <w:rPr>
          <w:rFonts w:ascii="Times New Roman" w:hAnsi="Times New Roman" w:cs="Times New Roman"/>
          <w:b/>
        </w:rPr>
        <w:t xml:space="preserve">Amaç ve kapsam </w:t>
      </w:r>
    </w:p>
    <w:p w:rsidR="000C37E5" w:rsidRPr="00A72EF5" w:rsidRDefault="00E87171" w:rsidP="00015A6B">
      <w:pPr>
        <w:pStyle w:val="NormalWeb"/>
        <w:tabs>
          <w:tab w:val="left" w:pos="567"/>
        </w:tabs>
        <w:spacing w:before="0" w:beforeAutospacing="0" w:after="40" w:afterAutospacing="0"/>
        <w:jc w:val="both"/>
        <w:rPr>
          <w:rFonts w:ascii="Times New Roman" w:hAnsi="Times New Roman" w:cs="Times New Roman"/>
        </w:rPr>
      </w:pPr>
      <w:r w:rsidRPr="00A21E6A">
        <w:rPr>
          <w:rFonts w:ascii="Times New Roman" w:hAnsi="Times New Roman" w:cs="Times New Roman"/>
          <w:b/>
        </w:rPr>
        <w:t xml:space="preserve">         </w:t>
      </w:r>
      <w:r w:rsidR="000A7984" w:rsidRPr="00A21E6A">
        <w:rPr>
          <w:rFonts w:ascii="Times New Roman" w:hAnsi="Times New Roman" w:cs="Times New Roman"/>
          <w:b/>
        </w:rPr>
        <w:t>MADDE 1</w:t>
      </w:r>
      <w:r w:rsidR="000A7984" w:rsidRPr="00A21E6A">
        <w:rPr>
          <w:rFonts w:ascii="Times New Roman" w:hAnsi="Times New Roman" w:cs="Times New Roman"/>
        </w:rPr>
        <w:t xml:space="preserve"> – (1) Bu Yönetmeliğin amacı, Tarıma Dayalı İhtisas Organize Sanayi Bölgeleri </w:t>
      </w:r>
      <w:r w:rsidR="00360F49" w:rsidRPr="00A21E6A">
        <w:rPr>
          <w:rFonts w:ascii="Times New Roman" w:hAnsi="Times New Roman" w:cs="Times New Roman"/>
        </w:rPr>
        <w:t xml:space="preserve">kurulması </w:t>
      </w:r>
      <w:r w:rsidR="000A6F50" w:rsidRPr="00A21E6A">
        <w:rPr>
          <w:rFonts w:ascii="Times New Roman" w:hAnsi="Times New Roman" w:cs="Times New Roman"/>
        </w:rPr>
        <w:t>amacıyla</w:t>
      </w:r>
      <w:r w:rsidR="00360F49" w:rsidRPr="00A21E6A">
        <w:rPr>
          <w:rFonts w:ascii="Times New Roman" w:hAnsi="Times New Roman" w:cs="Times New Roman"/>
        </w:rPr>
        <w:t xml:space="preserve"> </w:t>
      </w:r>
      <w:r w:rsidR="00360F49" w:rsidRPr="00A72EF5">
        <w:rPr>
          <w:rFonts w:ascii="Times New Roman" w:hAnsi="Times New Roman" w:cs="Times New Roman"/>
        </w:rPr>
        <w:t xml:space="preserve">yapılan başvuruları değerlendirmek, </w:t>
      </w:r>
      <w:r w:rsidR="001208A0" w:rsidRPr="00A72EF5">
        <w:rPr>
          <w:rFonts w:ascii="Times New Roman" w:hAnsi="Times New Roman" w:cs="Times New Roman"/>
        </w:rPr>
        <w:t xml:space="preserve">bu bölgelerin </w:t>
      </w:r>
      <w:r w:rsidR="00360F49" w:rsidRPr="00A72EF5">
        <w:rPr>
          <w:rFonts w:ascii="Times New Roman" w:hAnsi="Times New Roman" w:cs="Times New Roman"/>
        </w:rPr>
        <w:t>yer seçimi, kuruluş</w:t>
      </w:r>
      <w:r w:rsidR="001208A0" w:rsidRPr="00A72EF5">
        <w:rPr>
          <w:rFonts w:ascii="Times New Roman" w:hAnsi="Times New Roman" w:cs="Times New Roman"/>
        </w:rPr>
        <w:t>u</w:t>
      </w:r>
      <w:r w:rsidR="00360F49" w:rsidRPr="00A72EF5">
        <w:rPr>
          <w:rFonts w:ascii="Times New Roman" w:hAnsi="Times New Roman" w:cs="Times New Roman"/>
        </w:rPr>
        <w:t>,</w:t>
      </w:r>
      <w:r w:rsidR="00114618">
        <w:rPr>
          <w:rFonts w:ascii="Times New Roman" w:hAnsi="Times New Roman" w:cs="Times New Roman"/>
        </w:rPr>
        <w:t xml:space="preserve"> imar planı onayı, </w:t>
      </w:r>
      <w:r w:rsidR="002A31DE" w:rsidRPr="00A72EF5">
        <w:rPr>
          <w:rFonts w:ascii="Times New Roman" w:hAnsi="Times New Roman" w:cs="Times New Roman"/>
        </w:rPr>
        <w:t>faaliyet</w:t>
      </w:r>
      <w:r w:rsidR="00360F49" w:rsidRPr="00A72EF5">
        <w:rPr>
          <w:rFonts w:ascii="Times New Roman" w:hAnsi="Times New Roman" w:cs="Times New Roman"/>
        </w:rPr>
        <w:t>i</w:t>
      </w:r>
      <w:r w:rsidR="002A31DE" w:rsidRPr="00A72EF5">
        <w:rPr>
          <w:rFonts w:ascii="Times New Roman" w:hAnsi="Times New Roman" w:cs="Times New Roman"/>
        </w:rPr>
        <w:t>, işleyişi</w:t>
      </w:r>
      <w:r w:rsidR="00114618">
        <w:rPr>
          <w:rFonts w:ascii="Times New Roman" w:hAnsi="Times New Roman" w:cs="Times New Roman"/>
        </w:rPr>
        <w:t xml:space="preserve"> ve denetimine</w:t>
      </w:r>
      <w:r w:rsidR="000A7984" w:rsidRPr="00A72EF5">
        <w:rPr>
          <w:rFonts w:ascii="Times New Roman" w:hAnsi="Times New Roman" w:cs="Times New Roman"/>
        </w:rPr>
        <w:t xml:space="preserve"> ilişkin </w:t>
      </w:r>
      <w:r w:rsidR="002A31DE" w:rsidRPr="00A72EF5">
        <w:rPr>
          <w:rFonts w:ascii="Times New Roman" w:hAnsi="Times New Roman" w:cs="Times New Roman"/>
        </w:rPr>
        <w:t xml:space="preserve">usul ve </w:t>
      </w:r>
      <w:r w:rsidR="00E72E78" w:rsidRPr="00A72EF5">
        <w:rPr>
          <w:rFonts w:ascii="Times New Roman" w:hAnsi="Times New Roman" w:cs="Times New Roman"/>
        </w:rPr>
        <w:t>esasları düzenlemektir.</w:t>
      </w:r>
      <w:r w:rsidR="000C37E5" w:rsidRPr="00A72EF5">
        <w:rPr>
          <w:rFonts w:ascii="Times New Roman" w:hAnsi="Times New Roman" w:cs="Times New Roman"/>
        </w:rPr>
        <w:t xml:space="preserve"> </w:t>
      </w:r>
    </w:p>
    <w:p w:rsidR="0068201A" w:rsidRPr="00A21E6A" w:rsidRDefault="000A7984" w:rsidP="00015A6B">
      <w:pPr>
        <w:pStyle w:val="NormalWeb"/>
        <w:tabs>
          <w:tab w:val="left" w:pos="567"/>
        </w:tabs>
        <w:spacing w:before="0" w:beforeAutospacing="0" w:after="40" w:afterAutospacing="0"/>
        <w:ind w:firstLine="601"/>
        <w:jc w:val="both"/>
        <w:rPr>
          <w:rFonts w:ascii="Times New Roman" w:hAnsi="Times New Roman" w:cs="Times New Roman"/>
        </w:rPr>
      </w:pPr>
      <w:r w:rsidRPr="00A21E6A">
        <w:rPr>
          <w:rFonts w:ascii="Times New Roman" w:hAnsi="Times New Roman" w:cs="Times New Roman"/>
        </w:rPr>
        <w:t xml:space="preserve">(2) Bu Yönetmelik, </w:t>
      </w:r>
      <w:r w:rsidR="00D00C5A" w:rsidRPr="00A21E6A">
        <w:rPr>
          <w:rFonts w:ascii="Times New Roman" w:hAnsi="Times New Roman" w:cs="Times New Roman"/>
        </w:rPr>
        <w:t>b</w:t>
      </w:r>
      <w:r w:rsidRPr="00A21E6A">
        <w:rPr>
          <w:rFonts w:ascii="Times New Roman" w:hAnsi="Times New Roman" w:cs="Times New Roman"/>
        </w:rPr>
        <w:t xml:space="preserve">itkisel ve </w:t>
      </w:r>
      <w:r w:rsidR="00D00C5A" w:rsidRPr="00A21E6A">
        <w:rPr>
          <w:rFonts w:ascii="Times New Roman" w:hAnsi="Times New Roman" w:cs="Times New Roman"/>
        </w:rPr>
        <w:t>h</w:t>
      </w:r>
      <w:r w:rsidRPr="00A21E6A">
        <w:rPr>
          <w:rFonts w:ascii="Times New Roman" w:hAnsi="Times New Roman" w:cs="Times New Roman"/>
        </w:rPr>
        <w:t xml:space="preserve">ayvansal </w:t>
      </w:r>
      <w:r w:rsidR="00D00C5A" w:rsidRPr="00A21E6A">
        <w:rPr>
          <w:rFonts w:ascii="Times New Roman" w:hAnsi="Times New Roman" w:cs="Times New Roman"/>
        </w:rPr>
        <w:t>ü</w:t>
      </w:r>
      <w:r w:rsidRPr="00A21E6A">
        <w:rPr>
          <w:rFonts w:ascii="Times New Roman" w:hAnsi="Times New Roman" w:cs="Times New Roman"/>
        </w:rPr>
        <w:t>retimin</w:t>
      </w:r>
      <w:r w:rsidR="004E2F0F" w:rsidRPr="00A21E6A">
        <w:rPr>
          <w:rFonts w:ascii="Times New Roman" w:hAnsi="Times New Roman" w:cs="Times New Roman"/>
        </w:rPr>
        <w:t xml:space="preserve"> teşviki ama</w:t>
      </w:r>
      <w:r w:rsidR="00A827EB" w:rsidRPr="00A21E6A">
        <w:rPr>
          <w:rFonts w:ascii="Times New Roman" w:hAnsi="Times New Roman" w:cs="Times New Roman"/>
        </w:rPr>
        <w:t>cıyla</w:t>
      </w:r>
      <w:r w:rsidR="00AC21A3" w:rsidRPr="00A21E6A">
        <w:rPr>
          <w:rFonts w:ascii="Times New Roman" w:hAnsi="Times New Roman" w:cs="Times New Roman"/>
        </w:rPr>
        <w:t>,</w:t>
      </w:r>
      <w:r w:rsidR="004E2F0F" w:rsidRPr="00A21E6A">
        <w:rPr>
          <w:rFonts w:ascii="Times New Roman" w:hAnsi="Times New Roman" w:cs="Times New Roman"/>
        </w:rPr>
        <w:t xml:space="preserve"> kurulacak olan </w:t>
      </w:r>
      <w:proofErr w:type="spellStart"/>
      <w:r w:rsidR="004E2F0F" w:rsidRPr="00A21E6A">
        <w:rPr>
          <w:rFonts w:ascii="Times New Roman" w:hAnsi="Times New Roman" w:cs="Times New Roman"/>
        </w:rPr>
        <w:t>TDİOSB’</w:t>
      </w:r>
      <w:r w:rsidR="0082706A" w:rsidRPr="00A21E6A">
        <w:rPr>
          <w:rFonts w:ascii="Times New Roman" w:hAnsi="Times New Roman" w:cs="Times New Roman"/>
        </w:rPr>
        <w:t>lere</w:t>
      </w:r>
      <w:proofErr w:type="spellEnd"/>
      <w:r w:rsidRPr="00A21E6A">
        <w:rPr>
          <w:rFonts w:ascii="Times New Roman" w:hAnsi="Times New Roman" w:cs="Times New Roman"/>
        </w:rPr>
        <w:t xml:space="preserve"> idari, teknik ve mali yönden destek verilmesini, üretilen ürünlerin işlenmesi, muhafazası ve pazarlanmasına yönelik kurulacak sanayi tesislerine yeterli kalitede hammadde temini amacıyla tarım-sanayi </w:t>
      </w:r>
      <w:proofErr w:type="gramStart"/>
      <w:r w:rsidRPr="00A21E6A">
        <w:rPr>
          <w:rFonts w:ascii="Times New Roman" w:hAnsi="Times New Roman" w:cs="Times New Roman"/>
        </w:rPr>
        <w:t>entegrasyonunun</w:t>
      </w:r>
      <w:proofErr w:type="gramEnd"/>
      <w:r w:rsidRPr="00A21E6A">
        <w:rPr>
          <w:rFonts w:ascii="Times New Roman" w:hAnsi="Times New Roman" w:cs="Times New Roman"/>
        </w:rPr>
        <w:t xml:space="preserve"> geliştirilmesini kapsar. </w:t>
      </w:r>
    </w:p>
    <w:p w:rsidR="000A7984" w:rsidRPr="00A21E6A" w:rsidRDefault="00E87171" w:rsidP="00015A6B">
      <w:pPr>
        <w:pStyle w:val="NormalWeb"/>
        <w:tabs>
          <w:tab w:val="left" w:pos="567"/>
        </w:tabs>
        <w:spacing w:before="0" w:beforeAutospacing="0" w:after="40" w:afterAutospacing="0"/>
        <w:jc w:val="both"/>
        <w:rPr>
          <w:rFonts w:ascii="Times New Roman" w:hAnsi="Times New Roman" w:cs="Times New Roman"/>
          <w:b/>
        </w:rPr>
      </w:pPr>
      <w:r w:rsidRPr="00A21E6A">
        <w:rPr>
          <w:rFonts w:ascii="Times New Roman" w:hAnsi="Times New Roman" w:cs="Times New Roman"/>
          <w:b/>
        </w:rPr>
        <w:t xml:space="preserve">         </w:t>
      </w:r>
      <w:r w:rsidR="000A7984" w:rsidRPr="00A21E6A">
        <w:rPr>
          <w:rFonts w:ascii="Times New Roman" w:hAnsi="Times New Roman" w:cs="Times New Roman"/>
          <w:b/>
        </w:rPr>
        <w:t xml:space="preserve">Dayanak </w:t>
      </w:r>
    </w:p>
    <w:p w:rsidR="0068201A" w:rsidRPr="00A21E6A" w:rsidRDefault="00E87171" w:rsidP="00015A6B">
      <w:pPr>
        <w:pStyle w:val="Default"/>
        <w:tabs>
          <w:tab w:val="left" w:pos="567"/>
        </w:tabs>
        <w:spacing w:after="40"/>
        <w:jc w:val="both"/>
        <w:rPr>
          <w:color w:val="auto"/>
        </w:rPr>
      </w:pPr>
      <w:r w:rsidRPr="00A21E6A">
        <w:rPr>
          <w:color w:val="auto"/>
        </w:rPr>
        <w:t xml:space="preserve">         </w:t>
      </w:r>
      <w:r w:rsidR="000A7984" w:rsidRPr="00A21E6A">
        <w:rPr>
          <w:b/>
          <w:color w:val="auto"/>
        </w:rPr>
        <w:t>MADDE 2 –</w:t>
      </w:r>
      <w:r w:rsidR="00A73A50" w:rsidRPr="00A21E6A">
        <w:rPr>
          <w:color w:val="auto"/>
        </w:rPr>
        <w:t xml:space="preserve"> (1) Bu Y</w:t>
      </w:r>
      <w:r w:rsidR="000A7984" w:rsidRPr="00A21E6A">
        <w:rPr>
          <w:color w:val="auto"/>
        </w:rPr>
        <w:t>önetmelik;</w:t>
      </w:r>
      <w:r w:rsidR="00A73A50" w:rsidRPr="00A21E6A">
        <w:rPr>
          <w:color w:val="auto"/>
        </w:rPr>
        <w:t xml:space="preserve"> </w:t>
      </w:r>
      <w:proofErr w:type="gramStart"/>
      <w:r w:rsidR="00A73A50" w:rsidRPr="00A21E6A">
        <w:rPr>
          <w:color w:val="auto"/>
        </w:rPr>
        <w:t>12/</w:t>
      </w:r>
      <w:r w:rsidR="000A7984" w:rsidRPr="00A21E6A">
        <w:rPr>
          <w:color w:val="auto"/>
        </w:rPr>
        <w:t>4/2000</w:t>
      </w:r>
      <w:proofErr w:type="gramEnd"/>
      <w:r w:rsidR="000A7984" w:rsidRPr="00A21E6A">
        <w:rPr>
          <w:color w:val="auto"/>
        </w:rPr>
        <w:t xml:space="preserve"> tarihli ve 4562 sayılı Organize Sanayi Bölgeleri Kanunu’nun 26/A maddesi, </w:t>
      </w:r>
      <w:r w:rsidR="00A73A50" w:rsidRPr="00A21E6A">
        <w:rPr>
          <w:color w:val="auto"/>
        </w:rPr>
        <w:t>18/</w:t>
      </w:r>
      <w:r w:rsidR="000A7984" w:rsidRPr="00A21E6A">
        <w:rPr>
          <w:color w:val="auto"/>
        </w:rPr>
        <w:t xml:space="preserve">4/2006 tarihli ve 5488 sayılı Tarım Kanunu, </w:t>
      </w:r>
      <w:r w:rsidR="00B46CE3" w:rsidRPr="00A21E6A">
        <w:rPr>
          <w:color w:val="auto"/>
        </w:rPr>
        <w:t>3/</w:t>
      </w:r>
      <w:r w:rsidR="000A7984" w:rsidRPr="00A21E6A">
        <w:rPr>
          <w:color w:val="auto"/>
        </w:rPr>
        <w:t>6/2011 tarihli ve 639 sayılı Gıda,</w:t>
      </w:r>
      <w:r w:rsidR="00B46CE3" w:rsidRPr="00A21E6A">
        <w:rPr>
          <w:color w:val="auto"/>
        </w:rPr>
        <w:t xml:space="preserve"> Tarım ve Hayvancılık Bakanlığı</w:t>
      </w:r>
      <w:r w:rsidR="000A7984" w:rsidRPr="00A21E6A">
        <w:rPr>
          <w:color w:val="auto"/>
        </w:rPr>
        <w:t xml:space="preserve">nın </w:t>
      </w:r>
      <w:r w:rsidR="00B46CE3" w:rsidRPr="00A21E6A">
        <w:rPr>
          <w:color w:val="auto"/>
        </w:rPr>
        <w:t xml:space="preserve">Teşkilat ve </w:t>
      </w:r>
      <w:r w:rsidR="000A7984" w:rsidRPr="00A21E6A">
        <w:rPr>
          <w:color w:val="auto"/>
        </w:rPr>
        <w:t>Görevleri Hakkında K</w:t>
      </w:r>
      <w:r w:rsidR="00B46CE3" w:rsidRPr="00A21E6A">
        <w:rPr>
          <w:color w:val="auto"/>
        </w:rPr>
        <w:t>anun Hükmünde</w:t>
      </w:r>
      <w:r w:rsidR="00A73A50" w:rsidRPr="00A21E6A">
        <w:rPr>
          <w:color w:val="auto"/>
        </w:rPr>
        <w:t xml:space="preserve"> </w:t>
      </w:r>
      <w:r w:rsidR="000A7984" w:rsidRPr="00A21E6A">
        <w:rPr>
          <w:color w:val="auto"/>
        </w:rPr>
        <w:t>K</w:t>
      </w:r>
      <w:r w:rsidR="00A73A50" w:rsidRPr="00A21E6A">
        <w:rPr>
          <w:color w:val="auto"/>
        </w:rPr>
        <w:t>ararname</w:t>
      </w:r>
      <w:r w:rsidR="00B46CE3" w:rsidRPr="00A21E6A">
        <w:rPr>
          <w:color w:val="auto"/>
        </w:rPr>
        <w:t>ye</w:t>
      </w:r>
      <w:r w:rsidR="000A7984" w:rsidRPr="00A21E6A">
        <w:rPr>
          <w:color w:val="auto"/>
        </w:rPr>
        <w:t xml:space="preserve"> </w:t>
      </w:r>
      <w:r w:rsidR="00B46CE3" w:rsidRPr="00A21E6A">
        <w:rPr>
          <w:color w:val="auto"/>
        </w:rPr>
        <w:t>dayanılarak hazırlanmıştır.</w:t>
      </w:r>
    </w:p>
    <w:p w:rsidR="009E3F6F" w:rsidRPr="00A21E6A" w:rsidRDefault="00EA3BEA" w:rsidP="00015A6B">
      <w:pPr>
        <w:pStyle w:val="Default"/>
        <w:tabs>
          <w:tab w:val="left" w:pos="567"/>
        </w:tabs>
        <w:spacing w:after="40"/>
        <w:jc w:val="both"/>
        <w:rPr>
          <w:b/>
          <w:color w:val="9BBB59" w:themeColor="accent3"/>
          <w:spacing w:val="-2"/>
        </w:rPr>
      </w:pPr>
      <w:r>
        <w:rPr>
          <w:b/>
          <w:color w:val="auto"/>
        </w:rPr>
        <w:t xml:space="preserve">     </w:t>
      </w:r>
      <w:r>
        <w:rPr>
          <w:b/>
          <w:color w:val="auto"/>
        </w:rPr>
        <w:tab/>
      </w:r>
      <w:r w:rsidR="000A7984" w:rsidRPr="00A21E6A">
        <w:rPr>
          <w:b/>
          <w:color w:val="auto"/>
        </w:rPr>
        <w:t>Tanımlar</w:t>
      </w:r>
      <w:r w:rsidR="0069401C">
        <w:rPr>
          <w:b/>
          <w:color w:val="auto"/>
        </w:rPr>
        <w:t xml:space="preserve"> </w:t>
      </w:r>
      <w:r w:rsidR="0069401C" w:rsidRPr="00A72EF5">
        <w:rPr>
          <w:b/>
          <w:color w:val="auto"/>
        </w:rPr>
        <w:t>ve Kısaltmalar</w:t>
      </w:r>
    </w:p>
    <w:p w:rsidR="0039245D" w:rsidRPr="00A21E6A" w:rsidRDefault="000A7984" w:rsidP="00015A6B">
      <w:pPr>
        <w:pStyle w:val="Default"/>
        <w:tabs>
          <w:tab w:val="left" w:pos="567"/>
        </w:tabs>
        <w:spacing w:after="40"/>
        <w:jc w:val="both"/>
        <w:rPr>
          <w:color w:val="auto"/>
        </w:rPr>
      </w:pPr>
      <w:r w:rsidRPr="00A21E6A">
        <w:rPr>
          <w:color w:val="auto"/>
        </w:rPr>
        <w:t xml:space="preserve">        </w:t>
      </w:r>
      <w:r w:rsidR="00244678" w:rsidRPr="00A21E6A">
        <w:rPr>
          <w:color w:val="auto"/>
        </w:rPr>
        <w:t xml:space="preserve"> </w:t>
      </w:r>
      <w:r w:rsidR="00EA3BEA">
        <w:rPr>
          <w:color w:val="auto"/>
        </w:rPr>
        <w:tab/>
      </w:r>
      <w:r w:rsidRPr="00A21E6A">
        <w:rPr>
          <w:b/>
          <w:color w:val="auto"/>
        </w:rPr>
        <w:t>MADDE 3 –</w:t>
      </w:r>
      <w:r w:rsidRPr="00A21E6A">
        <w:rPr>
          <w:color w:val="auto"/>
        </w:rPr>
        <w:t xml:space="preserve"> (1) Bu Yönetmelikte geçen; </w:t>
      </w:r>
    </w:p>
    <w:p w:rsidR="000A7984" w:rsidRPr="00A21E6A" w:rsidRDefault="00EA3BEA" w:rsidP="00015A6B">
      <w:pPr>
        <w:pStyle w:val="Default"/>
        <w:tabs>
          <w:tab w:val="left" w:pos="567"/>
        </w:tabs>
        <w:spacing w:after="40"/>
        <w:jc w:val="both"/>
        <w:rPr>
          <w:color w:val="auto"/>
        </w:rPr>
      </w:pPr>
      <w:r>
        <w:rPr>
          <w:color w:val="auto"/>
        </w:rPr>
        <w:t xml:space="preserve">     </w:t>
      </w:r>
      <w:r>
        <w:rPr>
          <w:color w:val="auto"/>
        </w:rPr>
        <w:tab/>
      </w:r>
      <w:r w:rsidR="000A7984" w:rsidRPr="00A21E6A">
        <w:t>a)</w:t>
      </w:r>
      <w:r w:rsidR="0068201A" w:rsidRPr="00A21E6A">
        <w:t xml:space="preserve"> </w:t>
      </w:r>
      <w:r w:rsidR="000A7984" w:rsidRPr="00A21E6A">
        <w:t>Bakanlık: Gıda Tarım ve Hayvancılık Bakanlığı’nı,</w:t>
      </w:r>
    </w:p>
    <w:p w:rsidR="000A7984" w:rsidRPr="00A21E6A" w:rsidRDefault="00244678" w:rsidP="00015A6B">
      <w:pPr>
        <w:tabs>
          <w:tab w:val="left" w:pos="567"/>
        </w:tabs>
        <w:spacing w:after="40"/>
        <w:jc w:val="both"/>
        <w:rPr>
          <w:i/>
          <w:color w:val="FF0000"/>
        </w:rPr>
      </w:pPr>
      <w:r w:rsidRPr="00A21E6A">
        <w:t xml:space="preserve">         </w:t>
      </w:r>
      <w:r w:rsidR="00E10753" w:rsidRPr="00A21E6A">
        <w:tab/>
      </w:r>
      <w:r w:rsidR="000A7984" w:rsidRPr="00A21E6A">
        <w:t>b)</w:t>
      </w:r>
      <w:r w:rsidR="0068201A" w:rsidRPr="00A21E6A">
        <w:t xml:space="preserve"> </w:t>
      </w:r>
      <w:r w:rsidR="000A7984" w:rsidRPr="00A21E6A">
        <w:t xml:space="preserve">Banka: Bakanlık bütçesinden tahsis edilen kredilerin ödenmesi ile geri alınması ve bu </w:t>
      </w:r>
      <w:proofErr w:type="gramStart"/>
      <w:r w:rsidR="000A7984" w:rsidRPr="00A21E6A">
        <w:t>konu</w:t>
      </w:r>
      <w:proofErr w:type="gramEnd"/>
      <w:r w:rsidR="000A7984" w:rsidRPr="00A21E6A">
        <w:t xml:space="preserve"> ile ilişkili işlemleri yürüten</w:t>
      </w:r>
      <w:r w:rsidR="00D00C5A" w:rsidRPr="00A21E6A">
        <w:rPr>
          <w:color w:val="C0504D" w:themeColor="accent2"/>
        </w:rPr>
        <w:t xml:space="preserve"> </w:t>
      </w:r>
      <w:r w:rsidR="001F276C" w:rsidRPr="003B5CA2">
        <w:t>19/10/2005 tarih</w:t>
      </w:r>
      <w:r w:rsidR="008270FB" w:rsidRPr="003B5CA2">
        <w:t>li</w:t>
      </w:r>
      <w:r w:rsidR="001F276C" w:rsidRPr="003B5CA2">
        <w:t xml:space="preserve"> ve </w:t>
      </w:r>
      <w:r w:rsidR="000A7984" w:rsidRPr="003B5CA2">
        <w:t>5411 sayılı</w:t>
      </w:r>
      <w:r w:rsidR="000A7984" w:rsidRPr="00A21E6A">
        <w:t xml:space="preserve"> Bankacılık Kanunu gereğince Türkiye'de faaliyet gösteren bir bankayı,</w:t>
      </w:r>
      <w:r w:rsidR="0073317E" w:rsidRPr="00A21E6A">
        <w:t xml:space="preserve"> </w:t>
      </w:r>
    </w:p>
    <w:p w:rsidR="000A7984" w:rsidRPr="00A21E6A" w:rsidRDefault="00244678" w:rsidP="00015A6B">
      <w:pPr>
        <w:tabs>
          <w:tab w:val="left" w:pos="567"/>
        </w:tabs>
        <w:spacing w:after="40"/>
        <w:jc w:val="both"/>
      </w:pPr>
      <w:r w:rsidRPr="00A21E6A">
        <w:t xml:space="preserve">         </w:t>
      </w:r>
      <w:r w:rsidR="00E10753" w:rsidRPr="00A21E6A">
        <w:tab/>
      </w:r>
      <w:r w:rsidR="00A22538" w:rsidRPr="00A21E6A">
        <w:t>c)</w:t>
      </w:r>
      <w:r w:rsidR="0068201A" w:rsidRPr="00A21E6A">
        <w:t xml:space="preserve"> </w:t>
      </w:r>
      <w:r w:rsidR="00A22538" w:rsidRPr="00A21E6A">
        <w:t xml:space="preserve">ÇED: Çevresel </w:t>
      </w:r>
      <w:r w:rsidR="00FB7D3E" w:rsidRPr="00A21E6A">
        <w:t>E</w:t>
      </w:r>
      <w:r w:rsidR="00A22538" w:rsidRPr="00A21E6A">
        <w:t xml:space="preserve">tki </w:t>
      </w:r>
      <w:r w:rsidR="00FB7D3E" w:rsidRPr="00A21E6A">
        <w:t>D</w:t>
      </w:r>
      <w:r w:rsidR="000A7984" w:rsidRPr="00A21E6A">
        <w:t>eğerlendirmesini,</w:t>
      </w:r>
    </w:p>
    <w:p w:rsidR="000A7984" w:rsidRPr="00A21E6A" w:rsidRDefault="00244678" w:rsidP="00015A6B">
      <w:pPr>
        <w:tabs>
          <w:tab w:val="left" w:pos="567"/>
        </w:tabs>
        <w:spacing w:after="40"/>
        <w:jc w:val="both"/>
      </w:pPr>
      <w:r w:rsidRPr="00A21E6A">
        <w:t xml:space="preserve">         </w:t>
      </w:r>
      <w:r w:rsidR="00E10753" w:rsidRPr="00A21E6A">
        <w:tab/>
      </w:r>
      <w:r w:rsidR="00B46CE3" w:rsidRPr="00A21E6A">
        <w:t>ç</w:t>
      </w:r>
      <w:r w:rsidR="000A7984" w:rsidRPr="00A21E6A">
        <w:t>)</w:t>
      </w:r>
      <w:r w:rsidR="0068201A" w:rsidRPr="00A21E6A">
        <w:t xml:space="preserve"> </w:t>
      </w:r>
      <w:r w:rsidR="000A7984" w:rsidRPr="00A21E6A">
        <w:t>Daire</w:t>
      </w:r>
      <w:r w:rsidR="00A22538" w:rsidRPr="00A21E6A">
        <w:t xml:space="preserve"> B</w:t>
      </w:r>
      <w:r w:rsidR="000A7984" w:rsidRPr="00A21E6A">
        <w:t>aşkanlığı: Organize Tarım ve Hayvancılık Bölgeleri Daire Başkanlığını,</w:t>
      </w:r>
    </w:p>
    <w:p w:rsidR="000A7984" w:rsidRPr="00A21E6A" w:rsidRDefault="00244678" w:rsidP="00015A6B">
      <w:pPr>
        <w:tabs>
          <w:tab w:val="left" w:pos="567"/>
        </w:tabs>
        <w:spacing w:after="40"/>
        <w:jc w:val="both"/>
      </w:pPr>
      <w:r w:rsidRPr="00A21E6A">
        <w:t xml:space="preserve">         </w:t>
      </w:r>
      <w:r w:rsidR="00E10753" w:rsidRPr="00A21E6A">
        <w:tab/>
      </w:r>
      <w:r w:rsidR="00B46CE3" w:rsidRPr="00A21E6A">
        <w:t>d</w:t>
      </w:r>
      <w:r w:rsidR="000A7984" w:rsidRPr="00A21E6A">
        <w:t>)</w:t>
      </w:r>
      <w:r w:rsidR="0068201A" w:rsidRPr="00A21E6A">
        <w:t xml:space="preserve"> </w:t>
      </w:r>
      <w:r w:rsidR="000A7984" w:rsidRPr="00A21E6A">
        <w:t>Genel Müdürlük: Tarım Reformu Genel Müdürlüğünü,</w:t>
      </w:r>
    </w:p>
    <w:p w:rsidR="000A7984" w:rsidRPr="00A21E6A" w:rsidRDefault="00244678" w:rsidP="00015A6B">
      <w:pPr>
        <w:tabs>
          <w:tab w:val="left" w:pos="567"/>
          <w:tab w:val="left" w:pos="851"/>
        </w:tabs>
        <w:spacing w:after="40"/>
        <w:jc w:val="both"/>
      </w:pPr>
      <w:r w:rsidRPr="00A21E6A">
        <w:t xml:space="preserve">         </w:t>
      </w:r>
      <w:r w:rsidR="00E10753" w:rsidRPr="00A21E6A">
        <w:tab/>
      </w:r>
      <w:r w:rsidR="00B46CE3" w:rsidRPr="00A21E6A">
        <w:t>e</w:t>
      </w:r>
      <w:r w:rsidR="000A7984" w:rsidRPr="00A21E6A">
        <w:t>)</w:t>
      </w:r>
      <w:r w:rsidR="0068201A" w:rsidRPr="00A21E6A">
        <w:t xml:space="preserve"> </w:t>
      </w:r>
      <w:r w:rsidR="000A7984" w:rsidRPr="00A21E6A">
        <w:t>Genel yerleşim planı: İmar planına esas olmak üzere hazırlanan TDİOSB arazi kull</w:t>
      </w:r>
      <w:r w:rsidR="002715B5" w:rsidRPr="00A21E6A">
        <w:t>anım durumunu gösteren Bakanlıkç</w:t>
      </w:r>
      <w:r w:rsidR="000A7984" w:rsidRPr="00A21E6A">
        <w:t>a onaylı planı,</w:t>
      </w:r>
    </w:p>
    <w:p w:rsidR="000A7984" w:rsidRPr="00A21E6A" w:rsidRDefault="00244678" w:rsidP="00015A6B">
      <w:pPr>
        <w:tabs>
          <w:tab w:val="left" w:pos="567"/>
          <w:tab w:val="left" w:pos="851"/>
        </w:tabs>
        <w:spacing w:after="40"/>
        <w:jc w:val="both"/>
      </w:pPr>
      <w:r w:rsidRPr="00A21E6A">
        <w:t xml:space="preserve">         </w:t>
      </w:r>
      <w:r w:rsidR="00E10753" w:rsidRPr="00A21E6A">
        <w:tab/>
      </w:r>
      <w:r w:rsidR="00B46CE3" w:rsidRPr="00A21E6A">
        <w:t>f</w:t>
      </w:r>
      <w:r w:rsidR="00050A45" w:rsidRPr="00A21E6A">
        <w:t>)</w:t>
      </w:r>
      <w:r w:rsidR="0068201A" w:rsidRPr="00A21E6A">
        <w:t xml:space="preserve"> </w:t>
      </w:r>
      <w:r w:rsidR="00050A45" w:rsidRPr="00A21E6A">
        <w:t>İl M</w:t>
      </w:r>
      <w:r w:rsidR="000A7984" w:rsidRPr="00A21E6A">
        <w:t xml:space="preserve">üdürlüğü: İl Gıda Tarım ve Hayvancılık Müdürlüğünü, </w:t>
      </w:r>
    </w:p>
    <w:p w:rsidR="000A7984" w:rsidRPr="00A21E6A" w:rsidRDefault="00E10753" w:rsidP="00015A6B">
      <w:pPr>
        <w:tabs>
          <w:tab w:val="left" w:pos="567"/>
          <w:tab w:val="left" w:pos="851"/>
        </w:tabs>
        <w:spacing w:after="40"/>
        <w:ind w:firstLine="540"/>
        <w:jc w:val="both"/>
        <w:rPr>
          <w:color w:val="4F81BD" w:themeColor="accent1"/>
        </w:rPr>
      </w:pPr>
      <w:r w:rsidRPr="00A21E6A">
        <w:rPr>
          <w:color w:val="000000" w:themeColor="text1"/>
        </w:rPr>
        <w:tab/>
      </w:r>
      <w:r w:rsidR="00B46CE3" w:rsidRPr="00A21E6A">
        <w:rPr>
          <w:color w:val="000000" w:themeColor="text1"/>
        </w:rPr>
        <w:t>g</w:t>
      </w:r>
      <w:r w:rsidR="000A7984" w:rsidRPr="00A21E6A">
        <w:rPr>
          <w:color w:val="000000" w:themeColor="text1"/>
        </w:rPr>
        <w:t>)</w:t>
      </w:r>
      <w:r w:rsidR="0068201A" w:rsidRPr="00A21E6A">
        <w:rPr>
          <w:color w:val="000000" w:themeColor="text1"/>
        </w:rPr>
        <w:t xml:space="preserve"> </w:t>
      </w:r>
      <w:r w:rsidR="000A7984" w:rsidRPr="00A21E6A">
        <w:rPr>
          <w:color w:val="000000" w:themeColor="text1"/>
        </w:rPr>
        <w:t>İmar planı: Tarıma Dayalı İhtisas Organize Sanayi Bölgeleri Uygulama Yönetmeliğine uygun olarak seçilen ve sınırları Bakanlık tarafından onaylanan alan içinde yapılan ve bu Yönetmeliğin plan yapım kurallarına uygun olarak hazırlanan sosyal ve teknik altyapı ihtiyaçlarını onaylı sınırları içinde sağlayan ve açıklama raporuyla bir bütün olan imar planını,</w:t>
      </w:r>
    </w:p>
    <w:p w:rsidR="000A7984" w:rsidRPr="00A21E6A" w:rsidRDefault="00244678" w:rsidP="00015A6B">
      <w:pPr>
        <w:tabs>
          <w:tab w:val="left" w:pos="567"/>
        </w:tabs>
        <w:spacing w:after="40"/>
        <w:jc w:val="both"/>
      </w:pPr>
      <w:r w:rsidRPr="00A21E6A">
        <w:t xml:space="preserve">         </w:t>
      </w:r>
      <w:r w:rsidR="00E10753" w:rsidRPr="00A21E6A">
        <w:tab/>
      </w:r>
      <w:r w:rsidR="00B46CE3" w:rsidRPr="00A21E6A">
        <w:t>ğ</w:t>
      </w:r>
      <w:r w:rsidR="000A7984" w:rsidRPr="00A21E6A">
        <w:t>)</w:t>
      </w:r>
      <w:r w:rsidR="0068201A" w:rsidRPr="00A21E6A">
        <w:t xml:space="preserve"> </w:t>
      </w:r>
      <w:r w:rsidR="000A7984" w:rsidRPr="00A21E6A">
        <w:t xml:space="preserve">Kanun: </w:t>
      </w:r>
      <w:proofErr w:type="gramStart"/>
      <w:r w:rsidR="008A57AF" w:rsidRPr="003B5CA2">
        <w:t>12/04/2000</w:t>
      </w:r>
      <w:proofErr w:type="gramEnd"/>
      <w:r w:rsidR="008A57AF" w:rsidRPr="003B5CA2">
        <w:t xml:space="preserve"> tarihli ve</w:t>
      </w:r>
      <w:r w:rsidR="008A57AF" w:rsidRPr="00A21E6A">
        <w:t xml:space="preserve"> </w:t>
      </w:r>
      <w:r w:rsidR="000A7984" w:rsidRPr="00A21E6A">
        <w:t>4562 sayılı Organize Sanayi Bölgeleri Kanununu,</w:t>
      </w:r>
      <w:r w:rsidR="000466F1" w:rsidRPr="00A21E6A">
        <w:t xml:space="preserve"> </w:t>
      </w:r>
    </w:p>
    <w:p w:rsidR="000A7984" w:rsidRPr="00A21E6A" w:rsidRDefault="00E10753" w:rsidP="00015A6B">
      <w:pPr>
        <w:tabs>
          <w:tab w:val="left" w:pos="567"/>
        </w:tabs>
        <w:spacing w:after="40"/>
        <w:ind w:firstLine="540"/>
        <w:jc w:val="both"/>
      </w:pPr>
      <w:r w:rsidRPr="00A21E6A">
        <w:tab/>
      </w:r>
      <w:r w:rsidR="00B46CE3" w:rsidRPr="00A21E6A">
        <w:t>h</w:t>
      </w:r>
      <w:r w:rsidR="000A7984" w:rsidRPr="00A21E6A">
        <w:t>)</w:t>
      </w:r>
      <w:r w:rsidR="0068201A" w:rsidRPr="00A21E6A">
        <w:t xml:space="preserve"> </w:t>
      </w:r>
      <w:r w:rsidR="000A7984" w:rsidRPr="00A21E6A">
        <w:t xml:space="preserve">Katılımcı: </w:t>
      </w:r>
      <w:proofErr w:type="spellStart"/>
      <w:r w:rsidR="000A7984" w:rsidRPr="00A21E6A">
        <w:t>TDİOSB’lerde</w:t>
      </w:r>
      <w:proofErr w:type="spellEnd"/>
      <w:r w:rsidR="000A7984" w:rsidRPr="00A21E6A">
        <w:t>, bir işletmenin kurulması için parsel tahsisi veya satışı yapılanlar ile maliki bulunduğu parselde üretimde bulunan veya bulunmayı taahhüt eden ve 4562 sayılı Kanunun 26/A maddesi hükmüne uygun faaliyet gösteren gerçek veya tüzel kişiyi</w:t>
      </w:r>
      <w:r w:rsidR="00E72E78" w:rsidRPr="00A21E6A">
        <w:t>,</w:t>
      </w:r>
    </w:p>
    <w:p w:rsidR="00C55A16" w:rsidRDefault="00E10753" w:rsidP="00015A6B">
      <w:pPr>
        <w:tabs>
          <w:tab w:val="left" w:pos="567"/>
          <w:tab w:val="left" w:pos="851"/>
        </w:tabs>
        <w:spacing w:after="40"/>
        <w:ind w:firstLine="540"/>
        <w:jc w:val="both"/>
      </w:pPr>
      <w:r w:rsidRPr="00A21E6A">
        <w:tab/>
      </w:r>
      <w:r w:rsidR="00B46CE3" w:rsidRPr="00A21E6A">
        <w:t>ı</w:t>
      </w:r>
      <w:r w:rsidR="000A7984" w:rsidRPr="00A21E6A">
        <w:t>)</w:t>
      </w:r>
      <w:r w:rsidR="0068201A" w:rsidRPr="00A21E6A">
        <w:t xml:space="preserve"> </w:t>
      </w:r>
      <w:r w:rsidR="000A7984" w:rsidRPr="00A21E6A">
        <w:t xml:space="preserve">Katılma payı: </w:t>
      </w:r>
      <w:proofErr w:type="spellStart"/>
      <w:r w:rsidR="000A7984" w:rsidRPr="00A21E6A">
        <w:t>TDİOSB’nin</w:t>
      </w:r>
      <w:proofErr w:type="spellEnd"/>
      <w:r w:rsidR="000A7984" w:rsidRPr="00A21E6A">
        <w:t xml:space="preserve"> oluşumuna iştirak eden kurum ve kuruluşlar tarafından karşılanacak TDİOSB yatırımının </w:t>
      </w:r>
      <w:r w:rsidR="000A7984" w:rsidRPr="00D57689">
        <w:t xml:space="preserve">Bakanlık kredisi dışında kalan </w:t>
      </w:r>
      <w:r w:rsidR="000A7984" w:rsidRPr="00A21E6A">
        <w:t>tutarını,</w:t>
      </w:r>
    </w:p>
    <w:p w:rsidR="000A7984" w:rsidRPr="00A21E6A" w:rsidRDefault="00E10753" w:rsidP="00015A6B">
      <w:pPr>
        <w:tabs>
          <w:tab w:val="left" w:pos="567"/>
        </w:tabs>
        <w:spacing w:after="40"/>
        <w:ind w:firstLine="539"/>
        <w:jc w:val="both"/>
      </w:pPr>
      <w:r w:rsidRPr="00A21E6A">
        <w:tab/>
      </w:r>
      <w:r w:rsidR="00B46CE3" w:rsidRPr="00A21E6A">
        <w:t>i</w:t>
      </w:r>
      <w:r w:rsidR="000A7984" w:rsidRPr="00A21E6A">
        <w:t>)</w:t>
      </w:r>
      <w:r w:rsidR="0068201A" w:rsidRPr="00A21E6A">
        <w:t xml:space="preserve"> </w:t>
      </w:r>
      <w:r w:rsidR="000A7984" w:rsidRPr="00A21E6A">
        <w:t xml:space="preserve">Katılma payı oranı: Katılma payının TDİOSB kuruluşuna iştirak eden kurum ve kuruluşlarca karşılanması taahhüt edilen ve % 6 </w:t>
      </w:r>
      <w:proofErr w:type="gramStart"/>
      <w:r w:rsidR="000A7984" w:rsidRPr="00A21E6A">
        <w:t>dan</w:t>
      </w:r>
      <w:proofErr w:type="gramEnd"/>
      <w:r w:rsidR="000A7984" w:rsidRPr="00A21E6A">
        <w:t xml:space="preserve"> az olmayan oranları, </w:t>
      </w:r>
    </w:p>
    <w:p w:rsidR="000A7984" w:rsidRPr="00A21E6A" w:rsidRDefault="00E10753" w:rsidP="00015A6B">
      <w:pPr>
        <w:tabs>
          <w:tab w:val="left" w:pos="567"/>
          <w:tab w:val="left" w:pos="851"/>
        </w:tabs>
        <w:spacing w:after="40"/>
        <w:ind w:firstLine="539"/>
        <w:jc w:val="both"/>
      </w:pPr>
      <w:r w:rsidRPr="00611D69">
        <w:tab/>
      </w:r>
      <w:r w:rsidR="00B46CE3" w:rsidRPr="00611D69">
        <w:t>j</w:t>
      </w:r>
      <w:r w:rsidR="000A7984" w:rsidRPr="003B5CA2">
        <w:t>)</w:t>
      </w:r>
      <w:r w:rsidR="0068201A" w:rsidRPr="003B5CA2">
        <w:t xml:space="preserve"> </w:t>
      </w:r>
      <w:r w:rsidR="000A7984" w:rsidRPr="003B5CA2">
        <w:t>Müşav</w:t>
      </w:r>
      <w:r w:rsidR="00B46CE3" w:rsidRPr="003B5CA2">
        <w:t>ir f</w:t>
      </w:r>
      <w:r w:rsidR="00AB56C1" w:rsidRPr="003B5CA2">
        <w:t>irma: Proj</w:t>
      </w:r>
      <w:r w:rsidR="00CB1249" w:rsidRPr="003B5CA2">
        <w:t>e ve kontrollük hizmetlerini yürüten</w:t>
      </w:r>
      <w:r w:rsidR="003B6108" w:rsidRPr="003B5CA2">
        <w:t xml:space="preserve"> ve fenni mesuliyeti üstlenen</w:t>
      </w:r>
      <w:r w:rsidR="00CB1249" w:rsidRPr="003B5CA2">
        <w:t xml:space="preserve"> firma</w:t>
      </w:r>
      <w:r w:rsidR="00DF501B" w:rsidRPr="003B5CA2">
        <w:t>yı</w:t>
      </w:r>
      <w:r w:rsidR="00AB56C1" w:rsidRPr="003B5CA2">
        <w:t>,</w:t>
      </w:r>
    </w:p>
    <w:p w:rsidR="000A7984" w:rsidRPr="00A21E6A" w:rsidRDefault="00E10753" w:rsidP="00015A6B">
      <w:pPr>
        <w:tabs>
          <w:tab w:val="left" w:pos="567"/>
        </w:tabs>
        <w:spacing w:after="40"/>
        <w:ind w:firstLine="540"/>
        <w:jc w:val="both"/>
      </w:pPr>
      <w:r w:rsidRPr="00A21E6A">
        <w:lastRenderedPageBreak/>
        <w:tab/>
      </w:r>
      <w:r w:rsidR="001F276C" w:rsidRPr="00A21E6A">
        <w:t>k</w:t>
      </w:r>
      <w:r w:rsidR="000A7984" w:rsidRPr="00A21E6A">
        <w:t>)</w:t>
      </w:r>
      <w:r w:rsidR="0068201A" w:rsidRPr="00A21E6A">
        <w:t xml:space="preserve"> </w:t>
      </w:r>
      <w:r w:rsidR="000A7984" w:rsidRPr="00A21E6A">
        <w:t xml:space="preserve">Onaylı sınır: Yer seçimi sonucunda sınırları tasdik edilmiş TDİOSB alanlarıyla birlikte, </w:t>
      </w:r>
      <w:proofErr w:type="spellStart"/>
      <w:r w:rsidR="000A7984" w:rsidRPr="00A21E6A">
        <w:t>TDİOSB’nin</w:t>
      </w:r>
      <w:proofErr w:type="spellEnd"/>
      <w:r w:rsidR="000A7984" w:rsidRPr="00A21E6A">
        <w:t xml:space="preserve"> faaliyetleri için zorunlu olan ve Bakanlığın uygun gördüğü; teknik altyapılara ilişkin tesis ve bağlantı hatları ile teknik donatı alanlarının yer aldığı TDİOSB dışındaki alanları,</w:t>
      </w:r>
    </w:p>
    <w:p w:rsidR="000A7984" w:rsidRPr="00A72EF5" w:rsidRDefault="00E10753" w:rsidP="00015A6B">
      <w:pPr>
        <w:tabs>
          <w:tab w:val="left" w:pos="567"/>
        </w:tabs>
        <w:spacing w:after="40"/>
        <w:ind w:firstLine="540"/>
        <w:jc w:val="both"/>
        <w:rPr>
          <w:i/>
        </w:rPr>
      </w:pPr>
      <w:r w:rsidRPr="00A21E6A">
        <w:rPr>
          <w:color w:val="000000" w:themeColor="text1"/>
        </w:rPr>
        <w:tab/>
      </w:r>
      <w:proofErr w:type="gramStart"/>
      <w:r w:rsidR="001F276C" w:rsidRPr="00A21E6A">
        <w:rPr>
          <w:color w:val="000000" w:themeColor="text1"/>
        </w:rPr>
        <w:t>l</w:t>
      </w:r>
      <w:r w:rsidR="000A7984" w:rsidRPr="00A21E6A">
        <w:rPr>
          <w:color w:val="000000" w:themeColor="text1"/>
        </w:rPr>
        <w:t>)</w:t>
      </w:r>
      <w:r w:rsidR="0068201A" w:rsidRPr="00A21E6A">
        <w:rPr>
          <w:color w:val="000000" w:themeColor="text1"/>
        </w:rPr>
        <w:t xml:space="preserve"> </w:t>
      </w:r>
      <w:r w:rsidR="000A7984" w:rsidRPr="00A21E6A">
        <w:rPr>
          <w:color w:val="000000" w:themeColor="text1"/>
        </w:rPr>
        <w:t xml:space="preserve">Ortak kullanım alanları: Bölgenin amaçlarına uygun şekilde faaliyet göstermesini </w:t>
      </w:r>
      <w:proofErr w:type="spellStart"/>
      <w:r w:rsidR="000A7984" w:rsidRPr="00A21E6A">
        <w:rPr>
          <w:color w:val="000000" w:themeColor="text1"/>
        </w:rPr>
        <w:t>teminen</w:t>
      </w:r>
      <w:proofErr w:type="spellEnd"/>
      <w:r w:rsidR="000A7984" w:rsidRPr="00A21E6A">
        <w:rPr>
          <w:color w:val="000000" w:themeColor="text1"/>
        </w:rPr>
        <w:t xml:space="preserve">, toplam bölge büyüklüğünün </w:t>
      </w:r>
      <w:r w:rsidR="000A7984" w:rsidRPr="003B5CA2">
        <w:rPr>
          <w:color w:val="000000" w:themeColor="text1"/>
        </w:rPr>
        <w:t xml:space="preserve">% </w:t>
      </w:r>
      <w:r w:rsidR="00896B73" w:rsidRPr="003B5CA2">
        <w:rPr>
          <w:color w:val="000000" w:themeColor="text1"/>
        </w:rPr>
        <w:t>8</w:t>
      </w:r>
      <w:r w:rsidR="000A7984" w:rsidRPr="003B5CA2">
        <w:rPr>
          <w:color w:val="000000" w:themeColor="text1"/>
        </w:rPr>
        <w:t>’</w:t>
      </w:r>
      <w:r w:rsidR="006731AD" w:rsidRPr="003B5CA2">
        <w:rPr>
          <w:color w:val="000000" w:themeColor="text1"/>
        </w:rPr>
        <w:t>i</w:t>
      </w:r>
      <w:r w:rsidR="000A7984" w:rsidRPr="003B5CA2">
        <w:rPr>
          <w:color w:val="000000" w:themeColor="text1"/>
        </w:rPr>
        <w:t>nden</w:t>
      </w:r>
      <w:r w:rsidR="000A7984" w:rsidRPr="00A21E6A">
        <w:rPr>
          <w:color w:val="000000" w:themeColor="text1"/>
        </w:rPr>
        <w:t xml:space="preserve"> az olmamak üzere; onaylı TDİOSB sınırları içinde planlanan, yollar, otopark, altyapı ve enerji hatları ve sağlık koruma bandı hariç, </w:t>
      </w:r>
      <w:proofErr w:type="spellStart"/>
      <w:r w:rsidR="000A7984" w:rsidRPr="00A21E6A">
        <w:rPr>
          <w:color w:val="000000" w:themeColor="text1"/>
        </w:rPr>
        <w:t>TDİOSB’nin</w:t>
      </w:r>
      <w:proofErr w:type="spellEnd"/>
      <w:r w:rsidR="000A7984" w:rsidRPr="00A21E6A">
        <w:rPr>
          <w:color w:val="000000" w:themeColor="text1"/>
        </w:rPr>
        <w:t xml:space="preserve"> mülkiyet ve tasarrufunda </w:t>
      </w:r>
      <w:r w:rsidR="000A7984" w:rsidRPr="00A72EF5">
        <w:t xml:space="preserve">bulunan </w:t>
      </w:r>
      <w:r w:rsidR="006B486B" w:rsidRPr="00A72EF5">
        <w:t xml:space="preserve">zorunlu idari, sosyal </w:t>
      </w:r>
      <w:r w:rsidR="000A7984" w:rsidRPr="00A72EF5">
        <w:t xml:space="preserve">ve teknik altyapı </w:t>
      </w:r>
      <w:r w:rsidR="006B486B" w:rsidRPr="00A72EF5">
        <w:t>alanları ile arıtma tesis alanı ve aktif yeşil alanları</w:t>
      </w:r>
      <w:r w:rsidR="000A7984" w:rsidRPr="00A72EF5">
        <w:t xml:space="preserve">, </w:t>
      </w:r>
      <w:proofErr w:type="gramEnd"/>
    </w:p>
    <w:p w:rsidR="000A7984" w:rsidRPr="00A21E6A" w:rsidRDefault="00EA3BEA" w:rsidP="00015A6B">
      <w:pPr>
        <w:tabs>
          <w:tab w:val="left" w:pos="567"/>
          <w:tab w:val="left" w:pos="851"/>
        </w:tabs>
        <w:spacing w:after="40"/>
        <w:jc w:val="both"/>
      </w:pPr>
      <w:r>
        <w:t xml:space="preserve">   </w:t>
      </w:r>
      <w:r>
        <w:tab/>
      </w:r>
      <w:r w:rsidR="001F276C" w:rsidRPr="00A21E6A">
        <w:t>m</w:t>
      </w:r>
      <w:r w:rsidR="000A7984" w:rsidRPr="00A21E6A">
        <w:t>)</w:t>
      </w:r>
      <w:r w:rsidR="0068201A" w:rsidRPr="00A21E6A">
        <w:t xml:space="preserve"> </w:t>
      </w:r>
      <w:r w:rsidR="000A7984" w:rsidRPr="00A21E6A">
        <w:t>Öneri</w:t>
      </w:r>
      <w:r w:rsidR="00B46CE3" w:rsidRPr="00A21E6A">
        <w:t xml:space="preserve"> a</w:t>
      </w:r>
      <w:r w:rsidR="000A7984" w:rsidRPr="00A21E6A">
        <w:t>lan: TDİOSB kurmak isteyen gerçek ve tüzel kişilerce yer seçimi talebiyle önerilen alanı ya da alanları</w:t>
      </w:r>
      <w:r w:rsidR="003F30D5" w:rsidRPr="00A21E6A">
        <w:t>,</w:t>
      </w:r>
    </w:p>
    <w:p w:rsidR="000A7984" w:rsidRPr="00A21E6A" w:rsidRDefault="00244678" w:rsidP="00015A6B">
      <w:pPr>
        <w:tabs>
          <w:tab w:val="left" w:pos="567"/>
          <w:tab w:val="left" w:pos="851"/>
        </w:tabs>
        <w:spacing w:after="40"/>
        <w:jc w:val="both"/>
      </w:pPr>
      <w:r w:rsidRPr="00A21E6A">
        <w:t xml:space="preserve">        </w:t>
      </w:r>
      <w:r w:rsidR="00AA5191" w:rsidRPr="00A21E6A">
        <w:t xml:space="preserve"> </w:t>
      </w:r>
      <w:r w:rsidR="00E10753" w:rsidRPr="00A21E6A">
        <w:tab/>
      </w:r>
      <w:r w:rsidR="001F276C" w:rsidRPr="00A21E6A">
        <w:t>n</w:t>
      </w:r>
      <w:r w:rsidR="000A7984" w:rsidRPr="00A21E6A">
        <w:t>)</w:t>
      </w:r>
      <w:r w:rsidR="0068201A" w:rsidRPr="00A21E6A">
        <w:t xml:space="preserve"> </w:t>
      </w:r>
      <w:r w:rsidR="000A7984" w:rsidRPr="00A21E6A">
        <w:t xml:space="preserve">Özel TDİOSB: 4562 sayılı Kanunun 26/A maddesi hükümleriyle uyumlu olarak özel hukuk tüzel kişilerince veya gerçek kişilerce kurulması talep edilen </w:t>
      </w:r>
      <w:proofErr w:type="spellStart"/>
      <w:r w:rsidR="000A7984" w:rsidRPr="00A21E6A">
        <w:t>TDİOSB</w:t>
      </w:r>
      <w:r w:rsidR="00CD3A39" w:rsidRPr="00A21E6A">
        <w:rPr>
          <w:color w:val="FF0000"/>
        </w:rPr>
        <w:t>’</w:t>
      </w:r>
      <w:r w:rsidR="000A7984" w:rsidRPr="00A21E6A">
        <w:t>yi</w:t>
      </w:r>
      <w:proofErr w:type="spellEnd"/>
      <w:r w:rsidR="000A7984" w:rsidRPr="00A21E6A">
        <w:t xml:space="preserve">, </w:t>
      </w:r>
    </w:p>
    <w:p w:rsidR="000A7984" w:rsidRPr="00A21E6A" w:rsidRDefault="00244678" w:rsidP="00015A6B">
      <w:pPr>
        <w:tabs>
          <w:tab w:val="left" w:pos="567"/>
        </w:tabs>
        <w:spacing w:after="40"/>
        <w:jc w:val="both"/>
        <w:rPr>
          <w:color w:val="4F81BD" w:themeColor="accent1"/>
        </w:rPr>
      </w:pPr>
      <w:r w:rsidRPr="00A21E6A">
        <w:rPr>
          <w:color w:val="000000" w:themeColor="text1"/>
        </w:rPr>
        <w:t xml:space="preserve">        </w:t>
      </w:r>
      <w:r w:rsidR="00AA5191" w:rsidRPr="00A21E6A">
        <w:rPr>
          <w:color w:val="000000" w:themeColor="text1"/>
        </w:rPr>
        <w:t xml:space="preserve"> </w:t>
      </w:r>
      <w:r w:rsidR="00E10753" w:rsidRPr="00A21E6A">
        <w:rPr>
          <w:color w:val="000000" w:themeColor="text1"/>
        </w:rPr>
        <w:tab/>
      </w:r>
      <w:r w:rsidR="001F276C" w:rsidRPr="00A21E6A">
        <w:rPr>
          <w:color w:val="000000" w:themeColor="text1"/>
        </w:rPr>
        <w:t>o</w:t>
      </w:r>
      <w:r w:rsidR="000A7984" w:rsidRPr="00A21E6A">
        <w:rPr>
          <w:color w:val="000000" w:themeColor="text1"/>
        </w:rPr>
        <w:t>)</w:t>
      </w:r>
      <w:r w:rsidR="0068201A" w:rsidRPr="00A21E6A">
        <w:rPr>
          <w:color w:val="000000" w:themeColor="text1"/>
        </w:rPr>
        <w:t xml:space="preserve"> </w:t>
      </w:r>
      <w:r w:rsidR="000A7984" w:rsidRPr="00A21E6A">
        <w:rPr>
          <w:color w:val="000000" w:themeColor="text1"/>
        </w:rPr>
        <w:t xml:space="preserve">Parselasyon planı: Uygulama imar planlarının araziye uygulanması için yapılacak </w:t>
      </w:r>
      <w:proofErr w:type="spellStart"/>
      <w:r w:rsidR="000A7984" w:rsidRPr="00A21E6A">
        <w:rPr>
          <w:color w:val="000000" w:themeColor="text1"/>
        </w:rPr>
        <w:t>röleve</w:t>
      </w:r>
      <w:proofErr w:type="spellEnd"/>
      <w:r w:rsidR="00A22538" w:rsidRPr="00A21E6A">
        <w:rPr>
          <w:color w:val="000000" w:themeColor="text1"/>
        </w:rPr>
        <w:t xml:space="preserve"> </w:t>
      </w:r>
      <w:r w:rsidR="000A7984" w:rsidRPr="00A21E6A">
        <w:rPr>
          <w:color w:val="000000" w:themeColor="text1"/>
        </w:rPr>
        <w:t>ölçülerine göre boyut değiştirmeyen paftalar üzerine çizilen, kesin parselasyon durumunu gösteren ve tapuya tescil işlemlerinde esas alınan planı,</w:t>
      </w:r>
      <w:r w:rsidR="002A0900" w:rsidRPr="00A21E6A">
        <w:t xml:space="preserve"> </w:t>
      </w:r>
    </w:p>
    <w:p w:rsidR="000A7984" w:rsidRPr="00A21E6A" w:rsidRDefault="004D3D07" w:rsidP="00015A6B">
      <w:pPr>
        <w:tabs>
          <w:tab w:val="left" w:pos="567"/>
        </w:tabs>
        <w:spacing w:after="40"/>
        <w:jc w:val="both"/>
        <w:rPr>
          <w:color w:val="4F81BD" w:themeColor="accent1"/>
        </w:rPr>
      </w:pPr>
      <w:r>
        <w:rPr>
          <w:color w:val="000000" w:themeColor="text1"/>
        </w:rPr>
        <w:t xml:space="preserve">     </w:t>
      </w:r>
      <w:r>
        <w:rPr>
          <w:color w:val="000000" w:themeColor="text1"/>
        </w:rPr>
        <w:tab/>
      </w:r>
      <w:r w:rsidR="001F276C" w:rsidRPr="00A21E6A">
        <w:rPr>
          <w:color w:val="000000" w:themeColor="text1"/>
        </w:rPr>
        <w:t>ö)</w:t>
      </w:r>
      <w:r w:rsidR="0068201A" w:rsidRPr="00A21E6A">
        <w:rPr>
          <w:color w:val="000000" w:themeColor="text1"/>
        </w:rPr>
        <w:t xml:space="preserve"> </w:t>
      </w:r>
      <w:r w:rsidR="001F276C" w:rsidRPr="00A21E6A">
        <w:rPr>
          <w:color w:val="000000" w:themeColor="text1"/>
        </w:rPr>
        <w:t>Plan/Proje/Harita m</w:t>
      </w:r>
      <w:r w:rsidR="000A7984" w:rsidRPr="00A21E6A">
        <w:rPr>
          <w:color w:val="000000" w:themeColor="text1"/>
        </w:rPr>
        <w:t>üellifi: TDİOSB sınırları içinde</w:t>
      </w:r>
      <w:r w:rsidR="00DF501B" w:rsidRPr="00A21E6A">
        <w:rPr>
          <w:color w:val="000000" w:themeColor="text1"/>
        </w:rPr>
        <w:t>ki plan, proje ve haritaları</w:t>
      </w:r>
      <w:r w:rsidR="000A7984" w:rsidRPr="00A21E6A">
        <w:rPr>
          <w:color w:val="000000" w:themeColor="text1"/>
        </w:rPr>
        <w:t>, bu Yönetmelikte belirtilen usul ve esaslara göre hazırlayan ve uygulayan TDİOSB personeli ile imar mevzuatı veya diğer ilgili mevzuatlar çerçevesinde müellif olarak kabu</w:t>
      </w:r>
      <w:r w:rsidR="00CD5E8D">
        <w:rPr>
          <w:color w:val="000000" w:themeColor="text1"/>
        </w:rPr>
        <w:t xml:space="preserve">l edilen Plan / Proje/ </w:t>
      </w:r>
      <w:r w:rsidR="001F276C" w:rsidRPr="00A21E6A">
        <w:rPr>
          <w:color w:val="000000" w:themeColor="text1"/>
        </w:rPr>
        <w:t>Harita m</w:t>
      </w:r>
      <w:r w:rsidR="000A7984" w:rsidRPr="00A21E6A">
        <w:rPr>
          <w:color w:val="000000" w:themeColor="text1"/>
        </w:rPr>
        <w:t xml:space="preserve">üellifini, </w:t>
      </w:r>
    </w:p>
    <w:p w:rsidR="000A7984" w:rsidRPr="00A21E6A" w:rsidRDefault="00E10753" w:rsidP="00015A6B">
      <w:pPr>
        <w:tabs>
          <w:tab w:val="left" w:pos="567"/>
        </w:tabs>
        <w:spacing w:after="40"/>
        <w:jc w:val="both"/>
      </w:pPr>
      <w:r w:rsidRPr="00A21E6A">
        <w:tab/>
      </w:r>
      <w:r w:rsidR="00894A7C" w:rsidRPr="00A21E6A">
        <w:t>p</w:t>
      </w:r>
      <w:r w:rsidR="000A7984" w:rsidRPr="00A21E6A">
        <w:t>)</w:t>
      </w:r>
      <w:r w:rsidR="0068201A" w:rsidRPr="00A21E6A">
        <w:t xml:space="preserve"> </w:t>
      </w:r>
      <w:r w:rsidR="000A7984" w:rsidRPr="00A21E6A">
        <w:t xml:space="preserve">Proje Değerlendirme Komisyonu: TDİOSB projelerinin değerlendirilmesi amacıyla il müdürlüğü bünyesinde, ilgili birimlerden konu uzmanı </w:t>
      </w:r>
      <w:r w:rsidR="00983A67" w:rsidRPr="00A21E6A">
        <w:t>personelin</w:t>
      </w:r>
      <w:r w:rsidR="000A7984" w:rsidRPr="00A21E6A">
        <w:t xml:space="preserve"> katılımı ve Valilik oluru</w:t>
      </w:r>
      <w:r w:rsidR="001F276C" w:rsidRPr="00A21E6A">
        <w:t xml:space="preserve"> ile oluşturulan, en az üç üye</w:t>
      </w:r>
      <w:r w:rsidR="00D924D5" w:rsidRPr="00A21E6A">
        <w:t>li</w:t>
      </w:r>
      <w:r w:rsidR="000A7984" w:rsidRPr="00A21E6A">
        <w:t xml:space="preserve"> komisyonu,</w:t>
      </w:r>
      <w:r w:rsidR="0099496D" w:rsidRPr="00A21E6A">
        <w:t xml:space="preserve"> </w:t>
      </w:r>
    </w:p>
    <w:p w:rsidR="00462A41" w:rsidRPr="00462A41" w:rsidRDefault="00E10753" w:rsidP="00015A6B">
      <w:pPr>
        <w:tabs>
          <w:tab w:val="left" w:pos="567"/>
          <w:tab w:val="left" w:pos="851"/>
        </w:tabs>
        <w:spacing w:after="40"/>
        <w:ind w:firstLine="539"/>
        <w:jc w:val="both"/>
      </w:pPr>
      <w:r w:rsidRPr="00A21E6A">
        <w:tab/>
      </w:r>
      <w:r w:rsidR="00894A7C" w:rsidRPr="00A21E6A">
        <w:t>r</w:t>
      </w:r>
      <w:r w:rsidR="000A7984" w:rsidRPr="00A21E6A">
        <w:t>)</w:t>
      </w:r>
      <w:r w:rsidR="0068201A" w:rsidRPr="00A21E6A">
        <w:t xml:space="preserve"> </w:t>
      </w:r>
      <w:r w:rsidR="000A7984" w:rsidRPr="00A21E6A">
        <w:t>Proje İnceleme ve Onay Komisyonu: TDİOSB projelerinin incelenmesi ve onaylanması amacı</w:t>
      </w:r>
      <w:r w:rsidR="00844AA1" w:rsidRPr="00A21E6A">
        <w:t xml:space="preserve">yla, Genel Müdürlük bünyesinde </w:t>
      </w:r>
      <w:r w:rsidR="000A7984" w:rsidRPr="00A21E6A">
        <w:t>görevli konu uzmanı personelden</w:t>
      </w:r>
      <w:r w:rsidR="00844AA1" w:rsidRPr="00A21E6A">
        <w:t xml:space="preserve"> veya ihtiyaç duyulması halinde Bakanlık uzman personelinden</w:t>
      </w:r>
      <w:r w:rsidR="000A7984" w:rsidRPr="00A21E6A">
        <w:t xml:space="preserve"> oluşturulan</w:t>
      </w:r>
      <w:r w:rsidR="00555E7E" w:rsidRPr="00A21E6A">
        <w:t xml:space="preserve">, </w:t>
      </w:r>
      <w:r w:rsidR="00555E7E" w:rsidRPr="008F44C9">
        <w:t>en az üç üyeli</w:t>
      </w:r>
      <w:r w:rsidR="000A7984" w:rsidRPr="008F44C9">
        <w:t xml:space="preserve"> </w:t>
      </w:r>
      <w:r w:rsidR="000A7984" w:rsidRPr="00A21E6A">
        <w:t xml:space="preserve">komisyonu, </w:t>
      </w:r>
    </w:p>
    <w:p w:rsidR="00894A7C" w:rsidRPr="00A21E6A" w:rsidRDefault="00E10753" w:rsidP="00015A6B">
      <w:pPr>
        <w:tabs>
          <w:tab w:val="left" w:pos="567"/>
          <w:tab w:val="left" w:pos="851"/>
        </w:tabs>
        <w:spacing w:after="40"/>
        <w:ind w:firstLine="539"/>
        <w:jc w:val="both"/>
        <w:rPr>
          <w:color w:val="FF0000"/>
        </w:rPr>
      </w:pPr>
      <w:r w:rsidRPr="00CE642B">
        <w:rPr>
          <w:color w:val="000000" w:themeColor="text1"/>
        </w:rPr>
        <w:tab/>
      </w:r>
      <w:r w:rsidR="00894A7C" w:rsidRPr="00E771DD">
        <w:rPr>
          <w:color w:val="000000" w:themeColor="text1"/>
        </w:rPr>
        <w:t>s)</w:t>
      </w:r>
      <w:r w:rsidR="0068201A" w:rsidRPr="00E771DD">
        <w:rPr>
          <w:color w:val="000000" w:themeColor="text1"/>
        </w:rPr>
        <w:t xml:space="preserve"> </w:t>
      </w:r>
      <w:r w:rsidR="00894A7C" w:rsidRPr="00E771DD">
        <w:rPr>
          <w:color w:val="000000" w:themeColor="text1"/>
        </w:rPr>
        <w:t xml:space="preserve">Sağlık Koruma Bandı: TDİOSB </w:t>
      </w:r>
      <w:proofErr w:type="spellStart"/>
      <w:r w:rsidR="00894A7C" w:rsidRPr="00E771DD">
        <w:rPr>
          <w:color w:val="000000" w:themeColor="text1"/>
        </w:rPr>
        <w:t>nin</w:t>
      </w:r>
      <w:proofErr w:type="spellEnd"/>
      <w:r w:rsidR="00894A7C" w:rsidRPr="00E771DD">
        <w:rPr>
          <w:color w:val="000000" w:themeColor="text1"/>
        </w:rPr>
        <w:t xml:space="preserve"> çevresinde mülkiyet sınırları içerisinde Sağlık Bakanlığı tarafından belirlenen alan</w:t>
      </w:r>
      <w:r w:rsidR="0083306D" w:rsidRPr="00E771DD">
        <w:t>ı</w:t>
      </w:r>
      <w:r w:rsidR="00894A7C" w:rsidRPr="00E771DD">
        <w:rPr>
          <w:color w:val="000000" w:themeColor="text1"/>
        </w:rPr>
        <w:t>,</w:t>
      </w:r>
      <w:r w:rsidR="00A434AB" w:rsidRPr="00A21E6A">
        <w:rPr>
          <w:color w:val="000000" w:themeColor="text1"/>
        </w:rPr>
        <w:t xml:space="preserve"> </w:t>
      </w:r>
    </w:p>
    <w:p w:rsidR="00894A7C" w:rsidRPr="00A21E6A" w:rsidRDefault="00E10753" w:rsidP="00015A6B">
      <w:pPr>
        <w:tabs>
          <w:tab w:val="left" w:pos="567"/>
        </w:tabs>
        <w:spacing w:after="40"/>
        <w:jc w:val="both"/>
      </w:pPr>
      <w:r w:rsidRPr="00A21E6A">
        <w:tab/>
      </w:r>
      <w:r w:rsidR="00894A7C" w:rsidRPr="00A21E6A">
        <w:t>ş)</w:t>
      </w:r>
      <w:r w:rsidR="0068201A" w:rsidRPr="00A21E6A">
        <w:t xml:space="preserve"> </w:t>
      </w:r>
      <w:r w:rsidR="00894A7C" w:rsidRPr="00A21E6A">
        <w:t xml:space="preserve">TDİOSB (Tarıma Dayalı İhtisas Organize Sanayi Bölgesi): </w:t>
      </w:r>
      <w:r w:rsidR="007053E4" w:rsidRPr="00A72EF5">
        <w:t>Gerçek ve tüzel kişiler</w:t>
      </w:r>
      <w:r w:rsidR="009C01BE" w:rsidRPr="00A72EF5">
        <w:t>ce</w:t>
      </w:r>
      <w:r w:rsidR="00961ABB" w:rsidRPr="00A72EF5">
        <w:t xml:space="preserve"> </w:t>
      </w:r>
      <w:r w:rsidR="007053E4" w:rsidRPr="00A21E6A">
        <w:t>kurulan; t</w:t>
      </w:r>
      <w:r w:rsidR="00894A7C" w:rsidRPr="00A21E6A">
        <w:t xml:space="preserve">arım ve sanayi sektörünün </w:t>
      </w:r>
      <w:proofErr w:type="gramStart"/>
      <w:r w:rsidR="00894A7C" w:rsidRPr="00A21E6A">
        <w:t>entegrasyonunu</w:t>
      </w:r>
      <w:proofErr w:type="gramEnd"/>
      <w:r w:rsidR="00894A7C" w:rsidRPr="00A21E6A">
        <w:t xml:space="preserve"> sağlamaya yönelik tarıma dayalı sanayi girdisini oluşturan bitkisel ve hayvansal üretimin ve bunların işlenmesine yönelik sanayi tesislerinin yer aldığı mal ve hizmet üretim bölgesini,</w:t>
      </w:r>
    </w:p>
    <w:p w:rsidR="000A7984" w:rsidRPr="00A21E6A" w:rsidRDefault="00E10753" w:rsidP="00015A6B">
      <w:pPr>
        <w:tabs>
          <w:tab w:val="left" w:pos="567"/>
        </w:tabs>
        <w:spacing w:after="40"/>
        <w:ind w:firstLine="539"/>
        <w:jc w:val="both"/>
      </w:pPr>
      <w:r w:rsidRPr="00A72EF5">
        <w:tab/>
      </w:r>
      <w:r w:rsidR="00894A7C" w:rsidRPr="00A72EF5">
        <w:t>t</w:t>
      </w:r>
      <w:r w:rsidR="000A7984" w:rsidRPr="00A72EF5">
        <w:t>)</w:t>
      </w:r>
      <w:r w:rsidR="0068201A" w:rsidRPr="00A72EF5">
        <w:t xml:space="preserve"> </w:t>
      </w:r>
      <w:r w:rsidR="0075216F" w:rsidRPr="00A72EF5">
        <w:t xml:space="preserve">TDİOSB Projesi: </w:t>
      </w:r>
      <w:r w:rsidR="00097345" w:rsidRPr="00A72EF5">
        <w:t>B</w:t>
      </w:r>
      <w:r w:rsidR="00C819B5" w:rsidRPr="00A72EF5">
        <w:t xml:space="preserve">itkisel ve hayvansal üretimin teşviki amacıyla TDİOSB kurmak isteyen gerçek ve </w:t>
      </w:r>
      <w:r w:rsidR="00A72EF5" w:rsidRPr="00A72EF5">
        <w:t>tüzel kişiler</w:t>
      </w:r>
      <w:r w:rsidR="00C819B5" w:rsidRPr="00A72EF5">
        <w:t>ce hazırlanan ve içerisinde üretim ve sanayi parselleri ile ortak yerlerden sayılan zorunlu idari, sosyal ve teknik altyapı alanl</w:t>
      </w:r>
      <w:r w:rsidR="00961ABB" w:rsidRPr="00A72EF5">
        <w:t>a</w:t>
      </w:r>
      <w:r w:rsidR="00C819B5" w:rsidRPr="00A72EF5">
        <w:t>rı ile arıtma tesisi alanı ve aktif yeşil alanlara ait parsellerin bulunduğu, bitkisel ve hayvansal üretime ilişkin alt yapı ve üst yapıların bir araya gelmesi ile oluşturulan tarım ve sanayi entegrasyonunu ihtiva eden projeyi,</w:t>
      </w:r>
      <w:r w:rsidR="0075216F" w:rsidRPr="00A72EF5">
        <w:tab/>
      </w:r>
      <w:r w:rsidR="0075216F" w:rsidRPr="00A21E6A">
        <w:t xml:space="preserve">u) </w:t>
      </w:r>
      <w:r w:rsidR="000A7984" w:rsidRPr="00A21E6A">
        <w:t xml:space="preserve">Üst yapı </w:t>
      </w:r>
      <w:proofErr w:type="gramStart"/>
      <w:r w:rsidR="000A7984" w:rsidRPr="00A21E6A">
        <w:t>modül</w:t>
      </w:r>
      <w:proofErr w:type="gramEnd"/>
      <w:r w:rsidR="000A7984" w:rsidRPr="00A21E6A">
        <w:t xml:space="preserve"> projesi: Parsel içi kullanımını gösteren ve ihtisas konusuna göre hazırlanan tip projeyi,</w:t>
      </w:r>
    </w:p>
    <w:p w:rsidR="002F60AD" w:rsidRDefault="00894A7C" w:rsidP="00015A6B">
      <w:pPr>
        <w:tabs>
          <w:tab w:val="left" w:pos="567"/>
          <w:tab w:val="left" w:pos="851"/>
        </w:tabs>
        <w:spacing w:after="40"/>
        <w:jc w:val="both"/>
      </w:pPr>
      <w:r w:rsidRPr="00A21E6A">
        <w:t xml:space="preserve">        </w:t>
      </w:r>
      <w:r w:rsidR="001B730B" w:rsidRPr="00A21E6A">
        <w:t xml:space="preserve"> </w:t>
      </w:r>
      <w:r w:rsidR="00E10753" w:rsidRPr="00A21E6A">
        <w:tab/>
      </w:r>
      <w:r w:rsidR="0075216F">
        <w:t>ü</w:t>
      </w:r>
      <w:r w:rsidR="000A7984" w:rsidRPr="00A21E6A">
        <w:t>)</w:t>
      </w:r>
      <w:r w:rsidR="0068201A" w:rsidRPr="00A21E6A">
        <w:t xml:space="preserve"> </w:t>
      </w:r>
      <w:r w:rsidR="001F6AC8">
        <w:t>Yer Seçimi Komisyonu: Ek-2</w:t>
      </w:r>
      <w:r w:rsidR="000A7984" w:rsidRPr="00A21E6A">
        <w:t>'de yer alan kurumların/kuruluşların temsilcilerinden oluşan komisyonu,</w:t>
      </w:r>
    </w:p>
    <w:p w:rsidR="00462A41" w:rsidRPr="00A03CA6" w:rsidRDefault="00462A41" w:rsidP="00015A6B">
      <w:pPr>
        <w:tabs>
          <w:tab w:val="left" w:pos="567"/>
          <w:tab w:val="left" w:pos="851"/>
        </w:tabs>
        <w:spacing w:after="40"/>
        <w:jc w:val="both"/>
      </w:pPr>
      <w:r>
        <w:tab/>
      </w:r>
      <w:r w:rsidRPr="00A03CA6">
        <w:t>v) Bakanlık Sicil Defteri:</w:t>
      </w:r>
      <w:r w:rsidR="00FA2760" w:rsidRPr="00A03CA6">
        <w:t xml:space="preserve"> </w:t>
      </w:r>
      <w:proofErr w:type="spellStart"/>
      <w:r w:rsidR="00FA2760" w:rsidRPr="00A03CA6">
        <w:t>TDİOSB’nin</w:t>
      </w:r>
      <w:proofErr w:type="spellEnd"/>
      <w:r w:rsidR="00FA2760" w:rsidRPr="00A03CA6">
        <w:t xml:space="preserve"> tüzel kişilik kazanabilmesi için ilgili daire başkanlığı tarafından tutulan her sayfası Genel Müdürlükçe onaylı </w:t>
      </w:r>
      <w:proofErr w:type="spellStart"/>
      <w:r w:rsidR="00FA2760" w:rsidRPr="00A03CA6">
        <w:t>TDİOSB’nin</w:t>
      </w:r>
      <w:proofErr w:type="spellEnd"/>
      <w:r w:rsidR="00FA2760" w:rsidRPr="00A03CA6">
        <w:t xml:space="preserve"> kuruluşuna dair </w:t>
      </w:r>
      <w:r w:rsidR="00626171">
        <w:t>bilgileri içeren defteri,</w:t>
      </w:r>
    </w:p>
    <w:p w:rsidR="00626171" w:rsidRDefault="00584413" w:rsidP="00626171">
      <w:pPr>
        <w:tabs>
          <w:tab w:val="left" w:pos="567"/>
          <w:tab w:val="left" w:pos="851"/>
        </w:tabs>
        <w:spacing w:after="40"/>
        <w:jc w:val="both"/>
      </w:pPr>
      <w:r>
        <w:rPr>
          <w:color w:val="C00000"/>
        </w:rPr>
        <w:tab/>
      </w:r>
      <w:r w:rsidRPr="00A03CA6">
        <w:t>y) Detaylı Teknik Rapor</w:t>
      </w:r>
      <w:r w:rsidR="00FA2760" w:rsidRPr="00A03CA6">
        <w:t>:</w:t>
      </w:r>
      <w:r w:rsidR="00A03CA6" w:rsidRPr="00A03CA6">
        <w:t xml:space="preserve"> Genel yerleşim planı ile birlikte Bakanlığa onay için sunulan üst yapı </w:t>
      </w:r>
      <w:proofErr w:type="gramStart"/>
      <w:r w:rsidR="00A03CA6" w:rsidRPr="00A03CA6">
        <w:t>modül</w:t>
      </w:r>
      <w:proofErr w:type="gramEnd"/>
      <w:r w:rsidR="00A03CA6" w:rsidRPr="00A03CA6">
        <w:t xml:space="preserve"> projelerinin detaylarını ve genel yerleşim </w:t>
      </w:r>
      <w:r w:rsidR="00626171">
        <w:t>planı ile uyumunu anlatan raporu,</w:t>
      </w:r>
    </w:p>
    <w:p w:rsidR="000A7984" w:rsidRPr="00626171" w:rsidRDefault="00626171" w:rsidP="00626171">
      <w:pPr>
        <w:tabs>
          <w:tab w:val="left" w:pos="567"/>
          <w:tab w:val="left" w:pos="851"/>
        </w:tabs>
        <w:spacing w:after="40"/>
        <w:jc w:val="both"/>
      </w:pPr>
      <w:r>
        <w:tab/>
      </w:r>
      <w:proofErr w:type="gramStart"/>
      <w:r w:rsidR="000A7984" w:rsidRPr="00A21E6A">
        <w:t>ifade</w:t>
      </w:r>
      <w:proofErr w:type="gramEnd"/>
      <w:r w:rsidR="000A7984" w:rsidRPr="00A21E6A">
        <w:t xml:space="preserve"> eder. </w:t>
      </w:r>
    </w:p>
    <w:p w:rsidR="00C043C4" w:rsidRDefault="00C043C4" w:rsidP="00015A6B">
      <w:pPr>
        <w:pStyle w:val="NormalWeb"/>
        <w:spacing w:before="0" w:beforeAutospacing="0" w:after="40" w:afterAutospacing="0"/>
        <w:ind w:firstLine="600"/>
        <w:jc w:val="center"/>
        <w:rPr>
          <w:rFonts w:ascii="Times New Roman" w:hAnsi="Times New Roman" w:cs="Times New Roman"/>
          <w:b/>
        </w:rPr>
      </w:pPr>
    </w:p>
    <w:p w:rsidR="00DE5D1A" w:rsidRDefault="00DE5D1A" w:rsidP="00015A6B">
      <w:pPr>
        <w:pStyle w:val="NormalWeb"/>
        <w:spacing w:before="0" w:beforeAutospacing="0" w:after="40" w:afterAutospacing="0"/>
        <w:ind w:firstLine="601"/>
        <w:jc w:val="center"/>
        <w:rPr>
          <w:rFonts w:ascii="Times New Roman" w:hAnsi="Times New Roman" w:cs="Times New Roman"/>
          <w:b/>
        </w:rPr>
      </w:pPr>
    </w:p>
    <w:p w:rsidR="000A7984" w:rsidRPr="00A21E6A" w:rsidRDefault="000A7984" w:rsidP="00015A6B">
      <w:pPr>
        <w:pStyle w:val="NormalWeb"/>
        <w:spacing w:before="0" w:beforeAutospacing="0" w:after="40" w:afterAutospacing="0"/>
        <w:ind w:firstLine="601"/>
        <w:jc w:val="center"/>
        <w:rPr>
          <w:rFonts w:ascii="Times New Roman" w:hAnsi="Times New Roman" w:cs="Times New Roman"/>
          <w:b/>
        </w:rPr>
      </w:pPr>
      <w:r w:rsidRPr="00A21E6A">
        <w:rPr>
          <w:rFonts w:ascii="Times New Roman" w:hAnsi="Times New Roman" w:cs="Times New Roman"/>
          <w:b/>
        </w:rPr>
        <w:t>İKİNCİ BÖLÜM</w:t>
      </w:r>
    </w:p>
    <w:p w:rsidR="000A7984" w:rsidRPr="00A21E6A" w:rsidRDefault="00B46CE3" w:rsidP="00015A6B">
      <w:pPr>
        <w:pStyle w:val="NormalWeb"/>
        <w:spacing w:before="0" w:beforeAutospacing="0" w:after="40" w:afterAutospacing="0"/>
        <w:ind w:firstLine="600"/>
        <w:jc w:val="center"/>
        <w:rPr>
          <w:rFonts w:ascii="Times New Roman" w:hAnsi="Times New Roman" w:cs="Times New Roman"/>
          <w:b/>
        </w:rPr>
      </w:pPr>
      <w:r w:rsidRPr="00A21E6A">
        <w:rPr>
          <w:rFonts w:ascii="Times New Roman" w:hAnsi="Times New Roman" w:cs="Times New Roman"/>
          <w:b/>
        </w:rPr>
        <w:t>Tarıma Dayalı İhtisas Organize Sanayi Bölgeleri</w:t>
      </w:r>
    </w:p>
    <w:p w:rsidR="0068201A" w:rsidRPr="00A21E6A" w:rsidRDefault="0068201A" w:rsidP="00015A6B">
      <w:pPr>
        <w:pStyle w:val="NormalWeb"/>
        <w:spacing w:before="0" w:beforeAutospacing="0" w:after="40" w:afterAutospacing="0"/>
        <w:ind w:firstLine="600"/>
        <w:jc w:val="center"/>
        <w:rPr>
          <w:rFonts w:ascii="Times New Roman" w:hAnsi="Times New Roman" w:cs="Times New Roman"/>
          <w:b/>
        </w:rPr>
      </w:pPr>
    </w:p>
    <w:p w:rsidR="000A7984" w:rsidRPr="00A21E6A" w:rsidRDefault="00225F29" w:rsidP="00015A6B">
      <w:pPr>
        <w:pStyle w:val="NormalWeb"/>
        <w:tabs>
          <w:tab w:val="left" w:pos="567"/>
        </w:tabs>
        <w:spacing w:before="0" w:beforeAutospacing="0" w:after="40" w:afterAutospacing="0"/>
        <w:jc w:val="both"/>
        <w:rPr>
          <w:rFonts w:ascii="Times New Roman" w:hAnsi="Times New Roman" w:cs="Times New Roman"/>
          <w:b/>
          <w:strike/>
        </w:rPr>
      </w:pPr>
      <w:r>
        <w:rPr>
          <w:rFonts w:ascii="Times New Roman" w:hAnsi="Times New Roman" w:cs="Times New Roman"/>
          <w:b/>
        </w:rPr>
        <w:t xml:space="preserve">      </w:t>
      </w:r>
      <w:r>
        <w:rPr>
          <w:rFonts w:ascii="Times New Roman" w:hAnsi="Times New Roman" w:cs="Times New Roman"/>
          <w:b/>
        </w:rPr>
        <w:tab/>
      </w:r>
      <w:r w:rsidR="007053E4" w:rsidRPr="00A21E6A">
        <w:rPr>
          <w:rFonts w:ascii="Times New Roman" w:hAnsi="Times New Roman" w:cs="Times New Roman"/>
          <w:b/>
        </w:rPr>
        <w:t>Proje k</w:t>
      </w:r>
      <w:r w:rsidR="000A7984" w:rsidRPr="00A21E6A">
        <w:rPr>
          <w:rFonts w:ascii="Times New Roman" w:hAnsi="Times New Roman" w:cs="Times New Roman"/>
          <w:b/>
        </w:rPr>
        <w:t>onuları</w:t>
      </w:r>
    </w:p>
    <w:p w:rsidR="0015651F" w:rsidRPr="00E771DD" w:rsidRDefault="001B730B" w:rsidP="00015A6B">
      <w:pPr>
        <w:pStyle w:val="NormalWeb"/>
        <w:spacing w:before="0" w:beforeAutospacing="0" w:after="40" w:afterAutospacing="0"/>
        <w:jc w:val="both"/>
        <w:rPr>
          <w:rFonts w:ascii="Times New Roman" w:hAnsi="Times New Roman" w:cs="Times New Roman"/>
        </w:rPr>
      </w:pPr>
      <w:r w:rsidRPr="00A21E6A">
        <w:rPr>
          <w:rFonts w:ascii="Times New Roman" w:hAnsi="Times New Roman" w:cs="Times New Roman"/>
          <w:b/>
        </w:rPr>
        <w:t xml:space="preserve">         </w:t>
      </w:r>
      <w:r w:rsidR="00B569C2" w:rsidRPr="00A21E6A">
        <w:rPr>
          <w:rFonts w:ascii="Times New Roman" w:hAnsi="Times New Roman" w:cs="Times New Roman"/>
          <w:b/>
        </w:rPr>
        <w:t>M</w:t>
      </w:r>
      <w:r w:rsidR="000A7984" w:rsidRPr="00A21E6A">
        <w:rPr>
          <w:rFonts w:ascii="Times New Roman" w:hAnsi="Times New Roman" w:cs="Times New Roman"/>
          <w:b/>
        </w:rPr>
        <w:t>ADDE 4 –</w:t>
      </w:r>
      <w:r w:rsidR="0015651F" w:rsidRPr="00A21E6A">
        <w:rPr>
          <w:rFonts w:ascii="Times New Roman" w:hAnsi="Times New Roman" w:cs="Times New Roman"/>
          <w:b/>
        </w:rPr>
        <w:t xml:space="preserve"> </w:t>
      </w:r>
      <w:r w:rsidR="00735DCC" w:rsidRPr="00A21E6A">
        <w:rPr>
          <w:rFonts w:ascii="Times New Roman" w:hAnsi="Times New Roman" w:cs="Times New Roman"/>
        </w:rPr>
        <w:t>(</w:t>
      </w:r>
      <w:r w:rsidR="00735DCC" w:rsidRPr="00E771DD">
        <w:rPr>
          <w:rFonts w:ascii="Times New Roman" w:hAnsi="Times New Roman" w:cs="Times New Roman"/>
        </w:rPr>
        <w:t>1)</w:t>
      </w:r>
      <w:r w:rsidR="00735DCC" w:rsidRPr="00E771DD">
        <w:rPr>
          <w:rFonts w:ascii="Times New Roman" w:hAnsi="Times New Roman" w:cs="Times New Roman"/>
          <w:b/>
        </w:rPr>
        <w:t xml:space="preserve"> </w:t>
      </w:r>
      <w:r w:rsidR="000A7984" w:rsidRPr="00E771DD">
        <w:rPr>
          <w:rFonts w:ascii="Times New Roman" w:hAnsi="Times New Roman" w:cs="Times New Roman"/>
        </w:rPr>
        <w:t>Gerçek ve t</w:t>
      </w:r>
      <w:r w:rsidR="00B46CE3" w:rsidRPr="00E771DD">
        <w:rPr>
          <w:rFonts w:ascii="Times New Roman" w:hAnsi="Times New Roman" w:cs="Times New Roman"/>
        </w:rPr>
        <w:t xml:space="preserve">üzel kişilerin talebi üzerine; </w:t>
      </w:r>
    </w:p>
    <w:p w:rsidR="004565B2" w:rsidRDefault="00AC3D7C" w:rsidP="00015A6B">
      <w:pPr>
        <w:pStyle w:val="NormalWeb"/>
        <w:tabs>
          <w:tab w:val="left" w:pos="567"/>
        </w:tabs>
        <w:spacing w:before="0" w:beforeAutospacing="0" w:after="40" w:afterAutospacing="0"/>
        <w:jc w:val="both"/>
        <w:rPr>
          <w:rFonts w:ascii="Times New Roman" w:hAnsi="Times New Roman" w:cs="Times New Roman"/>
        </w:rPr>
      </w:pPr>
      <w:r w:rsidRPr="00E771DD">
        <w:rPr>
          <w:rFonts w:ascii="Times New Roman" w:hAnsi="Times New Roman" w:cs="Times New Roman"/>
        </w:rPr>
        <w:tab/>
        <w:t xml:space="preserve">a) </w:t>
      </w:r>
      <w:r w:rsidR="004565B2">
        <w:rPr>
          <w:rFonts w:ascii="Times New Roman" w:hAnsi="Times New Roman" w:cs="Times New Roman"/>
        </w:rPr>
        <w:t>Hayvansal Üretim</w:t>
      </w:r>
      <w:r w:rsidR="00FA6094">
        <w:rPr>
          <w:rFonts w:ascii="Times New Roman" w:hAnsi="Times New Roman" w:cs="Times New Roman"/>
        </w:rPr>
        <w:t xml:space="preserve"> ile birlikte sanayisinin oluşturulmasına yönelik </w:t>
      </w:r>
      <w:proofErr w:type="spellStart"/>
      <w:r w:rsidR="00FA6094">
        <w:rPr>
          <w:rFonts w:ascii="Times New Roman" w:hAnsi="Times New Roman" w:cs="Times New Roman"/>
        </w:rPr>
        <w:t>TDİOSB’ler</w:t>
      </w:r>
      <w:proofErr w:type="spellEnd"/>
    </w:p>
    <w:p w:rsidR="004565B2" w:rsidRDefault="00AC3D7C" w:rsidP="00015A6B">
      <w:pPr>
        <w:pStyle w:val="NormalWeb"/>
        <w:tabs>
          <w:tab w:val="left" w:pos="567"/>
        </w:tabs>
        <w:spacing w:before="0" w:beforeAutospacing="0" w:after="40" w:afterAutospacing="0"/>
        <w:jc w:val="both"/>
        <w:rPr>
          <w:rFonts w:ascii="Times New Roman" w:hAnsi="Times New Roman" w:cs="Times New Roman"/>
        </w:rPr>
      </w:pPr>
      <w:r w:rsidRPr="00A21E6A">
        <w:rPr>
          <w:rFonts w:ascii="Times New Roman" w:hAnsi="Times New Roman" w:cs="Times New Roman"/>
        </w:rPr>
        <w:tab/>
      </w:r>
      <w:r w:rsidRPr="00E771DD">
        <w:rPr>
          <w:rFonts w:ascii="Times New Roman" w:hAnsi="Times New Roman" w:cs="Times New Roman"/>
        </w:rPr>
        <w:t xml:space="preserve">b) </w:t>
      </w:r>
      <w:r w:rsidR="004565B2">
        <w:rPr>
          <w:rFonts w:ascii="Times New Roman" w:hAnsi="Times New Roman" w:cs="Times New Roman"/>
        </w:rPr>
        <w:t>Bitkisel Üretim</w:t>
      </w:r>
      <w:r w:rsidR="00FA6094">
        <w:rPr>
          <w:rFonts w:ascii="Times New Roman" w:hAnsi="Times New Roman" w:cs="Times New Roman"/>
        </w:rPr>
        <w:t xml:space="preserve"> ile birlikte sanayisinin oluşturulmasına yönelik </w:t>
      </w:r>
      <w:proofErr w:type="spellStart"/>
      <w:r w:rsidR="00FA6094">
        <w:rPr>
          <w:rFonts w:ascii="Times New Roman" w:hAnsi="Times New Roman" w:cs="Times New Roman"/>
        </w:rPr>
        <w:t>TDİOSB’ler</w:t>
      </w:r>
      <w:proofErr w:type="spellEnd"/>
    </w:p>
    <w:p w:rsidR="00FA6094" w:rsidRDefault="00695D77" w:rsidP="00015A6B">
      <w:pPr>
        <w:pStyle w:val="NormalWeb"/>
        <w:spacing w:before="0" w:beforeAutospacing="0" w:after="40" w:afterAutospacing="0"/>
        <w:ind w:firstLine="567"/>
        <w:jc w:val="both"/>
        <w:rPr>
          <w:rFonts w:ascii="Times New Roman" w:hAnsi="Times New Roman" w:cs="Times New Roman"/>
        </w:rPr>
      </w:pPr>
      <w:r w:rsidRPr="00E771DD">
        <w:rPr>
          <w:rFonts w:ascii="Times New Roman" w:hAnsi="Times New Roman" w:cs="Times New Roman"/>
        </w:rPr>
        <w:t>Bakanlık onayı ile kurulur.</w:t>
      </w:r>
    </w:p>
    <w:p w:rsidR="005D116C" w:rsidRDefault="005839CF" w:rsidP="00015A6B">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t xml:space="preserve">2) </w:t>
      </w:r>
      <w:r w:rsidR="00FA6094">
        <w:rPr>
          <w:rFonts w:ascii="Times New Roman" w:hAnsi="Times New Roman" w:cs="Times New Roman"/>
        </w:rPr>
        <w:t xml:space="preserve">Kurulacak olan </w:t>
      </w:r>
      <w:proofErr w:type="spellStart"/>
      <w:r w:rsidR="00FA6094">
        <w:rPr>
          <w:rFonts w:ascii="Times New Roman" w:hAnsi="Times New Roman" w:cs="Times New Roman"/>
        </w:rPr>
        <w:t>TDİOSB’ler</w:t>
      </w:r>
      <w:proofErr w:type="spellEnd"/>
      <w:r w:rsidR="00FA6094">
        <w:rPr>
          <w:rFonts w:ascii="Times New Roman" w:hAnsi="Times New Roman" w:cs="Times New Roman"/>
        </w:rPr>
        <w:t xml:space="preserve"> yürürlükte olan </w:t>
      </w:r>
      <w:proofErr w:type="spellStart"/>
      <w:r w:rsidR="00FA6094">
        <w:rPr>
          <w:rFonts w:ascii="Times New Roman" w:hAnsi="Times New Roman" w:cs="Times New Roman"/>
        </w:rPr>
        <w:t>biyogüvenlik</w:t>
      </w:r>
      <w:proofErr w:type="spellEnd"/>
      <w:r w:rsidR="00FA6094">
        <w:rPr>
          <w:rFonts w:ascii="Times New Roman" w:hAnsi="Times New Roman" w:cs="Times New Roman"/>
        </w:rPr>
        <w:t xml:space="preserve"> ve meri mevzuat hükümlerine tabiidir. </w:t>
      </w:r>
      <w:r w:rsidR="00211C5B" w:rsidRPr="00A21E6A">
        <w:rPr>
          <w:rFonts w:ascii="Times New Roman" w:hAnsi="Times New Roman" w:cs="Times New Roman"/>
        </w:rPr>
        <w:t xml:space="preserve"> </w:t>
      </w:r>
    </w:p>
    <w:p w:rsidR="009C673B" w:rsidRDefault="005051A8" w:rsidP="00015A6B">
      <w:pPr>
        <w:pStyle w:val="NormalWeb"/>
        <w:tabs>
          <w:tab w:val="left" w:pos="567"/>
        </w:tabs>
        <w:spacing w:before="0" w:beforeAutospacing="0" w:after="40" w:afterAutospacing="0"/>
        <w:jc w:val="both"/>
        <w:rPr>
          <w:rFonts w:ascii="Times New Roman" w:hAnsi="Times New Roman" w:cs="Times New Roman"/>
          <w:b/>
          <w:color w:val="FF0000"/>
        </w:rPr>
      </w:pPr>
      <w:r w:rsidRPr="00A21E6A">
        <w:rPr>
          <w:rFonts w:ascii="Times New Roman" w:hAnsi="Times New Roman" w:cs="Times New Roman"/>
          <w:b/>
          <w:color w:val="FF0000"/>
        </w:rPr>
        <w:t xml:space="preserve">         </w:t>
      </w:r>
    </w:p>
    <w:p w:rsidR="005D116C" w:rsidRPr="00E771DD" w:rsidRDefault="009C673B" w:rsidP="00015A6B">
      <w:pPr>
        <w:pStyle w:val="NormalWeb"/>
        <w:tabs>
          <w:tab w:val="left" w:pos="567"/>
        </w:tabs>
        <w:spacing w:before="0" w:beforeAutospacing="0" w:after="40" w:afterAutospacing="0"/>
        <w:jc w:val="both"/>
        <w:rPr>
          <w:rFonts w:ascii="Times New Roman" w:hAnsi="Times New Roman" w:cs="Times New Roman"/>
          <w:b/>
        </w:rPr>
      </w:pPr>
      <w:r>
        <w:rPr>
          <w:rFonts w:ascii="Times New Roman" w:hAnsi="Times New Roman" w:cs="Times New Roman"/>
          <w:b/>
          <w:color w:val="FF0000"/>
        </w:rPr>
        <w:tab/>
      </w:r>
      <w:r w:rsidR="006A17F9" w:rsidRPr="00E771DD">
        <w:rPr>
          <w:rFonts w:ascii="Times New Roman" w:hAnsi="Times New Roman" w:cs="Times New Roman"/>
          <w:b/>
        </w:rPr>
        <w:t>Proje u</w:t>
      </w:r>
      <w:r w:rsidR="005051A8" w:rsidRPr="00E771DD">
        <w:rPr>
          <w:rFonts w:ascii="Times New Roman" w:hAnsi="Times New Roman" w:cs="Times New Roman"/>
          <w:b/>
        </w:rPr>
        <w:t xml:space="preserve">ygulama </w:t>
      </w:r>
      <w:r w:rsidR="006A17F9" w:rsidRPr="00E771DD">
        <w:rPr>
          <w:rFonts w:ascii="Times New Roman" w:hAnsi="Times New Roman" w:cs="Times New Roman"/>
          <w:b/>
        </w:rPr>
        <w:t>a</w:t>
      </w:r>
      <w:r w:rsidR="005051A8" w:rsidRPr="00E771DD">
        <w:rPr>
          <w:rFonts w:ascii="Times New Roman" w:hAnsi="Times New Roman" w:cs="Times New Roman"/>
          <w:b/>
        </w:rPr>
        <w:t>lanları</w:t>
      </w:r>
      <w:r w:rsidR="0041713C" w:rsidRPr="00E771DD">
        <w:rPr>
          <w:rFonts w:ascii="Times New Roman" w:hAnsi="Times New Roman" w:cs="Times New Roman"/>
          <w:b/>
        </w:rPr>
        <w:t xml:space="preserve">yla </w:t>
      </w:r>
      <w:r w:rsidR="006A17F9" w:rsidRPr="00E771DD">
        <w:rPr>
          <w:rFonts w:ascii="Times New Roman" w:hAnsi="Times New Roman" w:cs="Times New Roman"/>
          <w:b/>
        </w:rPr>
        <w:t>i</w:t>
      </w:r>
      <w:r w:rsidR="0041713C" w:rsidRPr="00E771DD">
        <w:rPr>
          <w:rFonts w:ascii="Times New Roman" w:hAnsi="Times New Roman" w:cs="Times New Roman"/>
          <w:b/>
        </w:rPr>
        <w:t xml:space="preserve">lgili </w:t>
      </w:r>
      <w:r w:rsidR="006A17F9" w:rsidRPr="00E771DD">
        <w:rPr>
          <w:rFonts w:ascii="Times New Roman" w:hAnsi="Times New Roman" w:cs="Times New Roman"/>
          <w:b/>
        </w:rPr>
        <w:t>h</w:t>
      </w:r>
      <w:r w:rsidR="0041713C" w:rsidRPr="00E771DD">
        <w:rPr>
          <w:rFonts w:ascii="Times New Roman" w:hAnsi="Times New Roman" w:cs="Times New Roman"/>
          <w:b/>
        </w:rPr>
        <w:t>ususlar</w:t>
      </w:r>
      <w:r w:rsidR="005D116C" w:rsidRPr="00E771DD">
        <w:rPr>
          <w:rFonts w:ascii="Times New Roman" w:hAnsi="Times New Roman" w:cs="Times New Roman"/>
          <w:b/>
        </w:rPr>
        <w:t xml:space="preserve"> </w:t>
      </w:r>
    </w:p>
    <w:p w:rsidR="00361E04" w:rsidRDefault="00361E04" w:rsidP="00015A6B">
      <w:pPr>
        <w:tabs>
          <w:tab w:val="left" w:pos="567"/>
        </w:tabs>
        <w:autoSpaceDE w:val="0"/>
        <w:autoSpaceDN w:val="0"/>
        <w:adjustRightInd w:val="0"/>
        <w:spacing w:after="40"/>
        <w:ind w:firstLine="540"/>
        <w:jc w:val="both"/>
        <w:rPr>
          <w:b/>
          <w:bCs/>
        </w:rPr>
      </w:pPr>
      <w:r w:rsidRPr="00E771DD">
        <w:rPr>
          <w:b/>
        </w:rPr>
        <w:t xml:space="preserve">MADDE 5 – </w:t>
      </w:r>
      <w:r w:rsidRPr="0029587F">
        <w:t xml:space="preserve">(1) </w:t>
      </w:r>
      <w:r w:rsidR="0041713C" w:rsidRPr="007A1238">
        <w:rPr>
          <w:b/>
          <w:bCs/>
        </w:rPr>
        <w:t>Hayvan</w:t>
      </w:r>
      <w:r w:rsidR="006A17F9" w:rsidRPr="007A1238">
        <w:rPr>
          <w:b/>
          <w:bCs/>
        </w:rPr>
        <w:t>sal üretim</w:t>
      </w:r>
      <w:r w:rsidR="0041713C" w:rsidRPr="007A1238">
        <w:rPr>
          <w:b/>
          <w:bCs/>
        </w:rPr>
        <w:t xml:space="preserve"> k</w:t>
      </w:r>
      <w:r w:rsidRPr="007A1238">
        <w:rPr>
          <w:b/>
          <w:bCs/>
        </w:rPr>
        <w:t>onusunda;</w:t>
      </w:r>
      <w:r w:rsidRPr="00E771DD">
        <w:rPr>
          <w:b/>
          <w:bCs/>
        </w:rPr>
        <w:t xml:space="preserve"> </w:t>
      </w:r>
    </w:p>
    <w:p w:rsidR="00960EC3" w:rsidRPr="0029587F" w:rsidRDefault="00960EC3" w:rsidP="00960EC3">
      <w:pPr>
        <w:tabs>
          <w:tab w:val="left" w:pos="567"/>
        </w:tabs>
        <w:autoSpaceDE w:val="0"/>
        <w:autoSpaceDN w:val="0"/>
        <w:adjustRightInd w:val="0"/>
        <w:spacing w:after="60"/>
        <w:jc w:val="both"/>
      </w:pPr>
      <w:r>
        <w:rPr>
          <w:color w:val="C00000"/>
        </w:rPr>
        <w:tab/>
      </w:r>
      <w:r w:rsidRPr="0029587F">
        <w:t xml:space="preserve">a) Hayvansal üretim konulu TDİOSB alanı </w:t>
      </w:r>
      <w:proofErr w:type="gramStart"/>
      <w:r w:rsidRPr="0029587F">
        <w:t>hakim</w:t>
      </w:r>
      <w:proofErr w:type="gramEnd"/>
      <w:r w:rsidRPr="0029587F">
        <w:t xml:space="preserve"> rüzgarlar nedeni ile kötü kokuların </w:t>
      </w:r>
      <w:proofErr w:type="spellStart"/>
      <w:r w:rsidRPr="0029587F">
        <w:t>vb</w:t>
      </w:r>
      <w:proofErr w:type="spellEnd"/>
      <w:r w:rsidRPr="0029587F">
        <w:t xml:space="preserve"> diğer olumsuzlukların yerleşim yerlerine ulaşmayacağı yönde ve uzaklıkta olmalıdır.</w:t>
      </w:r>
    </w:p>
    <w:p w:rsidR="00960EC3" w:rsidRPr="0029587F" w:rsidRDefault="00960EC3" w:rsidP="00960EC3">
      <w:pPr>
        <w:tabs>
          <w:tab w:val="left" w:pos="567"/>
        </w:tabs>
        <w:autoSpaceDE w:val="0"/>
        <w:autoSpaceDN w:val="0"/>
        <w:adjustRightInd w:val="0"/>
        <w:spacing w:after="60"/>
        <w:jc w:val="both"/>
      </w:pPr>
      <w:r w:rsidRPr="0029587F">
        <w:tab/>
      </w:r>
      <w:r w:rsidR="0029587F" w:rsidRPr="0029587F">
        <w:t>b</w:t>
      </w:r>
      <w:r w:rsidRPr="0029587F">
        <w:t>) Hayvansal üretim konulu TDİOSB alanı, tarım arazilerine yakın olmalı, çevresinde veya yakınında yem bitkisi yetiştirilen/yetiştirilecek araziler bulunmalıdır.</w:t>
      </w:r>
    </w:p>
    <w:p w:rsidR="00960EC3" w:rsidRPr="0029587F" w:rsidRDefault="00960EC3" w:rsidP="00960EC3">
      <w:pPr>
        <w:tabs>
          <w:tab w:val="left" w:pos="851"/>
        </w:tabs>
        <w:autoSpaceDE w:val="0"/>
        <w:autoSpaceDN w:val="0"/>
        <w:adjustRightInd w:val="0"/>
        <w:spacing w:after="40"/>
        <w:jc w:val="both"/>
      </w:pPr>
      <w:r w:rsidRPr="0029587F">
        <w:t xml:space="preserve">         </w:t>
      </w:r>
      <w:r w:rsidR="0029587F" w:rsidRPr="0029587F">
        <w:t>c</w:t>
      </w:r>
      <w:r w:rsidRPr="0029587F">
        <w:t xml:space="preserve">) Hayvansal </w:t>
      </w:r>
      <w:proofErr w:type="gramStart"/>
      <w:r w:rsidRPr="0029587F">
        <w:t>üretim  konulu</w:t>
      </w:r>
      <w:proofErr w:type="gramEnd"/>
      <w:r w:rsidRPr="0029587F">
        <w:t xml:space="preserve"> TDİOSB alanı, kuş ve diğer hayvanların beslenmesine ve barınmasına ortam sağlayacak koşullara sahip olmamalı, bu alanların yakınında ve göçmen kuşların konaklama güzergâhları üzerinde bulunmamalıdır.</w:t>
      </w:r>
    </w:p>
    <w:p w:rsidR="0029587F" w:rsidRPr="0029587F" w:rsidRDefault="009C673B" w:rsidP="0029587F">
      <w:pPr>
        <w:tabs>
          <w:tab w:val="left" w:pos="851"/>
        </w:tabs>
        <w:autoSpaceDE w:val="0"/>
        <w:autoSpaceDN w:val="0"/>
        <w:adjustRightInd w:val="0"/>
        <w:spacing w:after="40"/>
        <w:jc w:val="both"/>
      </w:pPr>
      <w:r>
        <w:t xml:space="preserve">         </w:t>
      </w:r>
      <w:r w:rsidR="0029587F" w:rsidRPr="0029587F">
        <w:t xml:space="preserve">ç) </w:t>
      </w:r>
      <w:r w:rsidR="00960EC3" w:rsidRPr="0029587F">
        <w:t xml:space="preserve">Bölgede oluşacak atıkların kontrolü sağlanmalı, atıkların taşınması, depolanması, </w:t>
      </w:r>
      <w:proofErr w:type="spellStart"/>
      <w:r w:rsidR="00960EC3" w:rsidRPr="0029587F">
        <w:t>berterafı</w:t>
      </w:r>
      <w:proofErr w:type="spellEnd"/>
      <w:r w:rsidR="00960EC3" w:rsidRPr="0029587F">
        <w:t xml:space="preserve"> ve işlenmesi için yeterli alan ve tesisler planlanmalıdır.</w:t>
      </w:r>
    </w:p>
    <w:p w:rsidR="00A2168C" w:rsidRPr="0029587F" w:rsidRDefault="009C673B" w:rsidP="0029587F">
      <w:pPr>
        <w:tabs>
          <w:tab w:val="left" w:pos="851"/>
        </w:tabs>
        <w:autoSpaceDE w:val="0"/>
        <w:autoSpaceDN w:val="0"/>
        <w:adjustRightInd w:val="0"/>
        <w:spacing w:after="40"/>
        <w:jc w:val="both"/>
      </w:pPr>
      <w:r>
        <w:t xml:space="preserve">         </w:t>
      </w:r>
      <w:r w:rsidR="0029587F" w:rsidRPr="0029587F">
        <w:t>d) B</w:t>
      </w:r>
      <w:r w:rsidR="002B3196" w:rsidRPr="0029587F">
        <w:t>üyükbaş üretimde i</w:t>
      </w:r>
      <w:r w:rsidR="00361E04" w:rsidRPr="0029587F">
        <w:t>nşa edilecek gübre çukurları</w:t>
      </w:r>
      <w:r w:rsidR="00D61D63" w:rsidRPr="0029587F">
        <w:t>;</w:t>
      </w:r>
      <w:r w:rsidR="00361E04" w:rsidRPr="0029587F">
        <w:t xml:space="preserve"> yüzey su</w:t>
      </w:r>
      <w:r w:rsidR="002B3196" w:rsidRPr="0029587F">
        <w:t>larında</w:t>
      </w:r>
      <w:r w:rsidR="00D61D63" w:rsidRPr="0029587F">
        <w:t>n</w:t>
      </w:r>
      <w:r w:rsidR="00361E04" w:rsidRPr="0029587F">
        <w:t>, içme ve kullanma suyu temin edilen yer altı su kuyuların</w:t>
      </w:r>
      <w:r w:rsidR="00D61D63" w:rsidRPr="0029587F">
        <w:t>d</w:t>
      </w:r>
      <w:r w:rsidR="00361E04" w:rsidRPr="0029587F">
        <w:t>a</w:t>
      </w:r>
      <w:r w:rsidR="00D61D63" w:rsidRPr="0029587F">
        <w:t>n</w:t>
      </w:r>
      <w:r w:rsidR="00361E04" w:rsidRPr="0029587F">
        <w:t>, göl ve benzeri su kaynaklarından</w:t>
      </w:r>
      <w:r w:rsidR="00D61D63" w:rsidRPr="0029587F">
        <w:t>,</w:t>
      </w:r>
      <w:r w:rsidR="00361E04" w:rsidRPr="0029587F">
        <w:t xml:space="preserve"> yerleşim yerlerinden</w:t>
      </w:r>
      <w:r w:rsidR="00D61D63" w:rsidRPr="0029587F">
        <w:t>,</w:t>
      </w:r>
      <w:r w:rsidR="00361E04" w:rsidRPr="0029587F">
        <w:t xml:space="preserve"> sulama ve drenaj kanallarından </w:t>
      </w:r>
      <w:r w:rsidR="00D61D63" w:rsidRPr="0029587F">
        <w:t>mevzuatlarla belirlenmiş</w:t>
      </w:r>
      <w:r w:rsidR="00361E04" w:rsidRPr="0029587F">
        <w:t xml:space="preserve"> uzak</w:t>
      </w:r>
      <w:r w:rsidR="00D61D63" w:rsidRPr="0029587F">
        <w:t>lık</w:t>
      </w:r>
      <w:r w:rsidR="00361E04" w:rsidRPr="0029587F">
        <w:t>ta bulunmalıdır. Gübre depolarının yapısı sağlam, dayanıklı ve sızdırmaz olmalıdır.</w:t>
      </w:r>
    </w:p>
    <w:p w:rsidR="00773C60" w:rsidRPr="0029587F" w:rsidRDefault="00626171" w:rsidP="00015A6B">
      <w:pPr>
        <w:pStyle w:val="ListeParagraf"/>
        <w:tabs>
          <w:tab w:val="left" w:pos="851"/>
        </w:tabs>
        <w:autoSpaceDE w:val="0"/>
        <w:autoSpaceDN w:val="0"/>
        <w:adjustRightInd w:val="0"/>
        <w:spacing w:after="40"/>
        <w:ind w:left="0" w:firstLine="567"/>
        <w:jc w:val="both"/>
      </w:pPr>
      <w:r>
        <w:t>e</w:t>
      </w:r>
      <w:r w:rsidR="00107438" w:rsidRPr="0029587F">
        <w:t xml:space="preserve">) </w:t>
      </w:r>
      <w:r w:rsidR="00D61D63" w:rsidRPr="0029587F">
        <w:t>Büyükbaş hayvansal üretim</w:t>
      </w:r>
      <w:r w:rsidR="00561D1E" w:rsidRPr="0029587F">
        <w:t>i</w:t>
      </w:r>
      <w:r w:rsidR="00D61D63" w:rsidRPr="0029587F">
        <w:t xml:space="preserve"> dışında kalan hayvancılık faaliyetlerinde; detaylı fizibilite raporu ile birlikte konuya ilişkin TDİOSB projesi müracaatı olması durumunda</w:t>
      </w:r>
      <w:r w:rsidR="006E2FE9" w:rsidRPr="0029587F">
        <w:t>,</w:t>
      </w:r>
      <w:r w:rsidR="00D61D63" w:rsidRPr="0029587F">
        <w:t xml:space="preserve"> bu projeye yönelik her türlü usul ve esas</w:t>
      </w:r>
      <w:r w:rsidR="006E2FE9" w:rsidRPr="0029587F">
        <w:t>lar</w:t>
      </w:r>
      <w:r w:rsidR="00D61D63" w:rsidRPr="0029587F">
        <w:t xml:space="preserve"> çıkarılacak talimat ile belirlenir.</w:t>
      </w:r>
    </w:p>
    <w:p w:rsidR="00960EC3" w:rsidRPr="0029587F" w:rsidRDefault="00960EC3" w:rsidP="00015A6B">
      <w:pPr>
        <w:pStyle w:val="ListeParagraf"/>
        <w:tabs>
          <w:tab w:val="left" w:pos="851"/>
        </w:tabs>
        <w:autoSpaceDE w:val="0"/>
        <w:autoSpaceDN w:val="0"/>
        <w:adjustRightInd w:val="0"/>
        <w:spacing w:after="40"/>
        <w:ind w:left="0" w:firstLine="567"/>
        <w:jc w:val="both"/>
      </w:pPr>
    </w:p>
    <w:p w:rsidR="00361E04" w:rsidRPr="007A1238" w:rsidRDefault="0041713C" w:rsidP="00015A6B">
      <w:pPr>
        <w:tabs>
          <w:tab w:val="left" w:pos="567"/>
        </w:tabs>
        <w:autoSpaceDE w:val="0"/>
        <w:autoSpaceDN w:val="0"/>
        <w:adjustRightInd w:val="0"/>
        <w:spacing w:after="40"/>
        <w:ind w:firstLine="567"/>
        <w:jc w:val="both"/>
        <w:rPr>
          <w:b/>
          <w:bCs/>
        </w:rPr>
      </w:pPr>
      <w:r w:rsidRPr="007A1238">
        <w:rPr>
          <w:b/>
          <w:bCs/>
        </w:rPr>
        <w:t xml:space="preserve">(2) </w:t>
      </w:r>
      <w:r w:rsidR="006A17F9" w:rsidRPr="007A1238">
        <w:rPr>
          <w:b/>
          <w:bCs/>
        </w:rPr>
        <w:t>Bitkisel üretim</w:t>
      </w:r>
      <w:r w:rsidR="00361E04" w:rsidRPr="007A1238">
        <w:rPr>
          <w:b/>
          <w:bCs/>
        </w:rPr>
        <w:t xml:space="preserve"> </w:t>
      </w:r>
      <w:r w:rsidR="0018121B" w:rsidRPr="007A1238">
        <w:rPr>
          <w:b/>
          <w:bCs/>
        </w:rPr>
        <w:t xml:space="preserve">(Seracılık) </w:t>
      </w:r>
      <w:r w:rsidR="006A17F9" w:rsidRPr="007A1238">
        <w:rPr>
          <w:b/>
          <w:bCs/>
        </w:rPr>
        <w:t>k</w:t>
      </w:r>
      <w:r w:rsidR="00361E04" w:rsidRPr="007A1238">
        <w:rPr>
          <w:b/>
          <w:bCs/>
        </w:rPr>
        <w:t>onusunda</w:t>
      </w:r>
      <w:r w:rsidR="00773C60" w:rsidRPr="007A1238">
        <w:rPr>
          <w:b/>
          <w:bCs/>
        </w:rPr>
        <w:t>;</w:t>
      </w:r>
      <w:r w:rsidR="00361E04" w:rsidRPr="007A1238">
        <w:rPr>
          <w:b/>
          <w:bCs/>
        </w:rPr>
        <w:t xml:space="preserve"> </w:t>
      </w:r>
    </w:p>
    <w:p w:rsidR="005A55AB" w:rsidRDefault="00EA0B04" w:rsidP="00475B01">
      <w:pPr>
        <w:ind w:firstLine="567"/>
        <w:jc w:val="both"/>
      </w:pPr>
      <w:r>
        <w:t>a)</w:t>
      </w:r>
      <w:proofErr w:type="spellStart"/>
      <w:r w:rsidR="005A55AB">
        <w:t>TDİOSB’nin</w:t>
      </w:r>
      <w:proofErr w:type="spellEnd"/>
      <w:r w:rsidR="005051A8" w:rsidRPr="00E771DD">
        <w:t xml:space="preserve"> jeotermal enerji kaynağına sahip bölgelerde kurulması </w:t>
      </w:r>
      <w:r w:rsidR="00B3389D">
        <w:t xml:space="preserve">önceliklidir. </w:t>
      </w:r>
    </w:p>
    <w:p w:rsidR="00361E04" w:rsidRPr="00E771DD" w:rsidRDefault="00EA0B04" w:rsidP="00475B01">
      <w:pPr>
        <w:ind w:firstLine="567"/>
        <w:jc w:val="both"/>
      </w:pPr>
      <w:r>
        <w:t>b)</w:t>
      </w:r>
      <w:r w:rsidR="005A55AB">
        <w:t xml:space="preserve">Jeotermal kaynaklı </w:t>
      </w:r>
      <w:proofErr w:type="spellStart"/>
      <w:r w:rsidR="005A55AB">
        <w:t>TDİOSB’lerde</w:t>
      </w:r>
      <w:proofErr w:type="spellEnd"/>
      <w:r w:rsidR="005A55AB">
        <w:t xml:space="preserve"> </w:t>
      </w:r>
      <w:r w:rsidR="00361E04" w:rsidRPr="00E771DD">
        <w:t>yeraltından çıkarılan su</w:t>
      </w:r>
      <w:r w:rsidR="005A55AB">
        <w:t xml:space="preserve"> </w:t>
      </w:r>
      <w:proofErr w:type="spellStart"/>
      <w:r w:rsidR="005A55AB">
        <w:t>reenjekte</w:t>
      </w:r>
      <w:proofErr w:type="spellEnd"/>
      <w:r w:rsidR="005A55AB">
        <w:t xml:space="preserve"> yöntemiyle tekrar yeraltına verilmelidir.</w:t>
      </w:r>
    </w:p>
    <w:p w:rsidR="009C673B" w:rsidRDefault="009C673B" w:rsidP="00475B01">
      <w:pPr>
        <w:ind w:firstLine="567"/>
        <w:jc w:val="both"/>
      </w:pPr>
      <w:r>
        <w:t>c</w:t>
      </w:r>
      <w:r w:rsidR="00ED2C4C">
        <w:t xml:space="preserve">) TDİOSB içerisinde yer alan seraların </w:t>
      </w:r>
      <w:r w:rsidR="00361E04" w:rsidRPr="00E771DD">
        <w:t>jeotermal enerji ile ısıtılmas</w:t>
      </w:r>
      <w:r w:rsidR="00ED2C4C">
        <w:t>ı durumunda jeotermal kaynağın</w:t>
      </w:r>
      <w:r w:rsidR="00361E04" w:rsidRPr="00E771DD">
        <w:t xml:space="preserve"> debisi, sıcaklığı ve</w:t>
      </w:r>
      <w:r w:rsidR="00ED2C4C">
        <w:t xml:space="preserve"> tahsisine ilişkin</w:t>
      </w:r>
      <w:r w:rsidR="00361E04" w:rsidRPr="00E771DD">
        <w:t xml:space="preserve"> ilgili merciden jeotermal kaynağın tahsisine ilişki</w:t>
      </w:r>
      <w:r w:rsidR="005A7A41" w:rsidRPr="00E771DD">
        <w:t xml:space="preserve">n belge </w:t>
      </w:r>
      <w:r w:rsidR="005917E2">
        <w:t>alınmalıdır.</w:t>
      </w:r>
    </w:p>
    <w:p w:rsidR="0067590C" w:rsidRDefault="009C673B" w:rsidP="00475B01">
      <w:pPr>
        <w:ind w:firstLine="567"/>
        <w:jc w:val="both"/>
      </w:pPr>
      <w:r>
        <w:t xml:space="preserve">ç) </w:t>
      </w:r>
      <w:r w:rsidR="0067590C" w:rsidRPr="00E771DD">
        <w:t>Seracılık dışında kalan bitkisel üretim faaliyetlerinde; detaylı fizibilite raporu ile birlikte konuya ilişkin TDİOSB projesi müracaatı olması durumunda, bu projeye yönelik her türlü usul ve esaslar çıkarılacak talimat ile belirlenir.</w:t>
      </w:r>
    </w:p>
    <w:p w:rsidR="0029587F" w:rsidRDefault="00943D2F" w:rsidP="00475B01">
      <w:pPr>
        <w:jc w:val="both"/>
        <w:rPr>
          <w:b/>
          <w:bCs/>
          <w:color w:val="C00000"/>
        </w:rPr>
      </w:pPr>
      <w:r>
        <w:rPr>
          <w:b/>
          <w:bCs/>
          <w:color w:val="C00000"/>
        </w:rPr>
        <w:tab/>
      </w:r>
      <w:r w:rsidR="00EA0B04">
        <w:rPr>
          <w:b/>
          <w:bCs/>
          <w:color w:val="C00000"/>
        </w:rPr>
        <w:t xml:space="preserve"> </w:t>
      </w:r>
    </w:p>
    <w:p w:rsidR="00225F29" w:rsidRDefault="0029587F" w:rsidP="00225F29">
      <w:pPr>
        <w:tabs>
          <w:tab w:val="left" w:pos="567"/>
        </w:tabs>
        <w:spacing w:after="60"/>
        <w:jc w:val="both"/>
        <w:rPr>
          <w:b/>
          <w:bCs/>
        </w:rPr>
      </w:pPr>
      <w:r>
        <w:rPr>
          <w:b/>
          <w:bCs/>
          <w:color w:val="C00000"/>
        </w:rPr>
        <w:tab/>
      </w:r>
      <w:r w:rsidRPr="0029587F">
        <w:rPr>
          <w:b/>
          <w:bCs/>
        </w:rPr>
        <w:t>3) Her iki üretim konusunda;</w:t>
      </w:r>
    </w:p>
    <w:p w:rsidR="00943D2F" w:rsidRPr="00225F29" w:rsidRDefault="00225F29" w:rsidP="00225F29">
      <w:pPr>
        <w:tabs>
          <w:tab w:val="left" w:pos="567"/>
        </w:tabs>
        <w:spacing w:after="60"/>
        <w:jc w:val="both"/>
        <w:rPr>
          <w:b/>
          <w:bCs/>
        </w:rPr>
      </w:pPr>
      <w:r>
        <w:rPr>
          <w:b/>
          <w:bCs/>
        </w:rPr>
        <w:tab/>
      </w:r>
      <w:r w:rsidR="00943D2F" w:rsidRPr="0029587F">
        <w:t>a) Bakanlık ve diğer kamu kurum ve kuruluşlar tarafından uygun görülecek bir yerde ve yerleşim yerlerinin büyüklüğüne göre uygun uzaklıkta olmalıdır.</w:t>
      </w:r>
    </w:p>
    <w:p w:rsidR="00943D2F" w:rsidRPr="0029587F" w:rsidRDefault="009C673B" w:rsidP="00943D2F">
      <w:pPr>
        <w:tabs>
          <w:tab w:val="left" w:pos="567"/>
        </w:tabs>
        <w:autoSpaceDE w:val="0"/>
        <w:autoSpaceDN w:val="0"/>
        <w:adjustRightInd w:val="0"/>
        <w:spacing w:after="60"/>
        <w:jc w:val="both"/>
      </w:pPr>
      <w:r>
        <w:tab/>
      </w:r>
      <w:r w:rsidR="00943D2F" w:rsidRPr="0029587F">
        <w:t xml:space="preserve">b) Diğer kurum ve kuruluşların yatırım ve proje alanına girmemelidir. </w:t>
      </w:r>
    </w:p>
    <w:p w:rsidR="00943D2F" w:rsidRPr="0029587F" w:rsidRDefault="009C673B" w:rsidP="00943D2F">
      <w:pPr>
        <w:tabs>
          <w:tab w:val="left" w:pos="567"/>
        </w:tabs>
        <w:autoSpaceDE w:val="0"/>
        <w:autoSpaceDN w:val="0"/>
        <w:adjustRightInd w:val="0"/>
        <w:spacing w:after="60"/>
        <w:jc w:val="both"/>
      </w:pPr>
      <w:r>
        <w:lastRenderedPageBreak/>
        <w:tab/>
      </w:r>
      <w:r w:rsidR="00943D2F" w:rsidRPr="0029587F">
        <w:t>c) İlçenin/ilin büyüme, gelişme ve genişleme yönü ve geleceğe dönük imar planları dikkate alınmalı,  çevresinde ve yakınında başka yerleşim alanları bulunmamalı, gelecekte yerleşim yerlerini olumsuz yönde etkilememeli veya yerleş</w:t>
      </w:r>
      <w:r w:rsidR="002D1306" w:rsidRPr="0029587F">
        <w:t>im alanı içinde kalmamalıdır.</w:t>
      </w:r>
    </w:p>
    <w:p w:rsidR="00943D2F" w:rsidRPr="0029587F" w:rsidRDefault="009C673B" w:rsidP="00943D2F">
      <w:pPr>
        <w:tabs>
          <w:tab w:val="left" w:pos="567"/>
        </w:tabs>
        <w:autoSpaceDE w:val="0"/>
        <w:autoSpaceDN w:val="0"/>
        <w:adjustRightInd w:val="0"/>
        <w:spacing w:after="60"/>
        <w:jc w:val="both"/>
      </w:pPr>
      <w:r>
        <w:tab/>
        <w:t>ç</w:t>
      </w:r>
      <w:r w:rsidR="00631885">
        <w:t xml:space="preserve">) </w:t>
      </w:r>
      <w:r w:rsidR="00943D2F" w:rsidRPr="0029587F">
        <w:t xml:space="preserve">Şiddetli hâkim </w:t>
      </w:r>
      <w:proofErr w:type="gramStart"/>
      <w:r w:rsidR="00943D2F" w:rsidRPr="0029587F">
        <w:t>rüzgarların</w:t>
      </w:r>
      <w:proofErr w:type="gramEnd"/>
      <w:r w:rsidR="00943D2F" w:rsidRPr="0029587F">
        <w:t xml:space="preserve"> hüküm sürdüğü </w:t>
      </w:r>
      <w:r w:rsidR="002D1306" w:rsidRPr="0029587F">
        <w:t>alanlarda TDİOSB planlamaları yapılmamalıdır.</w:t>
      </w:r>
      <w:r w:rsidR="00943D2F" w:rsidRPr="0029587F">
        <w:tab/>
      </w:r>
    </w:p>
    <w:p w:rsidR="00943D2F" w:rsidRPr="0029587F" w:rsidRDefault="009C673B" w:rsidP="00943D2F">
      <w:pPr>
        <w:tabs>
          <w:tab w:val="left" w:pos="567"/>
        </w:tabs>
        <w:autoSpaceDE w:val="0"/>
        <w:autoSpaceDN w:val="0"/>
        <w:adjustRightInd w:val="0"/>
        <w:spacing w:after="60"/>
        <w:jc w:val="both"/>
      </w:pPr>
      <w:r>
        <w:tab/>
        <w:t>d</w:t>
      </w:r>
      <w:r w:rsidR="00943D2F" w:rsidRPr="0029587F">
        <w:t xml:space="preserve">) Proje konusuna göre içme ve kullanma suyu ihtiyaçlarının karşılanabileceği su kaynaklarına sahip olmalı veya bu kaynakların yakınında olmalı, yetkili kurum/kuruluşun “mevcut su kaynaklarının yeterlilik durumu ve proje ihtiyaçlarının karşılanıp karşılanmayacağı” hususlarındaki görüşü alınarak proje teklifine eklenmelidir.  </w:t>
      </w:r>
    </w:p>
    <w:p w:rsidR="00943D2F" w:rsidRPr="0029587F" w:rsidRDefault="009C673B" w:rsidP="00943D2F">
      <w:pPr>
        <w:tabs>
          <w:tab w:val="left" w:pos="567"/>
        </w:tabs>
        <w:autoSpaceDE w:val="0"/>
        <w:autoSpaceDN w:val="0"/>
        <w:adjustRightInd w:val="0"/>
        <w:spacing w:after="60"/>
        <w:jc w:val="both"/>
      </w:pPr>
      <w:r>
        <w:tab/>
        <w:t>e</w:t>
      </w:r>
      <w:r w:rsidR="00943D2F" w:rsidRPr="0029587F">
        <w:t xml:space="preserve">) Proje konusuna göre enerji/elektrik ihtiyaçlarının karşılanabileceği kaynak, trafo, nakil hattı </w:t>
      </w:r>
      <w:proofErr w:type="spellStart"/>
      <w:r w:rsidR="00943D2F" w:rsidRPr="0029587F">
        <w:t>vb</w:t>
      </w:r>
      <w:proofErr w:type="spellEnd"/>
      <w:r w:rsidR="00943D2F" w:rsidRPr="0029587F">
        <w:t xml:space="preserve"> sahip olmalı veya bunların yakınında olmalı, yetkili kurum/kuruluşun “mevcut </w:t>
      </w:r>
      <w:proofErr w:type="spellStart"/>
      <w:r w:rsidR="00943D2F" w:rsidRPr="0029587F">
        <w:t>elektirik</w:t>
      </w:r>
      <w:proofErr w:type="spellEnd"/>
      <w:r w:rsidR="00943D2F" w:rsidRPr="0029587F">
        <w:t xml:space="preserve"> enerjisi kaynaklarının yeterlilik durumu ve proje ihtiyaçlarının karşılanıp karşılanamayacağı” hususlarındaki görüşü alınarak proje teklifine eklenmelidir. </w:t>
      </w:r>
    </w:p>
    <w:p w:rsidR="00943D2F" w:rsidRPr="0029587F" w:rsidRDefault="009C673B" w:rsidP="00943D2F">
      <w:pPr>
        <w:tabs>
          <w:tab w:val="left" w:pos="567"/>
        </w:tabs>
        <w:autoSpaceDE w:val="0"/>
        <w:autoSpaceDN w:val="0"/>
        <w:adjustRightInd w:val="0"/>
        <w:spacing w:after="60"/>
        <w:jc w:val="both"/>
      </w:pPr>
      <w:r>
        <w:tab/>
        <w:t xml:space="preserve"> f</w:t>
      </w:r>
      <w:r w:rsidR="00943D2F" w:rsidRPr="0029587F">
        <w:t xml:space="preserve">) Yerleşim yeri çöp </w:t>
      </w:r>
      <w:proofErr w:type="spellStart"/>
      <w:r w:rsidR="00943D2F" w:rsidRPr="0029587F">
        <w:t>vb</w:t>
      </w:r>
      <w:proofErr w:type="spellEnd"/>
      <w:r w:rsidR="00943D2F" w:rsidRPr="0029587F">
        <w:t xml:space="preserve"> atıklarının döküldüğü, atıldığı yerler olmamalı, yakınında bu tür yerler bulunmamalı, bu konuda ilgili birimin görüşü alınarak proje teklifine eklenmelidir. </w:t>
      </w:r>
    </w:p>
    <w:p w:rsidR="00943D2F" w:rsidRPr="0029587F" w:rsidRDefault="009C673B" w:rsidP="00943D2F">
      <w:pPr>
        <w:tabs>
          <w:tab w:val="left" w:pos="0"/>
        </w:tabs>
        <w:autoSpaceDE w:val="0"/>
        <w:autoSpaceDN w:val="0"/>
        <w:adjustRightInd w:val="0"/>
        <w:spacing w:after="60"/>
        <w:jc w:val="both"/>
      </w:pPr>
      <w:r>
        <w:t xml:space="preserve">          g</w:t>
      </w:r>
      <w:r w:rsidR="00943D2F" w:rsidRPr="0029587F">
        <w:t xml:space="preserve">) Yerleşim yerlerinin içme suyu ve diğer su ihtiyaçlarının karşılandığı su kaynaklarına uygun uzaklıkta olmalı, bu su kaynaklarının korunması gereken alanları içerisinde olmamalıdır. Bu kaynakların korunması gereken alanları içerisinde olmadığı ve uygun uzaklıkta olduğuna dair ilgili birimin görüşü alınarak proje teklifine eklenmelidir.  </w:t>
      </w:r>
    </w:p>
    <w:p w:rsidR="00943D2F" w:rsidRPr="0029587F" w:rsidRDefault="00225F29" w:rsidP="00943D2F">
      <w:pPr>
        <w:tabs>
          <w:tab w:val="left" w:pos="567"/>
        </w:tabs>
        <w:autoSpaceDE w:val="0"/>
        <w:autoSpaceDN w:val="0"/>
        <w:adjustRightInd w:val="0"/>
        <w:spacing w:after="60"/>
        <w:jc w:val="both"/>
      </w:pPr>
      <w:r>
        <w:tab/>
      </w:r>
      <w:r w:rsidR="009C673B">
        <w:t>ğ</w:t>
      </w:r>
      <w:r w:rsidR="00943D2F" w:rsidRPr="0029587F">
        <w:t xml:space="preserve">) Ulaşım durumu uygun olmalı, tali yollarla ana yollara bağlantı kurulabilmelidir. TDİOSB alanı, kara, hava, deniz veya demiryolu ulaşım yollarının yakınında olmalıdır. Yerin karayolu, demiryolu, havayolu ve denizyolu ulaşım altyapısına göre durumu, en yakın karayoluna bağlantı </w:t>
      </w:r>
      <w:proofErr w:type="gramStart"/>
      <w:r w:rsidR="00943D2F" w:rsidRPr="0029587F">
        <w:t>imkanı</w:t>
      </w:r>
      <w:proofErr w:type="gramEnd"/>
      <w:r w:rsidR="00943D2F" w:rsidRPr="0029587F">
        <w:t xml:space="preserve"> ve bu bağlantının tahmini maliyeti, ulaşım altyapısının yeterlilik durumu konularında yetkili kurum/kuruluşun görüşleri alınarak</w:t>
      </w:r>
      <w:r w:rsidR="0029587F" w:rsidRPr="0029587F">
        <w:t xml:space="preserve"> proje teklifine eklenmelidir.</w:t>
      </w:r>
    </w:p>
    <w:p w:rsidR="00943D2F" w:rsidRPr="0029587F" w:rsidRDefault="009C673B" w:rsidP="00943D2F">
      <w:pPr>
        <w:tabs>
          <w:tab w:val="left" w:pos="567"/>
        </w:tabs>
        <w:autoSpaceDE w:val="0"/>
        <w:autoSpaceDN w:val="0"/>
        <w:adjustRightInd w:val="0"/>
        <w:spacing w:after="60"/>
        <w:jc w:val="both"/>
      </w:pPr>
      <w:r>
        <w:tab/>
        <w:t>h</w:t>
      </w:r>
      <w:r w:rsidR="00943D2F" w:rsidRPr="0029587F">
        <w:t xml:space="preserve">) Proje konusuna uygun arazi yapısına ve iklim özelliklerine sahip, proje kapasitesine yeter büyüklükte olmalıdır. </w:t>
      </w:r>
    </w:p>
    <w:p w:rsidR="00943D2F" w:rsidRPr="00631885" w:rsidRDefault="009C673B" w:rsidP="00943D2F">
      <w:pPr>
        <w:tabs>
          <w:tab w:val="left" w:pos="567"/>
        </w:tabs>
        <w:autoSpaceDE w:val="0"/>
        <w:autoSpaceDN w:val="0"/>
        <w:adjustRightInd w:val="0"/>
        <w:spacing w:after="60"/>
        <w:jc w:val="both"/>
      </w:pPr>
      <w:r>
        <w:tab/>
      </w:r>
      <w:r w:rsidRPr="00631885">
        <w:t>ı</w:t>
      </w:r>
      <w:r w:rsidR="00943D2F" w:rsidRPr="00631885">
        <w:t xml:space="preserve">) Arazinin mülkiyetinin </w:t>
      </w:r>
      <w:r w:rsidR="00EC74C2" w:rsidRPr="00631885">
        <w:t xml:space="preserve">%75’inin </w:t>
      </w:r>
      <w:r w:rsidR="00943D2F" w:rsidRPr="00631885">
        <w:t>h</w:t>
      </w:r>
      <w:r w:rsidR="00EC74C2" w:rsidRPr="00631885">
        <w:t>azine adına kayıtlı olması gereklidir.</w:t>
      </w:r>
      <w:r w:rsidR="00943D2F" w:rsidRPr="00631885">
        <w:t xml:space="preserve"> </w:t>
      </w:r>
      <w:r w:rsidR="00EC74C2" w:rsidRPr="00631885">
        <w:t xml:space="preserve">Ancak Jeotermal seracılık yapacak </w:t>
      </w:r>
      <w:proofErr w:type="spellStart"/>
      <w:r w:rsidR="00EC74C2" w:rsidRPr="00631885">
        <w:t>TDİOSB’lerde</w:t>
      </w:r>
      <w:proofErr w:type="spellEnd"/>
      <w:r w:rsidR="00EC74C2" w:rsidRPr="00631885">
        <w:t xml:space="preserve"> </w:t>
      </w:r>
      <w:r w:rsidR="000C58C2" w:rsidRPr="00631885">
        <w:t>bu şart aranmaz.</w:t>
      </w:r>
    </w:p>
    <w:p w:rsidR="00943D2F" w:rsidRPr="0029587F" w:rsidRDefault="009C673B" w:rsidP="00943D2F">
      <w:pPr>
        <w:tabs>
          <w:tab w:val="left" w:pos="567"/>
        </w:tabs>
        <w:autoSpaceDE w:val="0"/>
        <w:autoSpaceDN w:val="0"/>
        <w:adjustRightInd w:val="0"/>
        <w:spacing w:after="60"/>
        <w:jc w:val="both"/>
      </w:pPr>
      <w:r>
        <w:tab/>
        <w:t>i</w:t>
      </w:r>
      <w:r w:rsidR="00943D2F" w:rsidRPr="0029587F">
        <w:t xml:space="preserve">) Mutlak tarım arazisi, ekili ve dikili tarım arazisi, özel ürün arazisi veya sulu tarım arazisi niteliğinde ve üzerinde yaygın olarak tarımsal üretim yapılan yerler olmamalıdır. (Bitkisel üretim </w:t>
      </w:r>
      <w:proofErr w:type="gramStart"/>
      <w:r w:rsidR="00943D2F" w:rsidRPr="0029587F">
        <w:t>ve  topraklı</w:t>
      </w:r>
      <w:proofErr w:type="gramEnd"/>
      <w:r w:rsidR="00943D2F" w:rsidRPr="0029587F">
        <w:t xml:space="preserve"> üretim yapılacak seracılık projelerinde aranmaz.) </w:t>
      </w:r>
    </w:p>
    <w:p w:rsidR="00DE5D1A" w:rsidRPr="00553936" w:rsidRDefault="00943D2F" w:rsidP="00553936">
      <w:pPr>
        <w:tabs>
          <w:tab w:val="left" w:pos="567"/>
        </w:tabs>
        <w:autoSpaceDE w:val="0"/>
        <w:autoSpaceDN w:val="0"/>
        <w:adjustRightInd w:val="0"/>
        <w:spacing w:after="60"/>
        <w:jc w:val="both"/>
        <w:rPr>
          <w:color w:val="C00000"/>
        </w:rPr>
      </w:pPr>
      <w:r>
        <w:rPr>
          <w:color w:val="C00000"/>
        </w:rPr>
        <w:tab/>
      </w:r>
      <w:r w:rsidRPr="00943D2F">
        <w:rPr>
          <w:color w:val="C00000"/>
        </w:rPr>
        <w:t xml:space="preserve"> </w:t>
      </w:r>
    </w:p>
    <w:p w:rsidR="00553936" w:rsidRDefault="00553936" w:rsidP="00015A6B">
      <w:pPr>
        <w:pStyle w:val="ListeParagraf"/>
        <w:autoSpaceDE w:val="0"/>
        <w:autoSpaceDN w:val="0"/>
        <w:adjustRightInd w:val="0"/>
        <w:spacing w:after="40"/>
        <w:ind w:left="960" w:hanging="393"/>
        <w:jc w:val="both"/>
        <w:rPr>
          <w:i/>
          <w:color w:val="9BBB59" w:themeColor="accent3"/>
        </w:rPr>
      </w:pPr>
    </w:p>
    <w:p w:rsidR="000A7984" w:rsidRPr="00A21E6A" w:rsidRDefault="000A7984" w:rsidP="00015A6B">
      <w:pPr>
        <w:pStyle w:val="NormalWeb"/>
        <w:spacing w:before="0" w:beforeAutospacing="0" w:after="40" w:afterAutospacing="0"/>
        <w:ind w:firstLine="600"/>
        <w:jc w:val="center"/>
        <w:rPr>
          <w:rFonts w:ascii="Times New Roman" w:hAnsi="Times New Roman" w:cs="Times New Roman"/>
          <w:b/>
        </w:rPr>
      </w:pPr>
      <w:r w:rsidRPr="00A21E6A">
        <w:rPr>
          <w:rFonts w:ascii="Times New Roman" w:hAnsi="Times New Roman" w:cs="Times New Roman"/>
          <w:b/>
        </w:rPr>
        <w:t>ÜÇÜNCÜ BÖLÜM</w:t>
      </w:r>
    </w:p>
    <w:p w:rsidR="000A7984" w:rsidRPr="00A21E6A" w:rsidRDefault="00B03729" w:rsidP="00015A6B">
      <w:pPr>
        <w:pStyle w:val="NormalWeb"/>
        <w:spacing w:before="0" w:beforeAutospacing="0" w:after="40" w:afterAutospacing="0"/>
        <w:ind w:firstLine="600"/>
        <w:jc w:val="center"/>
        <w:rPr>
          <w:rFonts w:ascii="Times New Roman" w:hAnsi="Times New Roman" w:cs="Times New Roman"/>
          <w:b/>
        </w:rPr>
      </w:pPr>
      <w:r w:rsidRPr="008F44C9">
        <w:rPr>
          <w:rFonts w:ascii="Times New Roman" w:hAnsi="Times New Roman" w:cs="Times New Roman"/>
          <w:b/>
        </w:rPr>
        <w:t>Proje</w:t>
      </w:r>
      <w:r w:rsidR="007053E4" w:rsidRPr="008F44C9">
        <w:rPr>
          <w:rFonts w:ascii="Times New Roman" w:hAnsi="Times New Roman" w:cs="Times New Roman"/>
          <w:b/>
        </w:rPr>
        <w:t>nin</w:t>
      </w:r>
      <w:r w:rsidRPr="008F44C9">
        <w:rPr>
          <w:rFonts w:ascii="Times New Roman" w:hAnsi="Times New Roman" w:cs="Times New Roman"/>
          <w:b/>
        </w:rPr>
        <w:t xml:space="preserve"> Hazırlanması,</w:t>
      </w:r>
      <w:r w:rsidR="007053E4" w:rsidRPr="008F44C9">
        <w:rPr>
          <w:rFonts w:ascii="Times New Roman" w:hAnsi="Times New Roman" w:cs="Times New Roman"/>
          <w:b/>
        </w:rPr>
        <w:t xml:space="preserve"> </w:t>
      </w:r>
      <w:r w:rsidR="000A7984" w:rsidRPr="008F44C9">
        <w:rPr>
          <w:rFonts w:ascii="Times New Roman" w:hAnsi="Times New Roman" w:cs="Times New Roman"/>
          <w:b/>
        </w:rPr>
        <w:t>Başvuru</w:t>
      </w:r>
      <w:r w:rsidRPr="008F44C9">
        <w:rPr>
          <w:rFonts w:ascii="Times New Roman" w:hAnsi="Times New Roman" w:cs="Times New Roman"/>
          <w:b/>
        </w:rPr>
        <w:t>, İnceleme ve</w:t>
      </w:r>
      <w:r w:rsidR="000A7984" w:rsidRPr="008F44C9">
        <w:rPr>
          <w:rFonts w:ascii="Times New Roman" w:hAnsi="Times New Roman" w:cs="Times New Roman"/>
          <w:b/>
        </w:rPr>
        <w:t xml:space="preserve"> Yer Seçimi</w:t>
      </w:r>
    </w:p>
    <w:p w:rsidR="00B03729" w:rsidRPr="00A21E6A" w:rsidRDefault="00B03729" w:rsidP="00015A6B">
      <w:pPr>
        <w:pStyle w:val="NormalWeb"/>
        <w:spacing w:before="0" w:beforeAutospacing="0" w:after="40" w:afterAutospacing="0"/>
        <w:ind w:firstLine="600"/>
        <w:rPr>
          <w:rFonts w:ascii="Times New Roman" w:hAnsi="Times New Roman" w:cs="Times New Roman"/>
          <w:b/>
        </w:rPr>
      </w:pPr>
    </w:p>
    <w:p w:rsidR="00B03729" w:rsidRPr="00E771DD" w:rsidRDefault="00B03729" w:rsidP="00015A6B">
      <w:pPr>
        <w:pStyle w:val="NormalWeb"/>
        <w:spacing w:before="0" w:beforeAutospacing="0" w:after="40" w:afterAutospacing="0"/>
        <w:ind w:firstLine="600"/>
        <w:rPr>
          <w:rFonts w:ascii="Times New Roman" w:hAnsi="Times New Roman" w:cs="Times New Roman"/>
          <w:b/>
        </w:rPr>
      </w:pPr>
      <w:r w:rsidRPr="00E771DD">
        <w:rPr>
          <w:rFonts w:ascii="Times New Roman" w:hAnsi="Times New Roman" w:cs="Times New Roman"/>
          <w:b/>
        </w:rPr>
        <w:t>Proje</w:t>
      </w:r>
      <w:r w:rsidR="007053E4" w:rsidRPr="00E771DD">
        <w:rPr>
          <w:rFonts w:ascii="Times New Roman" w:hAnsi="Times New Roman" w:cs="Times New Roman"/>
          <w:b/>
        </w:rPr>
        <w:t>nin</w:t>
      </w:r>
      <w:r w:rsidRPr="00E771DD">
        <w:rPr>
          <w:rFonts w:ascii="Times New Roman" w:hAnsi="Times New Roman" w:cs="Times New Roman"/>
          <w:b/>
        </w:rPr>
        <w:t xml:space="preserve"> </w:t>
      </w:r>
      <w:r w:rsidR="00735DCC" w:rsidRPr="00E771DD">
        <w:rPr>
          <w:rFonts w:ascii="Times New Roman" w:hAnsi="Times New Roman" w:cs="Times New Roman"/>
          <w:b/>
        </w:rPr>
        <w:t>h</w:t>
      </w:r>
      <w:r w:rsidRPr="00E771DD">
        <w:rPr>
          <w:rFonts w:ascii="Times New Roman" w:hAnsi="Times New Roman" w:cs="Times New Roman"/>
          <w:b/>
        </w:rPr>
        <w:t>azırlanması</w:t>
      </w:r>
    </w:p>
    <w:p w:rsidR="00AA682C" w:rsidRPr="00BA404A" w:rsidRDefault="00B03729" w:rsidP="00F45CDE">
      <w:pPr>
        <w:pStyle w:val="NormalWeb"/>
        <w:spacing w:before="0" w:beforeAutospacing="0" w:after="40" w:afterAutospacing="0"/>
        <w:ind w:firstLine="600"/>
        <w:jc w:val="both"/>
        <w:rPr>
          <w:rFonts w:ascii="Times New Roman" w:eastAsia="Times New Roman" w:hAnsi="Times New Roman" w:cs="Times New Roman"/>
        </w:rPr>
      </w:pPr>
      <w:r w:rsidRPr="00E771DD">
        <w:rPr>
          <w:rFonts w:ascii="Times New Roman" w:hAnsi="Times New Roman" w:cs="Times New Roman"/>
          <w:b/>
        </w:rPr>
        <w:t xml:space="preserve">MADDE </w:t>
      </w:r>
      <w:r w:rsidR="009C673B">
        <w:rPr>
          <w:rFonts w:ascii="Times New Roman" w:hAnsi="Times New Roman" w:cs="Times New Roman"/>
          <w:b/>
        </w:rPr>
        <w:t>6</w:t>
      </w:r>
      <w:r w:rsidRPr="00E771DD">
        <w:rPr>
          <w:rFonts w:ascii="Times New Roman" w:hAnsi="Times New Roman" w:cs="Times New Roman"/>
          <w:b/>
        </w:rPr>
        <w:t xml:space="preserve"> </w:t>
      </w:r>
      <w:r w:rsidR="00735DCC" w:rsidRPr="00E771DD">
        <w:rPr>
          <w:rFonts w:ascii="Times New Roman" w:hAnsi="Times New Roman" w:cs="Times New Roman"/>
          <w:b/>
        </w:rPr>
        <w:t>–</w:t>
      </w:r>
      <w:r w:rsidRPr="00E771DD">
        <w:rPr>
          <w:rFonts w:ascii="Times New Roman" w:hAnsi="Times New Roman" w:cs="Times New Roman"/>
        </w:rPr>
        <w:t xml:space="preserve"> </w:t>
      </w:r>
      <w:r w:rsidR="00AA682C" w:rsidRPr="00BA404A">
        <w:t>(</w:t>
      </w:r>
      <w:r w:rsidR="00AA682C" w:rsidRPr="00BA404A">
        <w:rPr>
          <w:rFonts w:ascii="Times New Roman" w:eastAsia="Times New Roman" w:hAnsi="Times New Roman" w:cs="Times New Roman"/>
        </w:rPr>
        <w:t>1) TDİOSB Pro</w:t>
      </w:r>
      <w:r w:rsidR="00F45CDE" w:rsidRPr="00BA404A">
        <w:rPr>
          <w:rFonts w:ascii="Times New Roman" w:eastAsia="Times New Roman" w:hAnsi="Times New Roman" w:cs="Times New Roman"/>
        </w:rPr>
        <w:t>jesi</w:t>
      </w:r>
      <w:r w:rsidR="00AA682C" w:rsidRPr="00BA404A">
        <w:rPr>
          <w:rFonts w:ascii="Times New Roman" w:eastAsia="Times New Roman" w:hAnsi="Times New Roman" w:cs="Times New Roman"/>
        </w:rPr>
        <w:t xml:space="preserve">, </w:t>
      </w:r>
      <w:r w:rsidR="00534CBA">
        <w:rPr>
          <w:rFonts w:ascii="Times New Roman" w:eastAsia="Times New Roman" w:hAnsi="Times New Roman" w:cs="Times New Roman"/>
        </w:rPr>
        <w:t>yönetmelik yürürlüğe girdikten sonra yayımlanacak olan genelgedeki</w:t>
      </w:r>
      <w:r w:rsidR="00AA682C" w:rsidRPr="00BA404A">
        <w:rPr>
          <w:rFonts w:ascii="Times New Roman" w:eastAsia="Times New Roman" w:hAnsi="Times New Roman" w:cs="Times New Roman"/>
        </w:rPr>
        <w:t xml:space="preserve"> </w:t>
      </w:r>
      <w:r w:rsidR="00F45CDE" w:rsidRPr="00BA404A">
        <w:rPr>
          <w:rFonts w:ascii="Times New Roman" w:eastAsia="Times New Roman" w:hAnsi="Times New Roman" w:cs="Times New Roman"/>
        </w:rPr>
        <w:t>formata göre hazı</w:t>
      </w:r>
      <w:r w:rsidR="00AA682C" w:rsidRPr="00BA404A">
        <w:rPr>
          <w:rFonts w:ascii="Times New Roman" w:eastAsia="Times New Roman" w:hAnsi="Times New Roman" w:cs="Times New Roman"/>
        </w:rPr>
        <w:t>rlanmalıdır.</w:t>
      </w:r>
      <w:r w:rsidR="00F45CDE" w:rsidRPr="00BA404A">
        <w:rPr>
          <w:rFonts w:ascii="Times New Roman" w:eastAsia="Times New Roman" w:hAnsi="Times New Roman" w:cs="Times New Roman"/>
        </w:rPr>
        <w:t xml:space="preserve"> </w:t>
      </w:r>
    </w:p>
    <w:p w:rsidR="00AA682C" w:rsidRPr="00BA404A" w:rsidRDefault="00BA404A" w:rsidP="00AA682C">
      <w:pPr>
        <w:spacing w:after="60"/>
        <w:ind w:firstLine="567"/>
        <w:jc w:val="both"/>
      </w:pPr>
      <w:r w:rsidRPr="00BA404A">
        <w:t xml:space="preserve"> (2</w:t>
      </w:r>
      <w:r w:rsidR="00AA682C" w:rsidRPr="00BA404A">
        <w:t>) TDİOSB projeleri, ilgili mühendis/mühendisler (ziraat mühendisi, su ürünleri mühendisi ve balıkçılık teknolojisi mühendisi) tarafından hazırlanmalıdır. Hayvancılık konulu proje teklifi hazırlanırken Veteriner Hekim ve Çevre Mühendisi görüşü de alınmalıdır.</w:t>
      </w:r>
    </w:p>
    <w:p w:rsidR="00AA682C" w:rsidRPr="00BA404A" w:rsidRDefault="00BA404A" w:rsidP="00AA682C">
      <w:pPr>
        <w:spacing w:after="60"/>
        <w:ind w:firstLine="567"/>
        <w:jc w:val="both"/>
      </w:pPr>
      <w:r w:rsidRPr="00BA404A">
        <w:t>(3</w:t>
      </w:r>
      <w:r w:rsidR="00AA682C" w:rsidRPr="00BA404A">
        <w:t>) Projeyi hazırlayanlara ait diploma suretleri ve mesleki özgeçmişleri (CV) başvuru dosyasına eklenmelidir.</w:t>
      </w:r>
    </w:p>
    <w:p w:rsidR="00BA404A" w:rsidRPr="00BA404A" w:rsidRDefault="00BA404A" w:rsidP="00AA682C">
      <w:pPr>
        <w:spacing w:after="60"/>
        <w:ind w:firstLine="567"/>
        <w:jc w:val="both"/>
      </w:pPr>
      <w:r w:rsidRPr="00BA404A">
        <w:lastRenderedPageBreak/>
        <w:t xml:space="preserve">(4) TDİOSB projesi hazırlanırken, bölgenin ekonomik, sosyal, </w:t>
      </w:r>
      <w:proofErr w:type="spellStart"/>
      <w:r w:rsidRPr="00BA404A">
        <w:t>sektörel</w:t>
      </w:r>
      <w:proofErr w:type="spellEnd"/>
      <w:r w:rsidRPr="00BA404A">
        <w:t xml:space="preserve"> yapısı, çevre ve sağlık şartları, istihdam durumu, yenilenebilir enerji kaynaklarının varlığı ve durumu, talep durumu ve uygulanabilirliği gibi hususlar proje formatında açıklanmalıdır.</w:t>
      </w:r>
    </w:p>
    <w:p w:rsidR="00AA682C" w:rsidRPr="00BA404A" w:rsidRDefault="00AA682C" w:rsidP="00AA682C">
      <w:pPr>
        <w:spacing w:after="60"/>
        <w:ind w:firstLine="567"/>
        <w:jc w:val="both"/>
      </w:pPr>
      <w:r w:rsidRPr="00BA404A">
        <w:t xml:space="preserve">(5) TDİOSB projesi ile ilgili açıklayıcı ve tamamlayıcı bilgilerin yer aldığı belgeler ve kurum, kuruluşların görüşlerinin yer aldığı belgeler projeye eklenmelidir. </w:t>
      </w:r>
    </w:p>
    <w:p w:rsidR="00AA682C" w:rsidRPr="00BA404A" w:rsidRDefault="00AA682C" w:rsidP="00AA682C">
      <w:pPr>
        <w:spacing w:after="60"/>
        <w:ind w:firstLine="567"/>
        <w:jc w:val="both"/>
      </w:pPr>
      <w:r w:rsidRPr="00BA404A">
        <w:t xml:space="preserve">(6) Bakanlıkça, proje konusuna göre ilave bilgi ve belge istenebilir. </w:t>
      </w:r>
    </w:p>
    <w:p w:rsidR="00AA682C" w:rsidRPr="00E771DD" w:rsidRDefault="00AA682C" w:rsidP="00015A6B">
      <w:pPr>
        <w:pStyle w:val="NormalWeb"/>
        <w:spacing w:before="0" w:beforeAutospacing="0" w:after="40" w:afterAutospacing="0"/>
        <w:ind w:firstLine="600"/>
        <w:jc w:val="both"/>
        <w:rPr>
          <w:rFonts w:ascii="Times New Roman" w:hAnsi="Times New Roman" w:cs="Times New Roman"/>
        </w:rPr>
      </w:pPr>
    </w:p>
    <w:p w:rsidR="000A7984" w:rsidRPr="0059251A" w:rsidRDefault="001D41C8" w:rsidP="0059251A">
      <w:pPr>
        <w:spacing w:after="60"/>
        <w:ind w:firstLine="567"/>
        <w:jc w:val="both"/>
        <w:rPr>
          <w:b/>
          <w:color w:val="000000" w:themeColor="text1"/>
        </w:rPr>
      </w:pPr>
      <w:r>
        <w:rPr>
          <w:b/>
          <w:color w:val="000000" w:themeColor="text1"/>
        </w:rPr>
        <w:t xml:space="preserve">  </w:t>
      </w:r>
      <w:r w:rsidR="000A7984" w:rsidRPr="0059251A">
        <w:rPr>
          <w:b/>
          <w:color w:val="000000" w:themeColor="text1"/>
        </w:rPr>
        <w:t>Başvuru</w:t>
      </w:r>
    </w:p>
    <w:p w:rsidR="00AA682C" w:rsidRPr="0059251A" w:rsidRDefault="001D41C8" w:rsidP="0059251A">
      <w:pPr>
        <w:spacing w:after="60"/>
        <w:ind w:firstLine="567"/>
        <w:jc w:val="both"/>
        <w:rPr>
          <w:color w:val="000000" w:themeColor="text1"/>
        </w:rPr>
      </w:pPr>
      <w:r>
        <w:rPr>
          <w:b/>
          <w:color w:val="000000" w:themeColor="text1"/>
        </w:rPr>
        <w:t xml:space="preserve">  </w:t>
      </w:r>
      <w:r w:rsidR="000A7984" w:rsidRPr="0059251A">
        <w:rPr>
          <w:b/>
          <w:color w:val="000000" w:themeColor="text1"/>
        </w:rPr>
        <w:t xml:space="preserve">MADDE </w:t>
      </w:r>
      <w:r>
        <w:rPr>
          <w:b/>
          <w:color w:val="000000" w:themeColor="text1"/>
        </w:rPr>
        <w:t>7</w:t>
      </w:r>
      <w:r w:rsidR="001E7377" w:rsidRPr="0059251A">
        <w:rPr>
          <w:color w:val="000000" w:themeColor="text1"/>
        </w:rPr>
        <w:t xml:space="preserve"> –</w:t>
      </w:r>
      <w:r w:rsidR="0074140B" w:rsidRPr="0059251A">
        <w:rPr>
          <w:color w:val="000000" w:themeColor="text1"/>
        </w:rPr>
        <w:t xml:space="preserve"> </w:t>
      </w:r>
      <w:r w:rsidR="0059251A" w:rsidRPr="0059251A">
        <w:rPr>
          <w:color w:val="000000" w:themeColor="text1"/>
        </w:rPr>
        <w:t xml:space="preserve"> </w:t>
      </w:r>
      <w:r w:rsidR="00DA26C1" w:rsidRPr="0059251A">
        <w:rPr>
          <w:color w:val="000000" w:themeColor="text1"/>
        </w:rPr>
        <w:t>(1) TDİOSB kurmak isteyen</w:t>
      </w:r>
      <w:r w:rsidR="00AA682C" w:rsidRPr="0059251A">
        <w:rPr>
          <w:color w:val="000000" w:themeColor="text1"/>
        </w:rPr>
        <w:t xml:space="preserve"> </w:t>
      </w:r>
      <w:r w:rsidR="0004300E" w:rsidRPr="0059251A">
        <w:rPr>
          <w:color w:val="000000" w:themeColor="text1"/>
        </w:rPr>
        <w:t xml:space="preserve">kamu </w:t>
      </w:r>
      <w:r w:rsidR="00AA682C" w:rsidRPr="0059251A">
        <w:rPr>
          <w:color w:val="000000" w:themeColor="text1"/>
        </w:rPr>
        <w:t>tüzel kişi/kişiler</w:t>
      </w:r>
      <w:r w:rsidR="00DA26C1" w:rsidRPr="0059251A">
        <w:rPr>
          <w:color w:val="000000" w:themeColor="text1"/>
        </w:rPr>
        <w:t>,</w:t>
      </w:r>
      <w:r w:rsidR="00AA682C" w:rsidRPr="0059251A">
        <w:rPr>
          <w:color w:val="000000" w:themeColor="text1"/>
        </w:rPr>
        <w:t xml:space="preserve"> </w:t>
      </w:r>
      <w:r w:rsidR="00DA26C1" w:rsidRPr="0059251A">
        <w:rPr>
          <w:color w:val="000000" w:themeColor="text1"/>
        </w:rPr>
        <w:t xml:space="preserve">hazırlanan </w:t>
      </w:r>
      <w:r w:rsidR="0074140B" w:rsidRPr="0059251A">
        <w:rPr>
          <w:color w:val="000000" w:themeColor="text1"/>
        </w:rPr>
        <w:t xml:space="preserve">proje ve başvuru dosyası ile birlikte Valiliğe müracaat eder. </w:t>
      </w:r>
      <w:r w:rsidR="00AA682C" w:rsidRPr="0059251A">
        <w:rPr>
          <w:color w:val="000000" w:themeColor="text1"/>
        </w:rPr>
        <w:t xml:space="preserve"> </w:t>
      </w:r>
    </w:p>
    <w:p w:rsidR="00AA682C" w:rsidRPr="0059251A" w:rsidRDefault="001D41C8" w:rsidP="00AA682C">
      <w:pPr>
        <w:spacing w:after="60"/>
        <w:ind w:firstLine="567"/>
        <w:jc w:val="both"/>
        <w:rPr>
          <w:color w:val="000000" w:themeColor="text1"/>
        </w:rPr>
      </w:pPr>
      <w:r>
        <w:rPr>
          <w:color w:val="000000" w:themeColor="text1"/>
        </w:rPr>
        <w:tab/>
      </w:r>
      <w:r w:rsidR="00AA682C" w:rsidRPr="0059251A">
        <w:rPr>
          <w:color w:val="000000" w:themeColor="text1"/>
        </w:rPr>
        <w:t xml:space="preserve">(2) </w:t>
      </w:r>
      <w:proofErr w:type="spellStart"/>
      <w:r w:rsidR="00AA682C" w:rsidRPr="0059251A">
        <w:rPr>
          <w:color w:val="000000" w:themeColor="text1"/>
        </w:rPr>
        <w:t>TDİOSB’lerde</w:t>
      </w:r>
      <w:proofErr w:type="spellEnd"/>
      <w:r w:rsidR="00AA682C" w:rsidRPr="0059251A">
        <w:rPr>
          <w:color w:val="000000" w:themeColor="text1"/>
        </w:rPr>
        <w:t xml:space="preserve"> kurucu üye olarak TDİOSB kurulmak istenen yerdeki sanayi odası, ticaret ve sanayi odası veya ticaret odasından en az biri mutlaka bulunmalıdır. </w:t>
      </w:r>
    </w:p>
    <w:p w:rsidR="00AA682C" w:rsidRPr="0059251A" w:rsidRDefault="001D41C8" w:rsidP="00AA682C">
      <w:pPr>
        <w:spacing w:after="60"/>
        <w:ind w:firstLine="567"/>
        <w:jc w:val="both"/>
        <w:rPr>
          <w:color w:val="000000" w:themeColor="text1"/>
        </w:rPr>
      </w:pPr>
      <w:r>
        <w:rPr>
          <w:color w:val="000000" w:themeColor="text1"/>
        </w:rPr>
        <w:tab/>
      </w:r>
      <w:proofErr w:type="gramStart"/>
      <w:r w:rsidR="00AA682C" w:rsidRPr="0059251A">
        <w:rPr>
          <w:color w:val="000000" w:themeColor="text1"/>
        </w:rPr>
        <w:t xml:space="preserve">(3) Talepleri halinde ihtisas konusuna göre faaliyet gösteren mesleki kuruluş ve </w:t>
      </w:r>
      <w:r w:rsidR="00AA682C" w:rsidRPr="003F6811">
        <w:rPr>
          <w:color w:val="000000" w:themeColor="text1"/>
        </w:rPr>
        <w:t xml:space="preserve">teşekküller (ticaret borsası, ziraat odası, </w:t>
      </w:r>
      <w:r w:rsidR="0074140B" w:rsidRPr="003F6811">
        <w:rPr>
          <w:color w:val="000000" w:themeColor="text1"/>
        </w:rPr>
        <w:t xml:space="preserve">dernekler, </w:t>
      </w:r>
      <w:r w:rsidR="00AA682C" w:rsidRPr="003F6811">
        <w:rPr>
          <w:color w:val="000000" w:themeColor="text1"/>
        </w:rPr>
        <w:t xml:space="preserve">tarımsal amaçlı kooperatifler ve birlikler ile bunların üst kuruluşları), il özel idaresi veya Yatırım İzleme ve Koordinasyon Başkanlığı, </w:t>
      </w:r>
      <w:proofErr w:type="spellStart"/>
      <w:r w:rsidR="00AA682C" w:rsidRPr="003F6811">
        <w:rPr>
          <w:color w:val="000000" w:themeColor="text1"/>
        </w:rPr>
        <w:t>TDİOSB’nin</w:t>
      </w:r>
      <w:proofErr w:type="spellEnd"/>
      <w:r w:rsidR="00AA682C" w:rsidRPr="003F6811">
        <w:rPr>
          <w:color w:val="000000" w:themeColor="text1"/>
        </w:rPr>
        <w:t xml:space="preserve"> kurulacağı il, ilçe veya belde</w:t>
      </w:r>
      <w:r w:rsidR="00765CE0">
        <w:rPr>
          <w:color w:val="000000" w:themeColor="text1"/>
        </w:rPr>
        <w:t xml:space="preserve"> belediyesi, B</w:t>
      </w:r>
      <w:r w:rsidR="00AA682C" w:rsidRPr="0059251A">
        <w:rPr>
          <w:color w:val="000000" w:themeColor="text1"/>
        </w:rPr>
        <w:t>üyükşehi</w:t>
      </w:r>
      <w:r w:rsidR="00765CE0">
        <w:rPr>
          <w:color w:val="000000" w:themeColor="text1"/>
        </w:rPr>
        <w:t>rlerde ayrıca Büyükşehir B</w:t>
      </w:r>
      <w:r w:rsidR="00AA682C" w:rsidRPr="0059251A">
        <w:rPr>
          <w:color w:val="000000" w:themeColor="text1"/>
        </w:rPr>
        <w:t>elediyesi de TDİOSB kuruluşunda kurucu üye olarak yer alabilir, başvuruda bulunabilir.</w:t>
      </w:r>
      <w:proofErr w:type="gramEnd"/>
    </w:p>
    <w:p w:rsidR="0004300E" w:rsidRPr="00AA682C" w:rsidRDefault="0004300E" w:rsidP="00AA682C">
      <w:pPr>
        <w:spacing w:after="60"/>
        <w:ind w:firstLine="567"/>
        <w:jc w:val="both"/>
        <w:rPr>
          <w:color w:val="C00000"/>
        </w:rPr>
      </w:pPr>
      <w:r>
        <w:rPr>
          <w:color w:val="C00000"/>
        </w:rPr>
        <w:t xml:space="preserve"> </w:t>
      </w:r>
      <w:r w:rsidR="001D41C8">
        <w:rPr>
          <w:color w:val="C00000"/>
        </w:rPr>
        <w:tab/>
      </w:r>
      <w:r w:rsidRPr="0059251A">
        <w:rPr>
          <w:color w:val="000000" w:themeColor="text1"/>
        </w:rPr>
        <w:t>(4) Özel TDİOSB</w:t>
      </w:r>
      <w:r w:rsidR="0059251A" w:rsidRPr="0059251A">
        <w:rPr>
          <w:color w:val="000000" w:themeColor="text1"/>
        </w:rPr>
        <w:t xml:space="preserve"> kurmak isteyen</w:t>
      </w:r>
      <w:r w:rsidRPr="0059251A">
        <w:rPr>
          <w:color w:val="000000" w:themeColor="text1"/>
        </w:rPr>
        <w:t xml:space="preserve"> gerçek ve </w:t>
      </w:r>
      <w:r w:rsidR="0059251A" w:rsidRPr="0059251A">
        <w:rPr>
          <w:color w:val="000000" w:themeColor="text1"/>
        </w:rPr>
        <w:t xml:space="preserve">özel hukuk </w:t>
      </w:r>
      <w:r w:rsidRPr="0059251A">
        <w:rPr>
          <w:color w:val="000000" w:themeColor="text1"/>
        </w:rPr>
        <w:t>tüzel</w:t>
      </w:r>
      <w:r w:rsidR="0059251A" w:rsidRPr="0059251A">
        <w:rPr>
          <w:color w:val="000000" w:themeColor="text1"/>
        </w:rPr>
        <w:t xml:space="preserve"> kişi/kişiler, hazırlanan proje ve başvuru dosyası ile birlikte Valiliğe müracaat eder.   </w:t>
      </w:r>
    </w:p>
    <w:p w:rsidR="00DA26C1" w:rsidRPr="0059251A" w:rsidRDefault="0059251A" w:rsidP="00AA682C">
      <w:pPr>
        <w:pStyle w:val="3-normalyaz"/>
        <w:spacing w:before="0" w:beforeAutospacing="0" w:after="60" w:afterAutospacing="0"/>
        <w:ind w:firstLine="567"/>
        <w:jc w:val="both"/>
        <w:rPr>
          <w:color w:val="000000" w:themeColor="text1"/>
        </w:rPr>
      </w:pPr>
      <w:r>
        <w:rPr>
          <w:color w:val="000000" w:themeColor="text1"/>
        </w:rPr>
        <w:t xml:space="preserve"> </w:t>
      </w:r>
      <w:r w:rsidR="001D41C8">
        <w:rPr>
          <w:color w:val="000000" w:themeColor="text1"/>
        </w:rPr>
        <w:tab/>
      </w:r>
      <w:r>
        <w:rPr>
          <w:color w:val="000000" w:themeColor="text1"/>
        </w:rPr>
        <w:t>(5</w:t>
      </w:r>
      <w:r w:rsidR="00AA682C" w:rsidRPr="0059251A">
        <w:rPr>
          <w:color w:val="000000" w:themeColor="text1"/>
        </w:rPr>
        <w:t xml:space="preserve">) </w:t>
      </w:r>
      <w:r w:rsidR="00DA26C1" w:rsidRPr="0059251A">
        <w:rPr>
          <w:color w:val="000000" w:themeColor="text1"/>
        </w:rPr>
        <w:t>Katılma payı oranı en az % 6 olmalı, müteşebbis heyette yer alacak kurum, kuruluş ve teşekküllerin katılma payı oranlarının toplamı % 100’ü tamamlamalıdır.</w:t>
      </w:r>
    </w:p>
    <w:p w:rsidR="00AA682C" w:rsidRPr="00D32B27" w:rsidRDefault="00DA26C1" w:rsidP="00AA682C">
      <w:pPr>
        <w:pStyle w:val="3-normalyaz"/>
        <w:spacing w:before="0" w:beforeAutospacing="0" w:after="60" w:afterAutospacing="0"/>
        <w:ind w:firstLine="567"/>
        <w:jc w:val="both"/>
      </w:pPr>
      <w:r w:rsidRPr="00D32B27">
        <w:t xml:space="preserve"> </w:t>
      </w:r>
      <w:r w:rsidR="001D41C8">
        <w:tab/>
      </w:r>
      <w:r w:rsidR="0059251A" w:rsidRPr="00D32B27">
        <w:t>(6</w:t>
      </w:r>
      <w:r w:rsidRPr="00D32B27">
        <w:t xml:space="preserve">) </w:t>
      </w:r>
      <w:proofErr w:type="spellStart"/>
      <w:r w:rsidR="00D32B27" w:rsidRPr="00D32B27">
        <w:t>TDİOSB’nin</w:t>
      </w:r>
      <w:proofErr w:type="spellEnd"/>
      <w:r w:rsidR="00D32B27" w:rsidRPr="00D32B27">
        <w:t xml:space="preserve"> oluşumuna katılacak kurum, kuruluş ve teşekküllerin yetkili organlarınca, </w:t>
      </w:r>
      <w:proofErr w:type="spellStart"/>
      <w:r w:rsidR="00D32B27" w:rsidRPr="00D32B27">
        <w:t>TDİOSB’nin</w:t>
      </w:r>
      <w:proofErr w:type="spellEnd"/>
      <w:r w:rsidR="00D32B27" w:rsidRPr="00D32B27">
        <w:t xml:space="preserve"> oluşumunda kurucu üye olarak yer alınacağı, katılma payı oranının (% ...) ne </w:t>
      </w:r>
      <w:proofErr w:type="gramStart"/>
      <w:r w:rsidR="00D32B27" w:rsidRPr="00D32B27">
        <w:t>olacağı,</w:t>
      </w:r>
      <w:proofErr w:type="gramEnd"/>
      <w:r w:rsidR="00D32B27" w:rsidRPr="00D32B27">
        <w:t xml:space="preserve"> ve </w:t>
      </w:r>
      <w:r w:rsidR="00AA682C" w:rsidRPr="00D32B27">
        <w:t>bu orana göre hesaplanacak katılma payı</w:t>
      </w:r>
      <w:r w:rsidR="00D32B27" w:rsidRPr="00D32B27">
        <w:t>nın kurum/kuruluş/teşekküllerince karşılanacağına dair karar alınmalı</w:t>
      </w:r>
      <w:r w:rsidR="00AA682C" w:rsidRPr="00D32B27">
        <w:t xml:space="preserve"> bu karar/kararlar başvuru dosyasına eklenmelidir.</w:t>
      </w:r>
    </w:p>
    <w:p w:rsidR="00AA682C" w:rsidRPr="00015C89" w:rsidRDefault="00015C89" w:rsidP="00AA682C">
      <w:pPr>
        <w:spacing w:after="60"/>
        <w:ind w:firstLine="567"/>
        <w:jc w:val="both"/>
      </w:pPr>
      <w:r>
        <w:t xml:space="preserve"> </w:t>
      </w:r>
      <w:r w:rsidR="001D41C8">
        <w:tab/>
      </w:r>
      <w:r>
        <w:t>(7</w:t>
      </w:r>
      <w:r w:rsidR="00AA682C" w:rsidRPr="00015C89">
        <w:t xml:space="preserve">) </w:t>
      </w:r>
      <w:r w:rsidRPr="00015C89">
        <w:t>TDİOSB</w:t>
      </w:r>
      <w:r w:rsidR="00AA682C" w:rsidRPr="00015C89">
        <w:t xml:space="preserve"> Projesi hazırlanarak,  üç adet başvuru dosyası düzenlenmeli, düzenlenen başvuru dosyası projenin uygulanacağı İlin Valiliğine sunulmalıdır. TDİOSB Projesi, başvuru dosyasındaki bütün belgeler elektronik ortama aktarılarak başvuru dosyasında bulunmalıdır.</w:t>
      </w:r>
    </w:p>
    <w:p w:rsidR="00AA682C" w:rsidRPr="0071044A" w:rsidRDefault="00015C89" w:rsidP="00AA682C">
      <w:pPr>
        <w:spacing w:after="60"/>
        <w:ind w:firstLine="567"/>
        <w:jc w:val="both"/>
      </w:pPr>
      <w:r w:rsidRPr="0071044A">
        <w:rPr>
          <w:bCs/>
        </w:rPr>
        <w:t xml:space="preserve"> </w:t>
      </w:r>
      <w:r w:rsidR="001D41C8">
        <w:rPr>
          <w:bCs/>
        </w:rPr>
        <w:tab/>
      </w:r>
      <w:r w:rsidR="0071044A">
        <w:rPr>
          <w:bCs/>
        </w:rPr>
        <w:t>(8</w:t>
      </w:r>
      <w:r w:rsidR="00AA682C" w:rsidRPr="0071044A">
        <w:rPr>
          <w:bCs/>
        </w:rPr>
        <w:t xml:space="preserve">) </w:t>
      </w:r>
      <w:r w:rsidR="00AA682C" w:rsidRPr="0071044A">
        <w:t>TDİOSB yeri olarak önerilen alan/alanlar hakkında, il özel idaresinin veya Yatırım İzleme ve Koordinasyon Başkanlığının, belediye sınırları içinde olması halinde ilgili belediyenin, büyükşehir belediye sınırları içinde olması halinde ise ayrıca büyükşehir belediyesinin olumlu görüşleri de yer almalıdır.</w:t>
      </w:r>
    </w:p>
    <w:p w:rsidR="0071044A" w:rsidRPr="0071044A" w:rsidRDefault="0071044A" w:rsidP="00AA682C">
      <w:pPr>
        <w:shd w:val="clear" w:color="auto" w:fill="FFFFFF"/>
        <w:spacing w:after="60"/>
        <w:ind w:firstLine="567"/>
        <w:jc w:val="both"/>
      </w:pPr>
      <w:r>
        <w:t xml:space="preserve"> </w:t>
      </w:r>
      <w:r w:rsidR="001D41C8">
        <w:tab/>
      </w:r>
      <w:r>
        <w:t>(9</w:t>
      </w:r>
      <w:r w:rsidR="00AA682C" w:rsidRPr="0071044A">
        <w:t>) </w:t>
      </w:r>
      <w:r w:rsidR="00015C89" w:rsidRPr="0071044A">
        <w:t>Yeni bir TDİOSB ve kurulu bulunan TDİOSB</w:t>
      </w:r>
      <w:r w:rsidR="00AA682C" w:rsidRPr="0071044A">
        <w:t xml:space="preserve"> ilave alan </w:t>
      </w:r>
      <w:r w:rsidR="00015C89" w:rsidRPr="0071044A">
        <w:t>yer seçim taleplerinin değerlendirmeye alınabilmesi için il/ilçe belediye sınırları içerisindeki</w:t>
      </w:r>
      <w:r w:rsidRPr="0071044A">
        <w:t xml:space="preserve"> aynı ihtisas konusunu</w:t>
      </w:r>
      <w:r w:rsidR="00015C89" w:rsidRPr="0071044A">
        <w:t xml:space="preserve"> içeren</w:t>
      </w:r>
      <w:r w:rsidRPr="0071044A">
        <w:t xml:space="preserve"> </w:t>
      </w:r>
      <w:proofErr w:type="spellStart"/>
      <w:r w:rsidRPr="0071044A">
        <w:t>TDİOSB’lerde</w:t>
      </w:r>
      <w:proofErr w:type="spellEnd"/>
      <w:r w:rsidRPr="0071044A">
        <w:t xml:space="preserve"> bulunan toplam işletmelerinin en az %75’inde </w:t>
      </w:r>
      <w:r w:rsidR="00AA682C" w:rsidRPr="0071044A">
        <w:t>üretime başlanmış olmalıdır.</w:t>
      </w:r>
      <w:r w:rsidRPr="0071044A">
        <w:t xml:space="preserve"> Ancak özel </w:t>
      </w:r>
      <w:proofErr w:type="spellStart"/>
      <w:r w:rsidRPr="0071044A">
        <w:t>TDİOSB’lerde</w:t>
      </w:r>
      <w:proofErr w:type="spellEnd"/>
      <w:r w:rsidRPr="0071044A">
        <w:t xml:space="preserve"> bu oran aranmaz.</w:t>
      </w:r>
      <w:r w:rsidR="00AA682C" w:rsidRPr="0071044A">
        <w:t xml:space="preserve"> </w:t>
      </w:r>
    </w:p>
    <w:p w:rsidR="00AA682C" w:rsidRPr="0071044A" w:rsidRDefault="001D41C8" w:rsidP="00AA682C">
      <w:pPr>
        <w:shd w:val="clear" w:color="auto" w:fill="FFFFFF"/>
        <w:spacing w:after="60"/>
        <w:ind w:firstLine="567"/>
        <w:jc w:val="both"/>
      </w:pPr>
      <w:r>
        <w:tab/>
      </w:r>
      <w:r w:rsidR="0071044A" w:rsidRPr="0071044A">
        <w:t>(10</w:t>
      </w:r>
      <w:r w:rsidR="00AA682C" w:rsidRPr="0071044A">
        <w:t>) Talep edilen konu ile ilgili İlin/ilçenin potansiyeli, belediye mücavir alanı/şehir yerleşim alanı içindeki mevcut işletmelerin yapısı ve durumu dikkate alınarak Bakanlıkça uygun görülmesi halinde aynı ilde birden fazla TDİOSB kurulabilir.</w:t>
      </w:r>
    </w:p>
    <w:p w:rsidR="00AA682C" w:rsidRDefault="001D41C8" w:rsidP="00AA682C">
      <w:pPr>
        <w:spacing w:after="60"/>
        <w:ind w:firstLine="567"/>
        <w:jc w:val="both"/>
      </w:pPr>
      <w:r>
        <w:tab/>
      </w:r>
      <w:r w:rsidR="007E3AEF">
        <w:t>(11</w:t>
      </w:r>
      <w:r w:rsidR="00AA682C" w:rsidRPr="007E3AEF">
        <w:t>) Gerek duyulması ve Bakanlıkça uygun görülmesi halinde TDİOSB alanlarında arazi toplulaştırması yapılabilir.</w:t>
      </w:r>
    </w:p>
    <w:p w:rsidR="00FD2064" w:rsidRDefault="00332D70" w:rsidP="00015A6B">
      <w:pPr>
        <w:pStyle w:val="NormalWeb"/>
        <w:tabs>
          <w:tab w:val="left" w:pos="567"/>
        </w:tabs>
        <w:spacing w:before="0" w:beforeAutospacing="0" w:after="40" w:afterAutospacing="0"/>
        <w:jc w:val="both"/>
        <w:rPr>
          <w:rFonts w:ascii="Times New Roman" w:hAnsi="Times New Roman" w:cs="Times New Roman"/>
          <w:b/>
        </w:rPr>
      </w:pPr>
      <w:r w:rsidRPr="00A21E6A">
        <w:rPr>
          <w:rFonts w:ascii="Times New Roman" w:hAnsi="Times New Roman" w:cs="Times New Roman"/>
          <w:b/>
        </w:rPr>
        <w:t xml:space="preserve">         </w:t>
      </w:r>
    </w:p>
    <w:p w:rsidR="001F11DE" w:rsidRDefault="001F11DE" w:rsidP="00015A6B">
      <w:pPr>
        <w:pStyle w:val="NormalWeb"/>
        <w:tabs>
          <w:tab w:val="left" w:pos="567"/>
        </w:tabs>
        <w:spacing w:before="0" w:beforeAutospacing="0" w:after="40" w:afterAutospacing="0"/>
        <w:jc w:val="both"/>
        <w:rPr>
          <w:rFonts w:ascii="Times New Roman" w:hAnsi="Times New Roman" w:cs="Times New Roman"/>
          <w:b/>
        </w:rPr>
      </w:pPr>
    </w:p>
    <w:p w:rsidR="001F11DE" w:rsidRDefault="001F11DE" w:rsidP="00015A6B">
      <w:pPr>
        <w:pStyle w:val="NormalWeb"/>
        <w:tabs>
          <w:tab w:val="left" w:pos="567"/>
        </w:tabs>
        <w:spacing w:before="0" w:beforeAutospacing="0" w:after="40" w:afterAutospacing="0"/>
        <w:jc w:val="both"/>
        <w:rPr>
          <w:rFonts w:ascii="Times New Roman" w:hAnsi="Times New Roman" w:cs="Times New Roman"/>
          <w:b/>
        </w:rPr>
      </w:pPr>
    </w:p>
    <w:p w:rsidR="00BD4573" w:rsidRDefault="00BD4573" w:rsidP="00015A6B">
      <w:pPr>
        <w:pStyle w:val="NormalWeb"/>
        <w:tabs>
          <w:tab w:val="left" w:pos="567"/>
        </w:tabs>
        <w:spacing w:before="0" w:beforeAutospacing="0" w:after="40" w:afterAutospacing="0"/>
        <w:jc w:val="both"/>
        <w:rPr>
          <w:rFonts w:ascii="Times New Roman" w:hAnsi="Times New Roman" w:cs="Times New Roman"/>
          <w:b/>
        </w:rPr>
      </w:pPr>
    </w:p>
    <w:p w:rsidR="00FD2064" w:rsidRPr="00CD6863" w:rsidRDefault="00FD2064" w:rsidP="00015A6B">
      <w:pPr>
        <w:pStyle w:val="NormalWeb"/>
        <w:tabs>
          <w:tab w:val="left" w:pos="567"/>
        </w:tabs>
        <w:spacing w:before="0" w:beforeAutospacing="0" w:after="40" w:afterAutospacing="0"/>
        <w:jc w:val="both"/>
        <w:rPr>
          <w:rFonts w:ascii="Times New Roman" w:hAnsi="Times New Roman" w:cs="Times New Roman"/>
          <w:b/>
        </w:rPr>
      </w:pPr>
      <w:r>
        <w:rPr>
          <w:rFonts w:ascii="Times New Roman" w:hAnsi="Times New Roman" w:cs="Times New Roman"/>
          <w:b/>
        </w:rPr>
        <w:lastRenderedPageBreak/>
        <w:tab/>
      </w:r>
      <w:r w:rsidR="00B46CE3" w:rsidRPr="00CD6863">
        <w:rPr>
          <w:rFonts w:ascii="Times New Roman" w:hAnsi="Times New Roman" w:cs="Times New Roman"/>
          <w:b/>
        </w:rPr>
        <w:t>Proje t</w:t>
      </w:r>
      <w:r w:rsidR="00CD6863">
        <w:rPr>
          <w:rFonts w:ascii="Times New Roman" w:hAnsi="Times New Roman" w:cs="Times New Roman"/>
          <w:b/>
        </w:rPr>
        <w:t>eklifinin</w:t>
      </w:r>
      <w:r w:rsidR="00CD6863" w:rsidRPr="00CD6863">
        <w:rPr>
          <w:b/>
        </w:rPr>
        <w:t xml:space="preserve"> </w:t>
      </w:r>
      <w:r w:rsidR="00B46CE3" w:rsidRPr="00CD6863">
        <w:rPr>
          <w:rFonts w:ascii="Times New Roman" w:hAnsi="Times New Roman" w:cs="Times New Roman"/>
          <w:b/>
        </w:rPr>
        <w:t>i</w:t>
      </w:r>
      <w:r w:rsidR="000A7984" w:rsidRPr="00CD6863">
        <w:rPr>
          <w:rFonts w:ascii="Times New Roman" w:hAnsi="Times New Roman" w:cs="Times New Roman"/>
          <w:b/>
        </w:rPr>
        <w:t>ncelenmesi</w:t>
      </w:r>
    </w:p>
    <w:p w:rsidR="00AA682C" w:rsidRPr="00E118EE" w:rsidRDefault="00332D70" w:rsidP="00E118EE">
      <w:pPr>
        <w:pStyle w:val="NormalWeb"/>
        <w:spacing w:before="0" w:beforeAutospacing="0" w:after="40" w:afterAutospacing="0"/>
        <w:jc w:val="both"/>
        <w:rPr>
          <w:rFonts w:ascii="Times New Roman" w:eastAsia="Times New Roman" w:hAnsi="Times New Roman" w:cs="Times New Roman"/>
        </w:rPr>
      </w:pPr>
      <w:r w:rsidRPr="00E771DD">
        <w:rPr>
          <w:rFonts w:ascii="Times New Roman" w:hAnsi="Times New Roman" w:cs="Times New Roman"/>
          <w:b/>
        </w:rPr>
        <w:t xml:space="preserve">         </w:t>
      </w:r>
      <w:r w:rsidR="000A7984" w:rsidRPr="00E771DD">
        <w:rPr>
          <w:rFonts w:ascii="Times New Roman" w:hAnsi="Times New Roman" w:cs="Times New Roman"/>
          <w:b/>
        </w:rPr>
        <w:t xml:space="preserve">MADDE </w:t>
      </w:r>
      <w:r w:rsidR="001D41C8">
        <w:rPr>
          <w:rFonts w:ascii="Times New Roman" w:hAnsi="Times New Roman" w:cs="Times New Roman"/>
          <w:b/>
        </w:rPr>
        <w:t>8</w:t>
      </w:r>
      <w:r w:rsidR="000A7984" w:rsidRPr="00E771DD">
        <w:rPr>
          <w:rFonts w:ascii="Times New Roman" w:hAnsi="Times New Roman" w:cs="Times New Roman"/>
          <w:b/>
        </w:rPr>
        <w:t xml:space="preserve"> </w:t>
      </w:r>
      <w:r w:rsidR="001E7377" w:rsidRPr="00E771DD">
        <w:rPr>
          <w:rFonts w:ascii="Times New Roman" w:hAnsi="Times New Roman" w:cs="Times New Roman"/>
          <w:b/>
        </w:rPr>
        <w:t>–</w:t>
      </w:r>
      <w:r w:rsidR="00CD6863" w:rsidRPr="00CD6863">
        <w:rPr>
          <w:rFonts w:ascii="Times New Roman" w:hAnsi="Times New Roman" w:cs="Times New Roman"/>
        </w:rPr>
        <w:t xml:space="preserve"> </w:t>
      </w:r>
      <w:r w:rsidR="00A445FF" w:rsidRPr="00E118EE">
        <w:rPr>
          <w:rFonts w:ascii="Times New Roman" w:eastAsia="Times New Roman" w:hAnsi="Times New Roman" w:cs="Times New Roman"/>
        </w:rPr>
        <w:t xml:space="preserve">(1) </w:t>
      </w:r>
      <w:r w:rsidR="00E118EE" w:rsidRPr="00E118EE">
        <w:rPr>
          <w:rFonts w:ascii="Times New Roman" w:eastAsia="Times New Roman" w:hAnsi="Times New Roman" w:cs="Times New Roman"/>
        </w:rPr>
        <w:t>Proje Değerlendirme Komisyonunca</w:t>
      </w:r>
      <w:r w:rsidR="00E118EE">
        <w:rPr>
          <w:rFonts w:ascii="Times New Roman" w:eastAsia="Times New Roman" w:hAnsi="Times New Roman" w:cs="Times New Roman"/>
        </w:rPr>
        <w:t>,</w:t>
      </w:r>
      <w:r w:rsidR="00E118EE" w:rsidRPr="00E118EE">
        <w:rPr>
          <w:rFonts w:ascii="Times New Roman" w:eastAsia="Times New Roman" w:hAnsi="Times New Roman" w:cs="Times New Roman"/>
        </w:rPr>
        <w:t xml:space="preserve"> </w:t>
      </w:r>
      <w:r w:rsidR="00AA682C" w:rsidRPr="00E118EE">
        <w:rPr>
          <w:rFonts w:ascii="Times New Roman" w:eastAsia="Times New Roman" w:hAnsi="Times New Roman" w:cs="Times New Roman"/>
        </w:rPr>
        <w:t xml:space="preserve">Valilikten İl Müdürlüğüne gelen başvuru dosyası üzerinde, </w:t>
      </w:r>
      <w:r w:rsidR="001D41C8" w:rsidRPr="00E118EE">
        <w:rPr>
          <w:rFonts w:ascii="Times New Roman" w:eastAsia="Times New Roman" w:hAnsi="Times New Roman" w:cs="Times New Roman"/>
        </w:rPr>
        <w:t>Bakanlık mevzuatı çerçevesinde,</w:t>
      </w:r>
      <w:r w:rsidR="001F11DE" w:rsidRPr="00E118EE">
        <w:rPr>
          <w:rFonts w:ascii="Times New Roman" w:eastAsia="Times New Roman" w:hAnsi="Times New Roman" w:cs="Times New Roman"/>
        </w:rPr>
        <w:t xml:space="preserve"> </w:t>
      </w:r>
      <w:r w:rsidR="00A445FF" w:rsidRPr="00E118EE">
        <w:rPr>
          <w:rFonts w:ascii="Times New Roman" w:eastAsia="Times New Roman" w:hAnsi="Times New Roman" w:cs="Times New Roman"/>
        </w:rPr>
        <w:t xml:space="preserve">ekonomik, </w:t>
      </w:r>
      <w:proofErr w:type="spellStart"/>
      <w:r w:rsidR="00A445FF" w:rsidRPr="00E118EE">
        <w:rPr>
          <w:rFonts w:ascii="Times New Roman" w:eastAsia="Times New Roman" w:hAnsi="Times New Roman" w:cs="Times New Roman"/>
        </w:rPr>
        <w:t>sektörel</w:t>
      </w:r>
      <w:proofErr w:type="spellEnd"/>
      <w:r w:rsidR="00A445FF" w:rsidRPr="00E118EE">
        <w:rPr>
          <w:rFonts w:ascii="Times New Roman" w:eastAsia="Times New Roman" w:hAnsi="Times New Roman" w:cs="Times New Roman"/>
        </w:rPr>
        <w:t xml:space="preserve">, istihdam, sosyal, yenilenebilir enerji, sağlık, çevre ve diğer faktörler, projenin il/ilçe için gerekliliği ve uygulanabilirliği açısından </w:t>
      </w:r>
      <w:r w:rsidR="00D61C4C" w:rsidRPr="00E118EE">
        <w:rPr>
          <w:rFonts w:ascii="Times New Roman" w:eastAsia="Times New Roman" w:hAnsi="Times New Roman" w:cs="Times New Roman"/>
        </w:rPr>
        <w:t>ön inceleme yapılır.</w:t>
      </w:r>
    </w:p>
    <w:p w:rsidR="00D61C4C" w:rsidRDefault="00D61C4C" w:rsidP="00D61C4C">
      <w:pPr>
        <w:spacing w:after="60"/>
        <w:ind w:firstLine="567"/>
        <w:jc w:val="both"/>
        <w:rPr>
          <w:b/>
        </w:rPr>
      </w:pPr>
      <w:r>
        <w:t>(</w:t>
      </w:r>
      <w:r w:rsidR="00A445FF">
        <w:t>2</w:t>
      </w:r>
      <w:r w:rsidRPr="00385CCD">
        <w:t>)</w:t>
      </w:r>
      <w:r w:rsidRPr="00385CCD">
        <w:rPr>
          <w:b/>
        </w:rPr>
        <w:t xml:space="preserve"> </w:t>
      </w:r>
      <w:r w:rsidRPr="00385CCD">
        <w:t xml:space="preserve">Ön incelemede, hayvansal üretim konulu </w:t>
      </w:r>
      <w:proofErr w:type="spellStart"/>
      <w:r w:rsidRPr="00385CCD">
        <w:t>TDİOSB’ler</w:t>
      </w:r>
      <w:proofErr w:type="spellEnd"/>
      <w:r w:rsidRPr="00385CCD">
        <w:t xml:space="preserve"> için aşağıdaki şartlar aranır.</w:t>
      </w:r>
      <w:r w:rsidRPr="00385CCD">
        <w:rPr>
          <w:b/>
        </w:rPr>
        <w:t xml:space="preserve"> </w:t>
      </w:r>
    </w:p>
    <w:p w:rsidR="00D61C4C" w:rsidRPr="001D41C8" w:rsidRDefault="00D61C4C" w:rsidP="00D61C4C">
      <w:pPr>
        <w:spacing w:after="60"/>
        <w:ind w:firstLine="567"/>
        <w:jc w:val="both"/>
        <w:rPr>
          <w:b/>
        </w:rPr>
      </w:pPr>
      <w:r w:rsidRPr="001D41C8">
        <w:rPr>
          <w:b/>
        </w:rPr>
        <w:t>a) Büyükbaş hayvancılık konulu TDİOSB başvurularında aranacak hususlar;</w:t>
      </w:r>
    </w:p>
    <w:p w:rsidR="00D61C4C" w:rsidRPr="00A445FF" w:rsidRDefault="00D61C4C" w:rsidP="00D61C4C">
      <w:pPr>
        <w:spacing w:after="60"/>
        <w:ind w:firstLine="567"/>
        <w:jc w:val="both"/>
      </w:pPr>
      <w:r w:rsidRPr="00A445FF">
        <w:t xml:space="preserve">1) Yerleşim alanları içerisinde faaliyet gösteren hayvancılık işletmelerinin yerleşim alanı dışına çıkarılmasına ilişkin, mülki ve mahalli idarelerce veya diğer bakanlıklarca karar alınmış olmalıdır. </w:t>
      </w:r>
    </w:p>
    <w:p w:rsidR="00D61C4C" w:rsidRPr="00230D81" w:rsidRDefault="00D61C4C" w:rsidP="00D61C4C">
      <w:pPr>
        <w:pStyle w:val="3-normalyaz"/>
        <w:spacing w:before="0" w:beforeAutospacing="0" w:after="60" w:afterAutospacing="0"/>
        <w:ind w:firstLine="567"/>
        <w:jc w:val="both"/>
      </w:pPr>
      <w:r w:rsidRPr="00230D81">
        <w:t xml:space="preserve">2) Yerleşim yeri içerisinde aktif hayvancılık işletmesi bulunan en az 50 işletme sahibinin, işletmesini kurulacak olan </w:t>
      </w:r>
      <w:proofErr w:type="spellStart"/>
      <w:r w:rsidRPr="00230D81">
        <w:t>TDİOSB’ye</w:t>
      </w:r>
      <w:proofErr w:type="spellEnd"/>
      <w:r w:rsidRPr="00230D81">
        <w:t xml:space="preserve"> taşıyacağına dair yazılı taah</w:t>
      </w:r>
      <w:r w:rsidR="00A445FF" w:rsidRPr="00230D81">
        <w:t xml:space="preserve">hüdü bulunmalıdır.    </w:t>
      </w:r>
      <w:r w:rsidRPr="00230D81">
        <w:t xml:space="preserve">                </w:t>
      </w:r>
    </w:p>
    <w:p w:rsidR="00D61C4C" w:rsidRPr="00230D81" w:rsidRDefault="00D61C4C" w:rsidP="006E690E">
      <w:pPr>
        <w:pStyle w:val="3-normalyaz"/>
        <w:spacing w:before="0" w:beforeAutospacing="0" w:after="60" w:afterAutospacing="0"/>
        <w:ind w:firstLine="567"/>
        <w:jc w:val="both"/>
      </w:pPr>
      <w:r w:rsidRPr="00230D81">
        <w:t xml:space="preserve">3) </w:t>
      </w:r>
      <w:proofErr w:type="spellStart"/>
      <w:r w:rsidRPr="00230D81">
        <w:t>TDİOSB’lerde</w:t>
      </w:r>
      <w:proofErr w:type="spellEnd"/>
      <w:r w:rsidRPr="00230D81">
        <w:t xml:space="preserve"> kurulacak hayvancılık işletmelerinin kapasiteleri en az, süt sığırcılığı</w:t>
      </w:r>
      <w:r w:rsidR="006E690E">
        <w:t xml:space="preserve"> için</w:t>
      </w:r>
      <w:r w:rsidRPr="00230D81">
        <w:t xml:space="preserve"> 25 baş, besi sığırcılığı için 50 baş, olarak planlanmalıdır. </w:t>
      </w:r>
    </w:p>
    <w:p w:rsidR="00D61C4C" w:rsidRPr="005B6AE8" w:rsidRDefault="00D61C4C" w:rsidP="00D61C4C">
      <w:pPr>
        <w:tabs>
          <w:tab w:val="left" w:pos="567"/>
        </w:tabs>
        <w:autoSpaceDE w:val="0"/>
        <w:autoSpaceDN w:val="0"/>
        <w:adjustRightInd w:val="0"/>
        <w:spacing w:after="60"/>
        <w:ind w:firstLine="567"/>
        <w:jc w:val="both"/>
        <w:rPr>
          <w:u w:val="single"/>
        </w:rPr>
      </w:pPr>
      <w:r w:rsidRPr="005B6AE8">
        <w:t xml:space="preserve">4) Aynı TDİOSB içinde tek hayvan türü planlanmalı, küçükbaş ve büyükbaş hayvancılık faaliyeti aynı TDİOSB içerisinde yer almamalıdır. </w:t>
      </w:r>
    </w:p>
    <w:p w:rsidR="005B6AE8" w:rsidRPr="005B6AE8" w:rsidRDefault="00D61C4C" w:rsidP="00D61C4C">
      <w:pPr>
        <w:tabs>
          <w:tab w:val="left" w:pos="567"/>
        </w:tabs>
        <w:autoSpaceDE w:val="0"/>
        <w:autoSpaceDN w:val="0"/>
        <w:adjustRightInd w:val="0"/>
        <w:spacing w:after="60"/>
        <w:ind w:firstLine="567"/>
        <w:jc w:val="both"/>
      </w:pPr>
      <w:r w:rsidRPr="005B6AE8">
        <w:t xml:space="preserve">5) Süt sığırcılığı ve besi sığırcılığı faaliyeti aynı TDİOSB içerisinde yer almamalıdır. Süt sığırcılığı işletmelerinde elde edilen erkek hayvanlar aynı işletmede ayrı bir bölüm ayrılarak </w:t>
      </w:r>
      <w:r w:rsidR="005B6AE8">
        <w:t xml:space="preserve">6 ay süre ile </w:t>
      </w:r>
      <w:r w:rsidRPr="005B6AE8">
        <w:t xml:space="preserve">besiye alınabilir. </w:t>
      </w:r>
    </w:p>
    <w:p w:rsidR="00A210E0" w:rsidRDefault="00D61C4C" w:rsidP="00D61C4C">
      <w:pPr>
        <w:tabs>
          <w:tab w:val="left" w:pos="567"/>
        </w:tabs>
        <w:autoSpaceDE w:val="0"/>
        <w:autoSpaceDN w:val="0"/>
        <w:adjustRightInd w:val="0"/>
        <w:spacing w:after="60"/>
        <w:ind w:firstLine="567"/>
        <w:jc w:val="both"/>
      </w:pPr>
      <w:r w:rsidRPr="005B6AE8">
        <w:t xml:space="preserve">6) Süt sığırcılığı faaliyeti yapacak olan </w:t>
      </w:r>
      <w:proofErr w:type="spellStart"/>
      <w:r w:rsidRPr="005B6AE8">
        <w:t>TDİOSB’lerde</w:t>
      </w:r>
      <w:proofErr w:type="spellEnd"/>
      <w:r w:rsidRPr="005B6AE8">
        <w:t xml:space="preserve"> dışardan besi materyali alınamaz</w:t>
      </w:r>
      <w:r w:rsidR="00A210E0">
        <w:t>.</w:t>
      </w:r>
    </w:p>
    <w:p w:rsidR="00D61C4C" w:rsidRPr="005B6AE8" w:rsidRDefault="00225F29" w:rsidP="00225F29">
      <w:pPr>
        <w:tabs>
          <w:tab w:val="left" w:pos="567"/>
        </w:tabs>
        <w:autoSpaceDE w:val="0"/>
        <w:autoSpaceDN w:val="0"/>
        <w:adjustRightInd w:val="0"/>
        <w:spacing w:after="60"/>
        <w:jc w:val="both"/>
      </w:pPr>
      <w:r>
        <w:tab/>
      </w:r>
      <w:r w:rsidR="00A210E0">
        <w:t>7</w:t>
      </w:r>
      <w:r w:rsidR="00D61C4C" w:rsidRPr="005B6AE8">
        <w:t>) Bakanlıkça kuruluş izni verilmiş kanatlı damızlık ve kuluçkahane işletmelerine bir (1) km’den yakın mesafede hayvansal üretim konulu TDİOSB kurulmamalıdır.</w:t>
      </w:r>
    </w:p>
    <w:p w:rsidR="00D61C4C" w:rsidRPr="005B6AE8" w:rsidRDefault="00A210E0" w:rsidP="00D61C4C">
      <w:pPr>
        <w:pStyle w:val="3-normalyaz"/>
        <w:spacing w:before="0" w:beforeAutospacing="0" w:after="60" w:afterAutospacing="0"/>
        <w:ind w:firstLine="567"/>
        <w:jc w:val="both"/>
      </w:pPr>
      <w:r>
        <w:t>8</w:t>
      </w:r>
      <w:r w:rsidR="00D61C4C" w:rsidRPr="005B6AE8">
        <w:t xml:space="preserve">) </w:t>
      </w:r>
      <w:proofErr w:type="spellStart"/>
      <w:r w:rsidR="00D61C4C" w:rsidRPr="005B6AE8">
        <w:t>TDİOSB’de</w:t>
      </w:r>
      <w:proofErr w:type="spellEnd"/>
      <w:r w:rsidR="00D61C4C" w:rsidRPr="005B6AE8">
        <w:t xml:space="preserve"> hayvanlardan elde edilecek gübrelerin işletmelerden ve bölgeden hangi sıklıkla uzaklaştırılacağı, gübrelerin toplanması, </w:t>
      </w:r>
      <w:proofErr w:type="spellStart"/>
      <w:r w:rsidR="00D61C4C" w:rsidRPr="005B6AE8">
        <w:t>bertarafı</w:t>
      </w:r>
      <w:proofErr w:type="spellEnd"/>
      <w:r w:rsidR="00D61C4C" w:rsidRPr="005B6AE8">
        <w:t xml:space="preserve"> ve değerlendirilmesi işlerinin nasıl ve hangi yöntemle yapılacağı projede belirtilmelidir.</w:t>
      </w:r>
    </w:p>
    <w:p w:rsidR="00D61C4C" w:rsidRPr="005B6AE8" w:rsidRDefault="00A210E0" w:rsidP="003917E3">
      <w:pPr>
        <w:pStyle w:val="3-normalyaz"/>
        <w:spacing w:before="0" w:beforeAutospacing="0" w:after="60" w:afterAutospacing="0"/>
        <w:ind w:firstLine="567"/>
        <w:jc w:val="both"/>
      </w:pPr>
      <w:r>
        <w:t>9</w:t>
      </w:r>
      <w:r w:rsidR="00D61C4C" w:rsidRPr="005B6AE8">
        <w:t xml:space="preserve">) Sıvı atıklar, sıvılara karşı geçirgen olmayan zemin ve kapalı kanallardan geçirilerek barınakların dışında kapalı konteynırlarda veya eşdeğer </w:t>
      </w:r>
      <w:proofErr w:type="gramStart"/>
      <w:r w:rsidR="00D61C4C" w:rsidRPr="005B6AE8">
        <w:t>emisyon</w:t>
      </w:r>
      <w:proofErr w:type="gramEnd"/>
      <w:r w:rsidR="00D61C4C" w:rsidRPr="005B6AE8">
        <w:t xml:space="preserve"> azaltma tedbirleri alınmış merkezi yerlerde ve çevreye zarar vermeden bertaraf edilecek şekilde projelendirilmelidir.</w:t>
      </w:r>
    </w:p>
    <w:p w:rsidR="00D61C4C" w:rsidRPr="005B6AE8" w:rsidRDefault="00A210E0" w:rsidP="00225F29">
      <w:pPr>
        <w:pStyle w:val="3-normalyaz"/>
        <w:spacing w:before="0" w:beforeAutospacing="0" w:after="60" w:afterAutospacing="0"/>
        <w:ind w:firstLine="567"/>
        <w:jc w:val="both"/>
      </w:pPr>
      <w:r>
        <w:t>10</w:t>
      </w:r>
      <w:r w:rsidR="00D61C4C" w:rsidRPr="005B6AE8">
        <w:t xml:space="preserve">) Her bir hayvancılık işletmesinin ayrı ayrı ve </w:t>
      </w:r>
      <w:proofErr w:type="spellStart"/>
      <w:r w:rsidR="00D61C4C" w:rsidRPr="005B6AE8">
        <w:t>TDİOSB’nin</w:t>
      </w:r>
      <w:proofErr w:type="spellEnd"/>
      <w:r w:rsidR="00D61C4C" w:rsidRPr="005B6AE8">
        <w:t xml:space="preserve"> toplam günlük su sarfiyatının/ihtiyacının </w:t>
      </w:r>
      <w:r w:rsidR="00225F29">
        <w:t xml:space="preserve">ne olacağı hesaplanmış olmalı, </w:t>
      </w:r>
      <w:r w:rsidR="00D61C4C" w:rsidRPr="005B6AE8">
        <w:t xml:space="preserve">bu ihtiyaçların nasıl ve ne şekilde temin edileceği, yerleşim biriminin mevcut kaynaklarının yeterlilik durumu projede belirtilmelidir. </w:t>
      </w:r>
    </w:p>
    <w:p w:rsidR="00D61C4C" w:rsidRPr="005B6AE8" w:rsidRDefault="00A210E0" w:rsidP="00D61C4C">
      <w:pPr>
        <w:pStyle w:val="3-normalyaz"/>
        <w:spacing w:before="0" w:beforeAutospacing="0" w:after="60" w:afterAutospacing="0"/>
        <w:ind w:firstLine="567"/>
        <w:jc w:val="both"/>
      </w:pPr>
      <w:r>
        <w:t>11</w:t>
      </w:r>
      <w:r w:rsidR="00D61C4C" w:rsidRPr="005B6AE8">
        <w:t xml:space="preserve">) Her bir hayvancılık işletmesinin ayrı ayrı ve </w:t>
      </w:r>
      <w:proofErr w:type="spellStart"/>
      <w:r w:rsidR="00D61C4C" w:rsidRPr="005B6AE8">
        <w:t>TDİOSB’nin</w:t>
      </w:r>
      <w:proofErr w:type="spellEnd"/>
      <w:r w:rsidR="00D61C4C" w:rsidRPr="005B6AE8">
        <w:t xml:space="preserve"> toplam günlük elektrik sarfiyatının/ihtiyacının ne olacağı hesaplanmış olmalı,  bu ihtiyaçların nasıl ve ne şekilde temin edileceği, yerleşim biriminin mevcut kaynaklarının yeterlilik durumu projede belirtilmelidir. </w:t>
      </w:r>
    </w:p>
    <w:p w:rsidR="00D61C4C" w:rsidRPr="005B6AE8" w:rsidRDefault="00A210E0" w:rsidP="00D61C4C">
      <w:pPr>
        <w:pStyle w:val="3-normalyaz"/>
        <w:spacing w:before="0" w:beforeAutospacing="0" w:after="60" w:afterAutospacing="0"/>
        <w:ind w:firstLine="567"/>
        <w:jc w:val="both"/>
      </w:pPr>
      <w:r>
        <w:t>12</w:t>
      </w:r>
      <w:r w:rsidR="00D61C4C" w:rsidRPr="005B6AE8">
        <w:t xml:space="preserve">) Her bir hayvancılık işletmesinin ve </w:t>
      </w:r>
      <w:proofErr w:type="spellStart"/>
      <w:r w:rsidR="00D61C4C" w:rsidRPr="005B6AE8">
        <w:t>TDİOSB’nin</w:t>
      </w:r>
      <w:proofErr w:type="spellEnd"/>
      <w:r w:rsidR="00D61C4C" w:rsidRPr="005B6AE8">
        <w:t xml:space="preserve"> toplam günlük ve yıllık kaba yem ihtiyacının ne olacağı hesaplanmış olmalı, ihtiyaç duyulacak kaba yemin nasıl ve nereden karşılanacağı, bunun işletme bazında ve TDİOSB bazında maliyetinin ne olacağı projede açıklanmalıdır. </w:t>
      </w:r>
    </w:p>
    <w:p w:rsidR="00D61C4C" w:rsidRPr="005B6AE8" w:rsidRDefault="00A210E0" w:rsidP="00D61C4C">
      <w:pPr>
        <w:pStyle w:val="3-normalyaz"/>
        <w:spacing w:before="0" w:beforeAutospacing="0" w:after="60" w:afterAutospacing="0"/>
        <w:ind w:firstLine="567"/>
        <w:jc w:val="both"/>
      </w:pPr>
      <w:r>
        <w:t>13</w:t>
      </w:r>
      <w:r w:rsidR="00D61C4C" w:rsidRPr="005B6AE8">
        <w:t>) Çiftlik gübresi hariç, hayvancılık işletme atıklarının ve imhası gereken hayvan ve hayvansal ürünlerin imhasının nasıl ve nerede yapılacağı açıklanmış olmalı, bu atıkların diğer alanlara bulaşmadan imha edilebileceği mevzuata uygun özel bir alan ayrılmalı ve projede belirtilmelidir.</w:t>
      </w:r>
    </w:p>
    <w:p w:rsidR="00D61C4C" w:rsidRPr="00AA682C" w:rsidRDefault="00D61C4C" w:rsidP="00D61C4C">
      <w:pPr>
        <w:pStyle w:val="3-normalyaz"/>
        <w:spacing w:before="0" w:beforeAutospacing="0" w:after="60" w:afterAutospacing="0"/>
        <w:ind w:firstLine="567"/>
        <w:jc w:val="both"/>
        <w:rPr>
          <w:color w:val="C00000"/>
        </w:rPr>
      </w:pPr>
    </w:p>
    <w:p w:rsidR="000C5520" w:rsidRDefault="000C5520" w:rsidP="00D61C4C">
      <w:pPr>
        <w:spacing w:after="60" w:line="285" w:lineRule="atLeast"/>
        <w:ind w:firstLine="567"/>
        <w:jc w:val="both"/>
        <w:rPr>
          <w:b/>
          <w:bCs/>
        </w:rPr>
      </w:pPr>
    </w:p>
    <w:p w:rsidR="000C5520" w:rsidRDefault="000C5520" w:rsidP="00D61C4C">
      <w:pPr>
        <w:spacing w:after="60" w:line="285" w:lineRule="atLeast"/>
        <w:ind w:firstLine="567"/>
        <w:jc w:val="both"/>
        <w:rPr>
          <w:b/>
          <w:bCs/>
        </w:rPr>
      </w:pPr>
    </w:p>
    <w:p w:rsidR="00C85CC5" w:rsidRDefault="00C85CC5" w:rsidP="006B2D04">
      <w:pPr>
        <w:spacing w:after="60" w:line="285" w:lineRule="atLeast"/>
        <w:jc w:val="both"/>
        <w:rPr>
          <w:b/>
          <w:bCs/>
        </w:rPr>
      </w:pPr>
    </w:p>
    <w:p w:rsidR="00D61C4C" w:rsidRPr="001D41C8" w:rsidRDefault="00D61C4C" w:rsidP="00D61C4C">
      <w:pPr>
        <w:spacing w:after="60" w:line="285" w:lineRule="atLeast"/>
        <w:ind w:firstLine="567"/>
        <w:jc w:val="both"/>
        <w:rPr>
          <w:b/>
        </w:rPr>
      </w:pPr>
      <w:r w:rsidRPr="001D41C8">
        <w:rPr>
          <w:b/>
          <w:bCs/>
        </w:rPr>
        <w:lastRenderedPageBreak/>
        <w:t xml:space="preserve">b) </w:t>
      </w:r>
      <w:r w:rsidRPr="001D41C8">
        <w:rPr>
          <w:b/>
        </w:rPr>
        <w:t>Su Ürünleri Yetiştiriciliği konulu TDİOSB başvurularında aranacak hususlar;</w:t>
      </w:r>
    </w:p>
    <w:p w:rsidR="00C85CC5" w:rsidRDefault="00D61C4C" w:rsidP="00C85CC5">
      <w:pPr>
        <w:pStyle w:val="3-normalyaz"/>
        <w:spacing w:before="0" w:beforeAutospacing="0" w:after="60" w:afterAutospacing="0"/>
        <w:ind w:firstLine="567"/>
        <w:jc w:val="both"/>
      </w:pPr>
      <w:r w:rsidRPr="005B6AE8">
        <w:t xml:space="preserve">1) </w:t>
      </w:r>
      <w:r w:rsidR="00C85CC5">
        <w:t>Su ü</w:t>
      </w:r>
      <w:r w:rsidR="00C85CC5" w:rsidRPr="005B6AE8">
        <w:t>rünleri yetiştiriciliği</w:t>
      </w:r>
      <w:r w:rsidR="00C85CC5">
        <w:t xml:space="preserve"> kapsamında </w:t>
      </w:r>
      <w:r w:rsidR="00C85CC5" w:rsidRPr="005B6AE8">
        <w:t xml:space="preserve">kurulacak </w:t>
      </w:r>
      <w:proofErr w:type="spellStart"/>
      <w:r w:rsidRPr="005B6AE8">
        <w:t>TDİOSB’lerde</w:t>
      </w:r>
      <w:proofErr w:type="spellEnd"/>
      <w:r w:rsidRPr="005B6AE8">
        <w:t xml:space="preserve"> toplam üretim kapasiteleri</w:t>
      </w:r>
      <w:r w:rsidR="00C85CC5">
        <w:t xml:space="preserve">, alanın büyüklüğü ve suyun debisi dikkate alınarak Daire Başkanlığınca belirlenir. </w:t>
      </w:r>
    </w:p>
    <w:p w:rsidR="00D61C4C" w:rsidRPr="00C767BC" w:rsidRDefault="00D61C4C" w:rsidP="00D61C4C">
      <w:pPr>
        <w:pStyle w:val="3-normalyaz"/>
        <w:spacing w:before="0" w:beforeAutospacing="0" w:after="60" w:afterAutospacing="0"/>
        <w:ind w:firstLine="567"/>
        <w:jc w:val="both"/>
      </w:pPr>
      <w:r w:rsidRPr="00C767BC">
        <w:t xml:space="preserve">2) TDİOSB </w:t>
      </w:r>
      <w:proofErr w:type="spellStart"/>
      <w:r w:rsidRPr="00C767BC">
        <w:t>alanınının</w:t>
      </w:r>
      <w:proofErr w:type="spellEnd"/>
      <w:r w:rsidRPr="00C767BC">
        <w:t xml:space="preserve"> </w:t>
      </w:r>
      <w:r w:rsidR="005B6AE8" w:rsidRPr="00C767BC">
        <w:t>tamamına</w:t>
      </w:r>
      <w:r w:rsidRPr="00C767BC">
        <w:t xml:space="preserve"> hitap edecek bir adet kuluçkahane kurulacak olup dışarıdan yavru girişine izin verilmeyecek ancak diğer tesislere yavru satışı yapılabilecektir.  </w:t>
      </w:r>
    </w:p>
    <w:p w:rsidR="00D61C4C" w:rsidRPr="00C767BC" w:rsidRDefault="00D61C4C" w:rsidP="00D61C4C">
      <w:pPr>
        <w:pStyle w:val="3-normalyaz"/>
        <w:spacing w:before="0" w:beforeAutospacing="0" w:after="60" w:afterAutospacing="0"/>
        <w:ind w:firstLine="567"/>
        <w:jc w:val="both"/>
      </w:pPr>
      <w:r w:rsidRPr="00C767BC">
        <w:t xml:space="preserve">3) Deniz ve baraj göllerinde üretim yapan ve yeni kurulacak işletmelerin karada bulunan yavru kuluçkahaneleri, yem depoları, ürün işleme ve pazarlama birimleri ile diğer lojistik birimleri TDİOSB alanı içerisinde sayılır. </w:t>
      </w:r>
    </w:p>
    <w:p w:rsidR="00D61C4C" w:rsidRPr="00E50BBF" w:rsidRDefault="00D61C4C" w:rsidP="00D61C4C">
      <w:pPr>
        <w:pStyle w:val="3-normalyaz"/>
        <w:spacing w:before="0" w:beforeAutospacing="0" w:after="60" w:afterAutospacing="0"/>
        <w:ind w:firstLine="567"/>
        <w:jc w:val="both"/>
      </w:pPr>
      <w:r w:rsidRPr="00E50BBF">
        <w:t xml:space="preserve">4) Kurulacak TDİOSB alanı içerisinde bulunan su ürünleri tesislerinin yaralanacakları su kaynaklarının yetkili kurumlardan alınmış olan debi raporu bulunmalı ve </w:t>
      </w:r>
      <w:r w:rsidR="00E50BBF">
        <w:t xml:space="preserve">suyun </w:t>
      </w:r>
      <w:r w:rsidRPr="00E50BBF">
        <w:t xml:space="preserve">ne kadarının kullanılabileceği </w:t>
      </w:r>
      <w:r w:rsidR="00E50BBF">
        <w:t xml:space="preserve">raporda </w:t>
      </w:r>
      <w:r w:rsidRPr="00E50BBF">
        <w:t>b</w:t>
      </w:r>
      <w:r w:rsidR="00E50BBF" w:rsidRPr="00E50BBF">
        <w:t xml:space="preserve">elirtilmiş olmalıdır. </w:t>
      </w:r>
    </w:p>
    <w:p w:rsidR="00D61C4C" w:rsidRPr="009867FD" w:rsidRDefault="00D61C4C" w:rsidP="00D61C4C">
      <w:pPr>
        <w:pStyle w:val="3-normalyaz"/>
        <w:spacing w:before="0" w:beforeAutospacing="0" w:after="60" w:afterAutospacing="0"/>
        <w:ind w:firstLine="567"/>
        <w:jc w:val="both"/>
      </w:pPr>
      <w:r w:rsidRPr="009867FD">
        <w:t xml:space="preserve">5) Denizlerde kurulacak olan </w:t>
      </w:r>
      <w:proofErr w:type="spellStart"/>
      <w:r w:rsidRPr="009867FD">
        <w:t>TDİOSB'lerde</w:t>
      </w:r>
      <w:proofErr w:type="spellEnd"/>
      <w:r w:rsidRPr="009867FD">
        <w:t xml:space="preserve"> deniz sahasının Çevre Düzeni Planına(ÇDP) işlenmiş veya ilgili Bakanlıkça ÇDP çalışması yapılmış olduğu belgelendirilmelidir.</w:t>
      </w:r>
    </w:p>
    <w:p w:rsidR="00D61C4C" w:rsidRPr="009867FD" w:rsidRDefault="00D61C4C" w:rsidP="00D61C4C">
      <w:pPr>
        <w:pStyle w:val="3-normalyaz"/>
        <w:spacing w:before="0" w:beforeAutospacing="0" w:after="60" w:afterAutospacing="0"/>
        <w:ind w:firstLine="567"/>
        <w:jc w:val="both"/>
      </w:pPr>
      <w:r w:rsidRPr="009867FD">
        <w:t>6) Bakanlıkça kuruluş izni verilmiş su ürünleri kuluçkahanelerine bir (1) km’den yakın mesafede TDİOSB kurulmamalıdır, ancak TDİOSB içerisinde planlanan kuluçkahane ile diğer tesisler arasında mesafe şartı aranmaz.</w:t>
      </w:r>
    </w:p>
    <w:p w:rsidR="00D61C4C" w:rsidRPr="009867FD" w:rsidRDefault="00D61C4C" w:rsidP="00D61C4C">
      <w:pPr>
        <w:pStyle w:val="3-normalyaz"/>
        <w:spacing w:before="0" w:beforeAutospacing="0" w:after="60" w:afterAutospacing="0"/>
        <w:ind w:firstLine="567"/>
        <w:jc w:val="both"/>
      </w:pPr>
      <w:r w:rsidRPr="009867FD">
        <w:t>7) İşletme atıklarının ve imhası gereken su ürünlerinin diğer alanlara bulaşmadan imha edilebileceği mevzuata uygun özel bir alan ayrılmalı ve projede belirtilmelidir,</w:t>
      </w:r>
    </w:p>
    <w:p w:rsidR="00D61C4C" w:rsidRPr="009867FD" w:rsidRDefault="00D61C4C" w:rsidP="00D61C4C">
      <w:pPr>
        <w:pStyle w:val="3-normalyaz"/>
        <w:spacing w:before="0" w:beforeAutospacing="0" w:after="60" w:afterAutospacing="0"/>
        <w:ind w:firstLine="567"/>
        <w:jc w:val="both"/>
      </w:pPr>
      <w:r w:rsidRPr="009867FD">
        <w:t xml:space="preserve">8) Kurulacak tesislerin su kalite </w:t>
      </w:r>
      <w:proofErr w:type="gramStart"/>
      <w:r w:rsidRPr="009867FD">
        <w:t>kriterleri</w:t>
      </w:r>
      <w:proofErr w:type="gramEnd"/>
      <w:r w:rsidRPr="009867FD">
        <w:t xml:space="preserve"> </w:t>
      </w:r>
      <w:proofErr w:type="spellStart"/>
      <w:r w:rsidRPr="009867FD">
        <w:t>İçsularda</w:t>
      </w:r>
      <w:proofErr w:type="spellEnd"/>
      <w:r w:rsidRPr="009867FD">
        <w:t xml:space="preserve"> ve Denizlerde Su Ürünleri Yetiştiriciliği Yönetmeliğine uygun olmalıdır.</w:t>
      </w:r>
    </w:p>
    <w:p w:rsidR="00D61C4C" w:rsidRPr="009867FD" w:rsidRDefault="00D61C4C" w:rsidP="00D61C4C">
      <w:pPr>
        <w:pStyle w:val="3-normalyaz"/>
        <w:spacing w:before="0" w:beforeAutospacing="0" w:after="60" w:afterAutospacing="0"/>
        <w:ind w:firstLine="567"/>
        <w:jc w:val="both"/>
      </w:pPr>
      <w:r w:rsidRPr="009867FD">
        <w:t>9) Bakanlık projeye ilişkin olarak gerekli gördüğü hallerde yürürlükteki mevzuat çerçevesinde ek bilgi ve belge talebinde bulunabilir.</w:t>
      </w:r>
    </w:p>
    <w:p w:rsidR="00D61C4C" w:rsidRPr="00AA682C" w:rsidRDefault="00D61C4C" w:rsidP="00D61C4C">
      <w:pPr>
        <w:pStyle w:val="3-normalyaz"/>
        <w:spacing w:before="0" w:beforeAutospacing="0" w:after="60" w:afterAutospacing="0"/>
        <w:ind w:firstLine="567"/>
        <w:jc w:val="both"/>
        <w:rPr>
          <w:color w:val="C00000"/>
        </w:rPr>
      </w:pPr>
    </w:p>
    <w:p w:rsidR="00D61C4C" w:rsidRPr="00C07555" w:rsidRDefault="00D61C4C" w:rsidP="00D61C4C">
      <w:pPr>
        <w:spacing w:after="60"/>
        <w:ind w:firstLine="567"/>
        <w:jc w:val="both"/>
        <w:rPr>
          <w:color w:val="C00000"/>
        </w:rPr>
      </w:pPr>
      <w:r w:rsidRPr="00AA682C">
        <w:rPr>
          <w:bCs/>
          <w:color w:val="C00000"/>
        </w:rPr>
        <w:t xml:space="preserve"> </w:t>
      </w:r>
      <w:r w:rsidRPr="00C07555">
        <w:rPr>
          <w:bCs/>
        </w:rPr>
        <w:t>(3) Ön incelemede,</w:t>
      </w:r>
      <w:r w:rsidRPr="00C07555">
        <w:t xml:space="preserve"> bitkisel üretim alanında faaliyet gösterecek </w:t>
      </w:r>
      <w:proofErr w:type="spellStart"/>
      <w:r w:rsidRPr="00C07555">
        <w:t>TDİOSB’ler</w:t>
      </w:r>
      <w:proofErr w:type="spellEnd"/>
      <w:r w:rsidRPr="00C07555">
        <w:t xml:space="preserve"> için aşağıdaki şartlar aranır; </w:t>
      </w:r>
    </w:p>
    <w:p w:rsidR="00E33D41" w:rsidRDefault="00E33D41" w:rsidP="006B2D04">
      <w:pPr>
        <w:spacing w:after="60"/>
        <w:jc w:val="both"/>
        <w:rPr>
          <w:b/>
        </w:rPr>
      </w:pPr>
    </w:p>
    <w:p w:rsidR="00D61C4C" w:rsidRPr="000A0A22" w:rsidRDefault="00D61C4C" w:rsidP="00D61C4C">
      <w:pPr>
        <w:spacing w:after="60"/>
        <w:ind w:firstLine="567"/>
        <w:jc w:val="both"/>
        <w:rPr>
          <w:b/>
          <w:bCs/>
          <w:color w:val="FF0000"/>
        </w:rPr>
      </w:pPr>
      <w:r w:rsidRPr="00A04353">
        <w:rPr>
          <w:b/>
        </w:rPr>
        <w:t>a) Seracılık konulu TDİOSB başvurularında aranacak hususlar;</w:t>
      </w:r>
      <w:r w:rsidR="000A0A22">
        <w:rPr>
          <w:b/>
        </w:rPr>
        <w:t xml:space="preserve"> </w:t>
      </w:r>
    </w:p>
    <w:p w:rsidR="00D61C4C" w:rsidRPr="00230D81" w:rsidRDefault="00D61C4C" w:rsidP="00D61C4C">
      <w:pPr>
        <w:pStyle w:val="3-normalyaz"/>
        <w:spacing w:before="0" w:beforeAutospacing="0" w:after="60" w:afterAutospacing="0"/>
        <w:ind w:firstLine="567"/>
        <w:jc w:val="both"/>
      </w:pPr>
      <w:r w:rsidRPr="00230D81">
        <w:t xml:space="preserve">1) </w:t>
      </w:r>
      <w:r w:rsidR="009867FD" w:rsidRPr="00230D81">
        <w:t>En az 15</w:t>
      </w:r>
      <w:r w:rsidRPr="00230D81">
        <w:t xml:space="preserve"> farklı müteşebbisin kurulacak olan </w:t>
      </w:r>
      <w:proofErr w:type="spellStart"/>
      <w:r w:rsidRPr="00230D81">
        <w:t>TDİOSB’de</w:t>
      </w:r>
      <w:proofErr w:type="spellEnd"/>
      <w:r w:rsidRPr="00230D81">
        <w:t xml:space="preserve"> yer alacağına dair yazılı taahhüdü bulunmalıdır.</w:t>
      </w:r>
    </w:p>
    <w:p w:rsidR="00D61C4C" w:rsidRPr="00230D81" w:rsidRDefault="00D61C4C" w:rsidP="00D61C4C">
      <w:pPr>
        <w:pStyle w:val="3-normalyaz"/>
        <w:spacing w:before="0" w:beforeAutospacing="0" w:after="60" w:afterAutospacing="0"/>
        <w:ind w:firstLine="567"/>
        <w:jc w:val="both"/>
      </w:pPr>
      <w:r w:rsidRPr="00230D81">
        <w:t xml:space="preserve">2) </w:t>
      </w:r>
      <w:proofErr w:type="spellStart"/>
      <w:r w:rsidRPr="00230D81">
        <w:t>TDİOSB’de</w:t>
      </w:r>
      <w:proofErr w:type="spellEnd"/>
      <w:r w:rsidRPr="00230D81">
        <w:t xml:space="preserve"> her bir sera işletmesi için ayrılacak parsel büyüklüğü en az 25 dekar,  kapalı sera alanı en az 20 dekar olarak planlanmalıdır. </w:t>
      </w:r>
    </w:p>
    <w:p w:rsidR="00D61C4C" w:rsidRPr="00613E55" w:rsidRDefault="00D61C4C" w:rsidP="00D61C4C">
      <w:pPr>
        <w:pStyle w:val="3-normalyaz"/>
        <w:spacing w:before="0" w:beforeAutospacing="0" w:after="60" w:afterAutospacing="0"/>
        <w:ind w:firstLine="567"/>
        <w:jc w:val="both"/>
      </w:pPr>
      <w:r w:rsidRPr="00613E55">
        <w:t xml:space="preserve">3) Su deposu, alet </w:t>
      </w:r>
      <w:proofErr w:type="gramStart"/>
      <w:r w:rsidRPr="00613E55">
        <w:t>ekipman</w:t>
      </w:r>
      <w:proofErr w:type="gramEnd"/>
      <w:r w:rsidRPr="00613E55">
        <w:t xml:space="preserve"> deposu, bitki koruma ve bitki besleme ürünleri deposu, ön soğutma ünitesi ve soğuk hava deposu, ürün işleme tasnif ve ambalajlama ünitesi, idare binası, laboratuvar binaları gibi tesisler için kapalı sera alanının en fazla % 10’u kullanılmalıdır.</w:t>
      </w:r>
    </w:p>
    <w:p w:rsidR="00D61C4C" w:rsidRPr="00613E55" w:rsidRDefault="00D61C4C" w:rsidP="00D61C4C">
      <w:pPr>
        <w:pStyle w:val="3-normalyaz"/>
        <w:spacing w:before="0" w:beforeAutospacing="0" w:after="60" w:afterAutospacing="0"/>
        <w:ind w:firstLine="567"/>
        <w:jc w:val="both"/>
      </w:pPr>
      <w:proofErr w:type="gramStart"/>
      <w:r w:rsidRPr="00613E55">
        <w:t xml:space="preserve">4) Her bir sera işletmesinin ayrı ayrı ve </w:t>
      </w:r>
      <w:proofErr w:type="spellStart"/>
      <w:r w:rsidRPr="00613E55">
        <w:t>TDİOSB’nin</w:t>
      </w:r>
      <w:proofErr w:type="spellEnd"/>
      <w:r w:rsidRPr="00613E55">
        <w:t xml:space="preserve"> toplam günlük su sarfiyatının/ihtiyacının ne olacağı hesaplanmış olmalı, bu ihtiyaçların nasıl ve ne şekilde temin edileceği, yerleşim biriminin mevcut kaynaklarının yeterlilik durumu projede belirtilmeli, su ihtiyacının karşılanıp karşılanmayacağına dair yetkili kurum/kuruluşların yerel teşkilatlarının görüşleri alınmalı, sulamada kullanılacak suyun analiz raporları da proje teklifine eklenmelidir. </w:t>
      </w:r>
      <w:proofErr w:type="gramEnd"/>
    </w:p>
    <w:p w:rsidR="00D61C4C" w:rsidRPr="00613E55" w:rsidRDefault="00D61C4C" w:rsidP="00D61C4C">
      <w:pPr>
        <w:pStyle w:val="3-normalyaz"/>
        <w:spacing w:before="0" w:beforeAutospacing="0" w:after="60" w:afterAutospacing="0"/>
        <w:ind w:firstLine="567"/>
        <w:jc w:val="both"/>
      </w:pPr>
      <w:r w:rsidRPr="00613E55">
        <w:t xml:space="preserve">5) Her bir sera işletmesinin ayrı ayrı ve </w:t>
      </w:r>
      <w:proofErr w:type="spellStart"/>
      <w:r w:rsidRPr="00613E55">
        <w:t>TDİOSB’nin</w:t>
      </w:r>
      <w:proofErr w:type="spellEnd"/>
      <w:r w:rsidRPr="00613E55">
        <w:t xml:space="preserve"> toplam günlük elektrik sarfiyatının ne olacağı hesaplanmış olmalı, bu ihtiyaçların nasıl ve ne şekilde temin edileceği, yerleşim biriminin mevcut kaynaklarının yeterlilik durumu projede belirtilmeli, elektrik ihtiyacının karşılanıp karşılanmayacağına dair yetkili kurum/kuruluşların yerel teşkilatlarının görüşleri alınmalıdır.</w:t>
      </w:r>
    </w:p>
    <w:p w:rsidR="00D61C4C" w:rsidRPr="00613E55" w:rsidRDefault="00D61C4C" w:rsidP="00D61C4C">
      <w:pPr>
        <w:pStyle w:val="3-normalyaz"/>
        <w:spacing w:before="0" w:beforeAutospacing="0" w:after="60" w:afterAutospacing="0"/>
        <w:ind w:firstLine="567"/>
        <w:jc w:val="both"/>
      </w:pPr>
      <w:r w:rsidRPr="00613E55">
        <w:t xml:space="preserve">6) Seralarda ısıtma için hangi kaynağın kullanılacağı, kaynağın yeterlilik durumu projede belirtilmeli, yaklaşık ısıtma maliyetinin ne olacağı hesaplanmış olmalıdır. </w:t>
      </w:r>
    </w:p>
    <w:p w:rsidR="00D61C4C" w:rsidRPr="000D442C" w:rsidRDefault="00D61C4C" w:rsidP="00D61C4C">
      <w:pPr>
        <w:pStyle w:val="3-normalyaz"/>
        <w:spacing w:before="0" w:beforeAutospacing="0" w:after="60" w:afterAutospacing="0"/>
        <w:ind w:firstLine="567"/>
        <w:jc w:val="both"/>
      </w:pPr>
      <w:proofErr w:type="gramStart"/>
      <w:r w:rsidRPr="000D442C">
        <w:lastRenderedPageBreak/>
        <w:t xml:space="preserve">7) Isıtmada jeotermal kaynak kullanılması halinde, kullanımdan dönen suyun deşarj ve </w:t>
      </w:r>
      <w:proofErr w:type="spellStart"/>
      <w:r w:rsidRPr="000D442C">
        <w:t>reenjeksiyon</w:t>
      </w:r>
      <w:proofErr w:type="spellEnd"/>
      <w:r w:rsidRPr="000D442C">
        <w:t xml:space="preserve"> işlemi, 5686 sayılı Jeotermal Kaynaklar ve Doğal Mineralli Sular Kanunu Uygulama Yönetmeliğinin ilgili hükümleri çerçevesinde yapılmalı, jeotermal kaynağın debisi, sıcaklığı ve proje için yeterliliği konularında ilgili Bakanlığın görüşü ve kaynağın tahsisine ilişkin belge alınmalı ve proje teklifine eklenmelidir.</w:t>
      </w:r>
      <w:proofErr w:type="gramEnd"/>
    </w:p>
    <w:p w:rsidR="00D61C4C" w:rsidRPr="000D442C" w:rsidRDefault="00D61C4C" w:rsidP="00D61C4C">
      <w:pPr>
        <w:pStyle w:val="3-normalyaz"/>
        <w:spacing w:before="0" w:beforeAutospacing="0" w:after="60" w:afterAutospacing="0"/>
        <w:ind w:firstLine="567"/>
        <w:jc w:val="both"/>
      </w:pPr>
      <w:r w:rsidRPr="000D442C">
        <w:t>8) İmhası gereken bitki ve bitkisel materyal ile zararlı organizmalarla bulaşık ve ilaç kalıntısı bulunan bitkisel atıkların, diğer alanlara bulaşmadan imha edilebileceği meri mevzuata uygun özel bir alan ayrılmalı ve projede belirtilmelidir.</w:t>
      </w:r>
    </w:p>
    <w:p w:rsidR="00D61C4C" w:rsidRPr="000D442C" w:rsidRDefault="00D61C4C" w:rsidP="00D61C4C">
      <w:pPr>
        <w:pStyle w:val="3-normalyaz"/>
        <w:spacing w:before="0" w:beforeAutospacing="0" w:after="60" w:afterAutospacing="0"/>
        <w:ind w:firstLine="567"/>
        <w:jc w:val="both"/>
      </w:pPr>
      <w:r w:rsidRPr="000D442C">
        <w:t xml:space="preserve">9) Sera kurulacak alanlardaki topraklar </w:t>
      </w:r>
      <w:proofErr w:type="spellStart"/>
      <w:r w:rsidRPr="000D442C">
        <w:t>nematod</w:t>
      </w:r>
      <w:proofErr w:type="spellEnd"/>
      <w:r w:rsidRPr="000D442C">
        <w:t xml:space="preserve"> yönü ile tahlil ettirilmeli ve tahlil sonuçlarını gösteren belge müracaat dosyasında bulunmalıdır. Topraksız üretim yapılması planlanan </w:t>
      </w:r>
      <w:proofErr w:type="spellStart"/>
      <w:r w:rsidRPr="000D442C">
        <w:t>TDİOSB’lerde</w:t>
      </w:r>
      <w:proofErr w:type="spellEnd"/>
      <w:r w:rsidRPr="000D442C">
        <w:t xml:space="preserve"> bu belge aranmaz.</w:t>
      </w:r>
    </w:p>
    <w:p w:rsidR="00D61C4C" w:rsidRPr="000D442C" w:rsidRDefault="000D442C" w:rsidP="00D61C4C">
      <w:pPr>
        <w:pStyle w:val="3-normalyaz"/>
        <w:spacing w:before="0" w:beforeAutospacing="0" w:after="60" w:afterAutospacing="0"/>
        <w:ind w:firstLine="567"/>
        <w:jc w:val="both"/>
      </w:pPr>
      <w:r>
        <w:t>10</w:t>
      </w:r>
      <w:r w:rsidR="00D61C4C" w:rsidRPr="000D442C">
        <w:t>) TDİOSB kurulacak alanın eğimi az olmalı, taban suyu seviyesi toprak yüzeyinden en az bir (1) m aşağıda olmalıdır.</w:t>
      </w:r>
    </w:p>
    <w:p w:rsidR="00E732CC" w:rsidRDefault="00E732CC" w:rsidP="006B2D04">
      <w:pPr>
        <w:spacing w:after="60"/>
        <w:jc w:val="both"/>
        <w:rPr>
          <w:bCs/>
        </w:rPr>
      </w:pPr>
    </w:p>
    <w:p w:rsidR="00D61C4C" w:rsidRPr="00C07555" w:rsidRDefault="00D61C4C" w:rsidP="00D61C4C">
      <w:pPr>
        <w:spacing w:after="60"/>
        <w:ind w:firstLine="567"/>
        <w:jc w:val="both"/>
        <w:rPr>
          <w:bCs/>
        </w:rPr>
      </w:pPr>
      <w:r w:rsidRPr="00C07555">
        <w:rPr>
          <w:bCs/>
        </w:rPr>
        <w:t>(4) Ön incelemede,</w:t>
      </w:r>
      <w:r w:rsidRPr="00C07555">
        <w:t xml:space="preserve"> bütün TDİOSB başvurularında ortak olarak aşağıdaki şartlar aranır;</w:t>
      </w:r>
    </w:p>
    <w:p w:rsidR="00D61C4C" w:rsidRPr="00CD40EF" w:rsidRDefault="00CD40EF" w:rsidP="00D61C4C">
      <w:pPr>
        <w:pStyle w:val="3-normalyaz"/>
        <w:spacing w:before="0" w:beforeAutospacing="0" w:after="60" w:afterAutospacing="0"/>
        <w:ind w:firstLine="567"/>
        <w:jc w:val="both"/>
      </w:pPr>
      <w:r w:rsidRPr="00CD40EF">
        <w:t>1</w:t>
      </w:r>
      <w:r w:rsidR="00D61C4C" w:rsidRPr="00CD40EF">
        <w:t xml:space="preserve">) Toplam alanın en az % 5’ i </w:t>
      </w:r>
      <w:proofErr w:type="spellStart"/>
      <w:r w:rsidR="00D61C4C" w:rsidRPr="00CD40EF">
        <w:t>TDİOSB’de</w:t>
      </w:r>
      <w:proofErr w:type="spellEnd"/>
      <w:r w:rsidR="00D61C4C" w:rsidRPr="00CD40EF">
        <w:t xml:space="preserve"> ür</w:t>
      </w:r>
      <w:r w:rsidRPr="00CD40EF">
        <w:t>e</w:t>
      </w:r>
      <w:r w:rsidR="00D61C4C" w:rsidRPr="00CD40EF">
        <w:t xml:space="preserve">tilen ürünlerin işlenmesine yönelik sanayi tesislerine ayrılmalı, faaliyet gösterecek sanayi tesislerine ilişkin müteşebbislerden yatırım taahhütnamesi </w:t>
      </w:r>
      <w:r w:rsidR="001F6AC8">
        <w:t>(Ek-1</w:t>
      </w:r>
      <w:r w:rsidRPr="00230D81">
        <w:t xml:space="preserve">) </w:t>
      </w:r>
      <w:r w:rsidR="00D61C4C" w:rsidRPr="00CD40EF">
        <w:t>alınmalıdır.</w:t>
      </w:r>
      <w:r>
        <w:t xml:space="preserve"> </w:t>
      </w:r>
    </w:p>
    <w:p w:rsidR="00D61C4C" w:rsidRPr="00386B63" w:rsidRDefault="00E732CC" w:rsidP="00D61C4C">
      <w:pPr>
        <w:pStyle w:val="3-normalyaz"/>
        <w:spacing w:before="0" w:beforeAutospacing="0" w:after="60" w:afterAutospacing="0"/>
        <w:ind w:firstLine="567"/>
        <w:jc w:val="both"/>
      </w:pPr>
      <w:r>
        <w:t xml:space="preserve"> </w:t>
      </w:r>
      <w:r w:rsidR="00386B63" w:rsidRPr="00386B63">
        <w:t>2</w:t>
      </w:r>
      <w:r w:rsidR="00D61C4C" w:rsidRPr="00386B63">
        <w:t xml:space="preserve">) </w:t>
      </w:r>
      <w:proofErr w:type="spellStart"/>
      <w:r w:rsidR="00D61C4C" w:rsidRPr="00386B63">
        <w:t>TDİOSB’de</w:t>
      </w:r>
      <w:proofErr w:type="spellEnd"/>
      <w:r w:rsidR="00D61C4C" w:rsidRPr="00386B63">
        <w:t xml:space="preserve"> kurulacak sanayi tesisleri, bölgenin üretim amacından farklı olmamalıdır.</w:t>
      </w:r>
    </w:p>
    <w:p w:rsidR="000359C5" w:rsidRDefault="00A210E0" w:rsidP="00874827">
      <w:pPr>
        <w:tabs>
          <w:tab w:val="left" w:pos="567"/>
        </w:tabs>
        <w:spacing w:after="40"/>
        <w:ind w:firstLine="540"/>
        <w:jc w:val="both"/>
      </w:pPr>
      <w:r>
        <w:t xml:space="preserve"> </w:t>
      </w:r>
      <w:r w:rsidR="00386B63">
        <w:t>3</w:t>
      </w:r>
      <w:r w:rsidR="00D61C4C" w:rsidRPr="00386B63">
        <w:t xml:space="preserve">) </w:t>
      </w:r>
      <w:r w:rsidR="000359C5">
        <w:t>Ortak kullanım alanları TDİOSB toplam alanının %8’inden az olamaz.</w:t>
      </w:r>
    </w:p>
    <w:p w:rsidR="00D61C4C" w:rsidRDefault="00E732CC" w:rsidP="00A04353">
      <w:pPr>
        <w:spacing w:after="60"/>
        <w:ind w:firstLine="567"/>
        <w:jc w:val="both"/>
      </w:pPr>
      <w:r>
        <w:rPr>
          <w:bCs/>
        </w:rPr>
        <w:t xml:space="preserve"> </w:t>
      </w:r>
      <w:r w:rsidR="00A210E0" w:rsidRPr="00A210E0">
        <w:rPr>
          <w:bCs/>
        </w:rPr>
        <w:t>4</w:t>
      </w:r>
      <w:r w:rsidR="00D61C4C" w:rsidRPr="00A210E0">
        <w:rPr>
          <w:bCs/>
        </w:rPr>
        <w:t>) Yuka</w:t>
      </w:r>
      <w:r w:rsidR="00A210E0">
        <w:rPr>
          <w:bCs/>
        </w:rPr>
        <w:t xml:space="preserve">rıda belirtilen </w:t>
      </w:r>
      <w:proofErr w:type="gramStart"/>
      <w:r w:rsidR="00A210E0">
        <w:rPr>
          <w:bCs/>
        </w:rPr>
        <w:t xml:space="preserve">hayvansal </w:t>
      </w:r>
      <w:r w:rsidR="00D61C4C" w:rsidRPr="00A210E0">
        <w:rPr>
          <w:bCs/>
        </w:rPr>
        <w:t xml:space="preserve"> ve</w:t>
      </w:r>
      <w:proofErr w:type="gramEnd"/>
      <w:r w:rsidR="00D61C4C" w:rsidRPr="00A210E0">
        <w:rPr>
          <w:bCs/>
        </w:rPr>
        <w:t xml:space="preserve"> bitkisel üretim konuları dışında TDİOSB talebi olması halinde proje teklifi, ilin/ilçenin üretim konusundaki potansiyeli, üretim kapasitesi, talep durumu, il/ilçe için gerekliliği ve uygulanabilirliği hususları dikkate alınarak üretim konusu ile ilgili meri mevzuat hükümleri çerçevesinde</w:t>
      </w:r>
      <w:r w:rsidR="00A210E0">
        <w:rPr>
          <w:bCs/>
        </w:rPr>
        <w:t xml:space="preserve"> değerlendirilir.</w:t>
      </w:r>
      <w:r w:rsidR="00C07555" w:rsidRPr="00C07555">
        <w:t xml:space="preserve"> </w:t>
      </w:r>
    </w:p>
    <w:p w:rsidR="00D61C4C" w:rsidRPr="00385CCD" w:rsidRDefault="00A210E0" w:rsidP="00AA682C">
      <w:pPr>
        <w:spacing w:after="60"/>
        <w:ind w:firstLine="567"/>
        <w:jc w:val="both"/>
      </w:pPr>
      <w:r>
        <w:t>(</w:t>
      </w:r>
      <w:r w:rsidR="00C07555">
        <w:t>5</w:t>
      </w:r>
      <w:r w:rsidR="00D61C4C">
        <w:t xml:space="preserve">) </w:t>
      </w:r>
      <w:r w:rsidR="00C07555">
        <w:t>Yapılan değerlendirmeler neticesinde t</w:t>
      </w:r>
      <w:r w:rsidR="00D61C4C">
        <w:t>espit edilen eksiklikler başvuru sahibine yazılı olarak bildirilir.</w:t>
      </w:r>
    </w:p>
    <w:p w:rsidR="00A84F8E" w:rsidRPr="00385CCD" w:rsidRDefault="00D61C4C" w:rsidP="00AA682C">
      <w:pPr>
        <w:pStyle w:val="3-normalyaz"/>
        <w:spacing w:before="0" w:beforeAutospacing="0" w:after="60" w:afterAutospacing="0"/>
        <w:ind w:firstLine="567"/>
        <w:jc w:val="both"/>
      </w:pPr>
      <w:r>
        <w:t>(6</w:t>
      </w:r>
      <w:r w:rsidR="00AA682C" w:rsidRPr="00385CCD">
        <w:t xml:space="preserve">) Eksikliklerin giderilmesinden sonra, </w:t>
      </w:r>
      <w:r w:rsidR="00ED42D4" w:rsidRPr="00385CCD">
        <w:t>i</w:t>
      </w:r>
      <w:r w:rsidR="00A84F8E" w:rsidRPr="00385CCD">
        <w:t>lgili kurumların alan ve proje ile ilgili olarak verdiği</w:t>
      </w:r>
      <w:r w:rsidR="00ED42D4" w:rsidRPr="00385CCD">
        <w:t xml:space="preserve"> görüşler incelenir.</w:t>
      </w:r>
      <w:r w:rsidR="00A84F8E" w:rsidRPr="00385CCD">
        <w:t xml:space="preserve"> </w:t>
      </w:r>
      <w:r w:rsidR="00953378" w:rsidRPr="00385CCD">
        <w:t xml:space="preserve"> </w:t>
      </w:r>
    </w:p>
    <w:p w:rsidR="00AA682C" w:rsidRPr="00385CCD" w:rsidRDefault="00D61C4C" w:rsidP="00AA682C">
      <w:pPr>
        <w:pStyle w:val="3-normalyaz"/>
        <w:spacing w:before="0" w:beforeAutospacing="0" w:after="60" w:afterAutospacing="0"/>
        <w:ind w:firstLine="567"/>
        <w:jc w:val="both"/>
      </w:pPr>
      <w:r>
        <w:t>(7</w:t>
      </w:r>
      <w:r w:rsidR="00AA682C" w:rsidRPr="00385CCD">
        <w:t xml:space="preserve">) TDİOSB yeri olarak önerilen alan hakkında ilgili kurum/kuruluşlardan herhangi birisi tarafından olumsuz görüş veya alan üzerinde tasarruf, plan veya projeleri olduğunun bildirilmesi halinde proje uygun görülmez, sonuç başvuru sahibine gerekçesi belirtilerek yazılı olarak bildirilir. </w:t>
      </w:r>
    </w:p>
    <w:p w:rsidR="00AA682C" w:rsidRPr="00385CCD" w:rsidRDefault="00D61C4C" w:rsidP="00AA682C">
      <w:pPr>
        <w:pStyle w:val="3-normalyaz"/>
        <w:spacing w:before="0" w:beforeAutospacing="0" w:after="60" w:afterAutospacing="0"/>
        <w:ind w:firstLine="567"/>
        <w:jc w:val="both"/>
      </w:pPr>
      <w:r>
        <w:t>(8</w:t>
      </w:r>
      <w:r w:rsidR="00AA682C" w:rsidRPr="00385CCD">
        <w:t xml:space="preserve">) TDİOSB yeri olarak birden fazla alan önerilmiş ise olumsuz görüş veya üzerinde tasarruf, plan veya proje olduğu bildirilen alan değerlendirme dışı bırakılır. </w:t>
      </w:r>
    </w:p>
    <w:p w:rsidR="00C07555" w:rsidRDefault="00D61C4C" w:rsidP="009D2C05">
      <w:pPr>
        <w:pStyle w:val="3-normalyaz"/>
        <w:spacing w:before="0" w:beforeAutospacing="0" w:after="60" w:afterAutospacing="0"/>
        <w:ind w:firstLine="567"/>
        <w:jc w:val="both"/>
        <w:rPr>
          <w:color w:val="C00000"/>
        </w:rPr>
      </w:pPr>
      <w:r>
        <w:t>(9</w:t>
      </w:r>
      <w:r w:rsidR="00AA682C" w:rsidRPr="00385CCD">
        <w:t>) Kurum/kuruluşlardan alan/alanlar ile ilgili olumsuz görüş veya herhangi bir tasarruf, plan veya projeleri bulunmadığının bildirilmesi halinde başvuru dosyas</w:t>
      </w:r>
      <w:r w:rsidR="00C07555">
        <w:t xml:space="preserve">ının ön incelemesi tamamlanır. </w:t>
      </w:r>
      <w:r w:rsidR="009D2C05">
        <w:rPr>
          <w:color w:val="C00000"/>
        </w:rPr>
        <w:t xml:space="preserve"> </w:t>
      </w:r>
    </w:p>
    <w:p w:rsidR="009D2C05" w:rsidRPr="00C07555" w:rsidRDefault="00385CCD" w:rsidP="009D2C05">
      <w:pPr>
        <w:pStyle w:val="3-normalyaz"/>
        <w:spacing w:before="0" w:beforeAutospacing="0" w:after="60" w:afterAutospacing="0"/>
        <w:ind w:firstLine="567"/>
        <w:jc w:val="both"/>
      </w:pPr>
      <w:r w:rsidRPr="00C07555">
        <w:t>(</w:t>
      </w:r>
      <w:r w:rsidR="00C07555" w:rsidRPr="00C07555">
        <w:t>10</w:t>
      </w:r>
      <w:r w:rsidRPr="00C07555">
        <w:t xml:space="preserve">) </w:t>
      </w:r>
      <w:r w:rsidR="009D2C05" w:rsidRPr="00C07555">
        <w:t xml:space="preserve">Ön incelemenin tamamlanmasından sonra Proje Değerlendirme Komisyonu tarafından Ön İnceleme Raporu düzenlenir. Ön İnceleme Raporunda, projenin </w:t>
      </w:r>
      <w:r w:rsidR="002E31B7">
        <w:t xml:space="preserve">Bakanlık mevzuatı çerçevesinde, </w:t>
      </w:r>
      <w:r w:rsidR="009D2C05" w:rsidRPr="00C07555">
        <w:t xml:space="preserve">projenin il/ilçe için gerekliliği ve uygulanabilirliği açısından değerlendirildiği belirtilerek, projenin ve önerilen alanın/alanların proje için uygun görülüp görülmediği mutlaka belirtilmelidir. </w:t>
      </w:r>
    </w:p>
    <w:p w:rsidR="009D2C05" w:rsidRDefault="009D2C05" w:rsidP="00AA682C">
      <w:pPr>
        <w:pStyle w:val="3-normalyaz"/>
        <w:spacing w:before="0" w:beforeAutospacing="0" w:after="60" w:afterAutospacing="0"/>
        <w:ind w:firstLine="567"/>
        <w:jc w:val="both"/>
        <w:rPr>
          <w:color w:val="C00000"/>
        </w:rPr>
      </w:pPr>
    </w:p>
    <w:p w:rsidR="006B2D04" w:rsidRDefault="006B2D04" w:rsidP="00AA682C">
      <w:pPr>
        <w:pStyle w:val="3-normalyaz"/>
        <w:spacing w:before="0" w:beforeAutospacing="0" w:after="60" w:afterAutospacing="0"/>
        <w:ind w:firstLine="567"/>
        <w:jc w:val="both"/>
        <w:rPr>
          <w:color w:val="C00000"/>
        </w:rPr>
      </w:pPr>
    </w:p>
    <w:p w:rsidR="006B2D04" w:rsidRDefault="006B2D04" w:rsidP="00AA682C">
      <w:pPr>
        <w:pStyle w:val="3-normalyaz"/>
        <w:spacing w:before="0" w:beforeAutospacing="0" w:after="60" w:afterAutospacing="0"/>
        <w:ind w:firstLine="567"/>
        <w:jc w:val="both"/>
        <w:rPr>
          <w:color w:val="C00000"/>
        </w:rPr>
      </w:pPr>
    </w:p>
    <w:p w:rsidR="009D2C05" w:rsidRPr="00AA682C" w:rsidRDefault="009D2C05" w:rsidP="00AA682C">
      <w:pPr>
        <w:pStyle w:val="3-normalyaz"/>
        <w:spacing w:before="0" w:beforeAutospacing="0" w:after="60" w:afterAutospacing="0"/>
        <w:ind w:firstLine="567"/>
        <w:jc w:val="both"/>
        <w:rPr>
          <w:color w:val="C00000"/>
        </w:rPr>
      </w:pPr>
    </w:p>
    <w:p w:rsidR="00AA682C" w:rsidRPr="004C616B" w:rsidRDefault="00AA682C" w:rsidP="00AA682C">
      <w:pPr>
        <w:pStyle w:val="3-normalyaz"/>
        <w:spacing w:before="0" w:beforeAutospacing="0" w:after="60" w:afterAutospacing="0"/>
        <w:ind w:firstLine="567"/>
        <w:jc w:val="both"/>
        <w:rPr>
          <w:b/>
        </w:rPr>
      </w:pPr>
      <w:r w:rsidRPr="004C616B">
        <w:rPr>
          <w:b/>
        </w:rPr>
        <w:lastRenderedPageBreak/>
        <w:t>Başvuru dosyasının bakanlığa gönderilmesi ve bakanlıkta inceleme</w:t>
      </w:r>
    </w:p>
    <w:p w:rsidR="00AA682C" w:rsidRPr="00C07555" w:rsidRDefault="0025605A" w:rsidP="00AA682C">
      <w:pPr>
        <w:pStyle w:val="3-normalyaz"/>
        <w:spacing w:before="0" w:beforeAutospacing="0" w:after="60" w:afterAutospacing="0"/>
        <w:ind w:firstLine="567"/>
        <w:jc w:val="both"/>
      </w:pPr>
      <w:r>
        <w:rPr>
          <w:b/>
        </w:rPr>
        <w:t>MADDE 9</w:t>
      </w:r>
      <w:r w:rsidR="00AA682C" w:rsidRPr="00C07555">
        <w:rPr>
          <w:b/>
        </w:rPr>
        <w:t xml:space="preserve"> - </w:t>
      </w:r>
      <w:r w:rsidR="00AA682C" w:rsidRPr="00C07555">
        <w:t>(1) TDİOSB proje teklifinin Proje Değerlendirme Komisyonunca uygun bu</w:t>
      </w:r>
      <w:r w:rsidR="00C07555">
        <w:t>lunması halinde başvuru dosyası</w:t>
      </w:r>
      <w:r w:rsidR="00AA682C" w:rsidRPr="00C07555">
        <w:t xml:space="preserve"> üç suret </w:t>
      </w:r>
      <w:r w:rsidR="00657C8A">
        <w:t>olarak ve elektronik ortamda</w:t>
      </w:r>
      <w:r w:rsidR="00AA682C" w:rsidRPr="00C07555">
        <w:t xml:space="preserve"> Valilikçe Bakanlığa gönderilir. </w:t>
      </w:r>
    </w:p>
    <w:p w:rsidR="00AA682C" w:rsidRPr="00657C8A" w:rsidRDefault="00657C8A" w:rsidP="00AA682C">
      <w:pPr>
        <w:pStyle w:val="3-normalyaz"/>
        <w:spacing w:before="0" w:beforeAutospacing="0" w:after="60" w:afterAutospacing="0"/>
        <w:ind w:firstLine="567"/>
        <w:jc w:val="both"/>
      </w:pPr>
      <w:r w:rsidRPr="00657C8A">
        <w:t>(2</w:t>
      </w:r>
      <w:r w:rsidR="00AA682C" w:rsidRPr="00657C8A">
        <w:t xml:space="preserve">) </w:t>
      </w:r>
      <w:r w:rsidRPr="00657C8A">
        <w:t>B</w:t>
      </w:r>
      <w:r w:rsidR="00AA682C" w:rsidRPr="00657C8A">
        <w:t>aşvuru dosyası Daire Başkanlığınca incelenir. Tespit edilen eksiklikler Valiliğe bildirilerek giderilmesi sağlanır.</w:t>
      </w:r>
    </w:p>
    <w:p w:rsidR="00AA682C" w:rsidRPr="00230D81" w:rsidRDefault="00657C8A" w:rsidP="00AA682C">
      <w:pPr>
        <w:pStyle w:val="3-normalyaz"/>
        <w:spacing w:before="0" w:beforeAutospacing="0" w:after="60" w:afterAutospacing="0"/>
        <w:ind w:firstLine="567"/>
        <w:jc w:val="both"/>
      </w:pPr>
      <w:r w:rsidRPr="00230D81">
        <w:t>(3</w:t>
      </w:r>
      <w:r w:rsidR="00AA682C" w:rsidRPr="00230D81">
        <w:t>) Eksiklik olmayan/eksiklikleri giderilen başvuru dosyası, Proje İnceleme ve Onay Komisyonu</w:t>
      </w:r>
      <w:r w:rsidRPr="00230D81">
        <w:t xml:space="preserve"> tarafından</w:t>
      </w:r>
      <w:r w:rsidR="0070070E" w:rsidRPr="00230D81">
        <w:t xml:space="preserve"> ekonomik, teknik, </w:t>
      </w:r>
      <w:proofErr w:type="spellStart"/>
      <w:r w:rsidR="0070070E" w:rsidRPr="00230D81">
        <w:t>biyogüvenlik</w:t>
      </w:r>
      <w:proofErr w:type="spellEnd"/>
      <w:r w:rsidR="0070070E" w:rsidRPr="00230D81">
        <w:t>, ülke politikaları, yan etkiler ve alternatif düşünceler yönünden</w:t>
      </w:r>
      <w:r w:rsidR="00AA682C" w:rsidRPr="00230D81">
        <w:t xml:space="preserve"> incelenir. </w:t>
      </w:r>
    </w:p>
    <w:p w:rsidR="00AA682C" w:rsidRPr="00657C8A" w:rsidRDefault="00657C8A" w:rsidP="00AA682C">
      <w:pPr>
        <w:pStyle w:val="3-normalyaz"/>
        <w:spacing w:before="0" w:beforeAutospacing="0" w:after="60" w:afterAutospacing="0"/>
        <w:ind w:firstLine="567"/>
        <w:jc w:val="both"/>
      </w:pPr>
      <w:r>
        <w:t>(4</w:t>
      </w:r>
      <w:r w:rsidR="00AA682C" w:rsidRPr="00657C8A">
        <w:t xml:space="preserve">) </w:t>
      </w:r>
      <w:r w:rsidR="00350916">
        <w:t>Projenin</w:t>
      </w:r>
      <w:r w:rsidR="00AA682C" w:rsidRPr="00657C8A">
        <w:t xml:space="preserve"> komisyonca incelenmesinden sonra, Proje İnceleme ve Onay Komisyonu Raporu düzenlenir. Raporda, projenin uygun görülüp görülmediği,</w:t>
      </w:r>
      <w:r w:rsidR="00477C5E">
        <w:t xml:space="preserve"> uygun görülmemiş ise </w:t>
      </w:r>
      <w:r w:rsidR="00AA682C" w:rsidRPr="00657C8A">
        <w:t>gerekçeleri mutlaka belirtilmelidir.</w:t>
      </w:r>
    </w:p>
    <w:p w:rsidR="00AA682C" w:rsidRPr="00657C8A" w:rsidRDefault="00657C8A" w:rsidP="00AA682C">
      <w:pPr>
        <w:pStyle w:val="3-normalyaz"/>
        <w:spacing w:before="0" w:beforeAutospacing="0" w:after="60" w:afterAutospacing="0"/>
        <w:ind w:firstLine="567"/>
        <w:jc w:val="both"/>
      </w:pPr>
      <w:r>
        <w:t>(5</w:t>
      </w:r>
      <w:r w:rsidR="00AA682C" w:rsidRPr="00657C8A">
        <w:t xml:space="preserve">) Proje İnceleme ve Onay Komisyonunca uygun görülmeyen </w:t>
      </w:r>
      <w:r w:rsidR="00350916">
        <w:t xml:space="preserve">projeler </w:t>
      </w:r>
      <w:r w:rsidR="00AA682C" w:rsidRPr="00657C8A">
        <w:t xml:space="preserve">gerekçesi belirtilerek, Bakanlıkça ilgili Valiliğe bildirilir. </w:t>
      </w:r>
    </w:p>
    <w:p w:rsidR="00AA682C" w:rsidRPr="00657C8A" w:rsidRDefault="00657C8A" w:rsidP="00AA682C">
      <w:pPr>
        <w:pStyle w:val="3-normalyaz"/>
        <w:spacing w:before="0" w:beforeAutospacing="0" w:after="60" w:afterAutospacing="0"/>
        <w:ind w:firstLine="567"/>
        <w:jc w:val="both"/>
      </w:pPr>
      <w:r>
        <w:t>(6</w:t>
      </w:r>
      <w:r w:rsidR="00AA682C" w:rsidRPr="00657C8A">
        <w:t xml:space="preserve">) </w:t>
      </w:r>
      <w:r w:rsidR="00350916">
        <w:t>Projenin</w:t>
      </w:r>
      <w:r w:rsidR="00AA682C" w:rsidRPr="00657C8A">
        <w:t xml:space="preserve">, Proje İnceleme ve Onay Komisyonu tarafından uygun görülmesi halinde önerilen alan/alanlar ile ilgili Bakanlıkça etüt ve yer seçimi çalışmalarına başlanır. </w:t>
      </w:r>
    </w:p>
    <w:p w:rsidR="00AA682C" w:rsidRPr="00A21E6A" w:rsidRDefault="00AA682C" w:rsidP="00015A6B">
      <w:pPr>
        <w:pStyle w:val="NormalWeb"/>
        <w:spacing w:before="0" w:beforeAutospacing="0" w:after="40" w:afterAutospacing="0"/>
        <w:ind w:firstLine="600"/>
        <w:jc w:val="both"/>
        <w:rPr>
          <w:rFonts w:ascii="Times New Roman" w:hAnsi="Times New Roman" w:cs="Times New Roman"/>
        </w:rPr>
      </w:pPr>
    </w:p>
    <w:p w:rsidR="00735DCC" w:rsidRPr="00A21E6A" w:rsidRDefault="00B46CE3" w:rsidP="00015A6B">
      <w:pPr>
        <w:pStyle w:val="NormalWeb"/>
        <w:spacing w:before="0" w:beforeAutospacing="0" w:after="40" w:afterAutospacing="0"/>
        <w:ind w:firstLine="600"/>
        <w:jc w:val="both"/>
        <w:rPr>
          <w:rFonts w:ascii="Times New Roman" w:hAnsi="Times New Roman" w:cs="Times New Roman"/>
          <w:b/>
        </w:rPr>
      </w:pPr>
      <w:r w:rsidRPr="00A21E6A">
        <w:rPr>
          <w:rFonts w:ascii="Times New Roman" w:hAnsi="Times New Roman" w:cs="Times New Roman"/>
          <w:b/>
        </w:rPr>
        <w:t>Mahallinde yapılan etüt ç</w:t>
      </w:r>
      <w:r w:rsidR="000A7984" w:rsidRPr="00A21E6A">
        <w:rPr>
          <w:rFonts w:ascii="Times New Roman" w:hAnsi="Times New Roman" w:cs="Times New Roman"/>
          <w:b/>
        </w:rPr>
        <w:t>alışması</w:t>
      </w:r>
    </w:p>
    <w:p w:rsidR="00D362CF" w:rsidRPr="005C7A7A" w:rsidRDefault="000A7984" w:rsidP="00D362CF">
      <w:pPr>
        <w:pStyle w:val="NormalWeb"/>
        <w:spacing w:before="0" w:beforeAutospacing="0" w:after="40" w:afterAutospacing="0"/>
        <w:ind w:firstLine="600"/>
        <w:jc w:val="both"/>
        <w:rPr>
          <w:rFonts w:ascii="Times New Roman" w:hAnsi="Times New Roman" w:cs="Times New Roman"/>
        </w:rPr>
      </w:pPr>
      <w:r w:rsidRPr="00A21E6A">
        <w:rPr>
          <w:rFonts w:ascii="Times New Roman" w:hAnsi="Times New Roman" w:cs="Times New Roman"/>
          <w:b/>
        </w:rPr>
        <w:t>MADDE</w:t>
      </w:r>
      <w:r w:rsidR="00D22DF7" w:rsidRPr="00A21E6A">
        <w:rPr>
          <w:rFonts w:ascii="Times New Roman" w:hAnsi="Times New Roman" w:cs="Times New Roman"/>
          <w:b/>
        </w:rPr>
        <w:t xml:space="preserve"> </w:t>
      </w:r>
      <w:r w:rsidR="0025605A">
        <w:rPr>
          <w:rFonts w:ascii="Times New Roman" w:hAnsi="Times New Roman" w:cs="Times New Roman"/>
          <w:b/>
        </w:rPr>
        <w:t>10</w:t>
      </w:r>
      <w:r w:rsidRPr="00A21E6A">
        <w:rPr>
          <w:rFonts w:ascii="Times New Roman" w:hAnsi="Times New Roman" w:cs="Times New Roman"/>
          <w:b/>
        </w:rPr>
        <w:t xml:space="preserve"> </w:t>
      </w:r>
      <w:r w:rsidR="00D22DF7" w:rsidRPr="00A21E6A">
        <w:rPr>
          <w:rFonts w:ascii="Times New Roman" w:hAnsi="Times New Roman" w:cs="Times New Roman"/>
          <w:b/>
        </w:rPr>
        <w:t xml:space="preserve">– </w:t>
      </w:r>
      <w:r w:rsidR="00D362CF" w:rsidRPr="005C7A7A">
        <w:rPr>
          <w:rFonts w:ascii="Times New Roman" w:hAnsi="Times New Roman" w:cs="Times New Roman"/>
        </w:rPr>
        <w:t xml:space="preserve">(1) TDİOSB yeri olarak önerilen alan/alanlar için Bakanlık tarafından mahallinde etüt yapılır, önerilen alan/alanlar Daire Başkanlığı personeli tarafından mahallinde incelenir ve özellikleri belirlenir.        </w:t>
      </w:r>
    </w:p>
    <w:p w:rsidR="00D362CF" w:rsidRPr="005C7A7A" w:rsidRDefault="00D362CF" w:rsidP="00D362CF">
      <w:pPr>
        <w:pStyle w:val="NormalWeb"/>
        <w:spacing w:before="0" w:beforeAutospacing="0" w:after="40" w:afterAutospacing="0"/>
        <w:ind w:firstLine="600"/>
        <w:jc w:val="both"/>
        <w:rPr>
          <w:rFonts w:ascii="Times New Roman" w:hAnsi="Times New Roman" w:cs="Times New Roman"/>
        </w:rPr>
      </w:pPr>
      <w:r w:rsidRPr="005C7A7A">
        <w:rPr>
          <w:rFonts w:ascii="Times New Roman" w:hAnsi="Times New Roman" w:cs="Times New Roman"/>
        </w:rPr>
        <w:t>(2) Etüdü yapılacak alan/alanlar hakkında ihtiyaç duyulan bilgi, belge ve haritalar, Bakanlıkça ilgili kamu ve/veya özel kurum ve kuruluşların merkez ve/veya yerel teşkilatlarından temin edilir.</w:t>
      </w:r>
    </w:p>
    <w:p w:rsidR="00D362CF" w:rsidRPr="005C7A7A" w:rsidRDefault="005C7A7A" w:rsidP="00D362CF">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(3</w:t>
      </w:r>
      <w:r w:rsidR="00D362CF" w:rsidRPr="005C7A7A">
        <w:rPr>
          <w:rFonts w:ascii="Times New Roman" w:hAnsi="Times New Roman" w:cs="Times New Roman"/>
        </w:rPr>
        <w:t xml:space="preserve">) Etüt için ihtiyaç duyulacak haritaların temini ve çoğaltılması, fotoğraf ve video çekimi ve çoğaltılması, araç-gereç temini gibi masraflar, TDİOSB kuruluşuna katılacak kurum ve kuruluşlar, özel </w:t>
      </w:r>
      <w:proofErr w:type="spellStart"/>
      <w:r w:rsidR="00D362CF" w:rsidRPr="005C7A7A">
        <w:rPr>
          <w:rFonts w:ascii="Times New Roman" w:hAnsi="Times New Roman" w:cs="Times New Roman"/>
        </w:rPr>
        <w:t>TDİOSB'lerde</w:t>
      </w:r>
      <w:proofErr w:type="spellEnd"/>
      <w:r w:rsidR="00D362CF" w:rsidRPr="005C7A7A">
        <w:rPr>
          <w:rFonts w:ascii="Times New Roman" w:hAnsi="Times New Roman" w:cs="Times New Roman"/>
        </w:rPr>
        <w:t xml:space="preserve"> ise özel hukuk tüzel kişileri veya gerçek kişiler tarafından karşılanır. </w:t>
      </w:r>
    </w:p>
    <w:p w:rsidR="004C616B" w:rsidRPr="0025605A" w:rsidRDefault="00D362CF" w:rsidP="00D362CF">
      <w:pPr>
        <w:pStyle w:val="NormalWeb"/>
        <w:tabs>
          <w:tab w:val="left" w:pos="567"/>
        </w:tabs>
        <w:spacing w:before="0" w:beforeAutospacing="0" w:after="60" w:afterAutospacing="0"/>
        <w:jc w:val="both"/>
      </w:pPr>
      <w:r w:rsidRPr="00820C6C">
        <w:tab/>
      </w:r>
      <w:r w:rsidR="005C7A7A">
        <w:rPr>
          <w:rFonts w:ascii="Times New Roman" w:hAnsi="Times New Roman" w:cs="Times New Roman"/>
        </w:rPr>
        <w:t>(4</w:t>
      </w:r>
      <w:r w:rsidRPr="005C7A7A">
        <w:rPr>
          <w:rFonts w:ascii="Times New Roman" w:hAnsi="Times New Roman" w:cs="Times New Roman"/>
        </w:rPr>
        <w:t>) Bakanlık gerekli gördüğü hallerde ilgili kurum ve kuruluşlardan, etüt çalışmasının herhangi bir safhasında görüş, ek bilgi, belge veya araştırma yapılmasını isteyebilir</w:t>
      </w:r>
      <w:r w:rsidRPr="005C7A7A">
        <w:t>.</w:t>
      </w:r>
    </w:p>
    <w:p w:rsidR="00734316" w:rsidRDefault="004C616B" w:rsidP="00D362CF">
      <w:pPr>
        <w:pStyle w:val="NormalWeb"/>
        <w:tabs>
          <w:tab w:val="left" w:pos="567"/>
        </w:tabs>
        <w:spacing w:before="0" w:beforeAutospacing="0" w:after="60" w:afterAutospacing="0"/>
        <w:jc w:val="both"/>
        <w:rPr>
          <w:color w:val="C00000"/>
        </w:rPr>
      </w:pPr>
      <w:r>
        <w:rPr>
          <w:color w:val="C00000"/>
        </w:rPr>
        <w:tab/>
      </w:r>
    </w:p>
    <w:p w:rsidR="00D362CF" w:rsidRPr="004C616B" w:rsidRDefault="00734316" w:rsidP="00D362CF">
      <w:pPr>
        <w:pStyle w:val="NormalWeb"/>
        <w:tabs>
          <w:tab w:val="left" w:pos="567"/>
        </w:tabs>
        <w:spacing w:before="0" w:beforeAutospacing="0" w:after="60" w:afterAutospacing="0"/>
        <w:jc w:val="both"/>
        <w:rPr>
          <w:rFonts w:ascii="Times New Roman" w:hAnsi="Times New Roman" w:cs="Times New Roman"/>
          <w:b/>
        </w:rPr>
      </w:pPr>
      <w:r>
        <w:rPr>
          <w:color w:val="C00000"/>
        </w:rPr>
        <w:tab/>
      </w:r>
      <w:r w:rsidR="00D362CF" w:rsidRPr="004C616B">
        <w:rPr>
          <w:rFonts w:ascii="Times New Roman" w:hAnsi="Times New Roman" w:cs="Times New Roman"/>
          <w:b/>
        </w:rPr>
        <w:t>Mahallinde yapılan etüdün aşamaları</w:t>
      </w:r>
    </w:p>
    <w:p w:rsidR="005F3D0D" w:rsidRPr="008A4CD8" w:rsidRDefault="00D362CF" w:rsidP="00D362CF">
      <w:pPr>
        <w:pStyle w:val="NormalWeb"/>
        <w:tabs>
          <w:tab w:val="left" w:pos="567"/>
        </w:tabs>
        <w:spacing w:before="0" w:beforeAutospacing="0" w:after="60" w:afterAutospacing="0"/>
        <w:jc w:val="both"/>
        <w:rPr>
          <w:rFonts w:ascii="Times New Roman" w:hAnsi="Times New Roman" w:cs="Times New Roman"/>
        </w:rPr>
      </w:pPr>
      <w:r w:rsidRPr="00D362CF">
        <w:rPr>
          <w:rFonts w:ascii="Times New Roman" w:hAnsi="Times New Roman" w:cs="Times New Roman"/>
          <w:color w:val="C00000"/>
        </w:rPr>
        <w:tab/>
      </w:r>
      <w:r w:rsidRPr="003C7DD3">
        <w:rPr>
          <w:rFonts w:ascii="Times New Roman" w:hAnsi="Times New Roman" w:cs="Times New Roman"/>
          <w:b/>
        </w:rPr>
        <w:t>MADDE 1</w:t>
      </w:r>
      <w:r w:rsidR="0025605A">
        <w:rPr>
          <w:rFonts w:ascii="Times New Roman" w:hAnsi="Times New Roman" w:cs="Times New Roman"/>
          <w:b/>
        </w:rPr>
        <w:t>1</w:t>
      </w:r>
      <w:r w:rsidR="005C7A7A" w:rsidRPr="003C7DD3">
        <w:rPr>
          <w:rFonts w:ascii="Times New Roman" w:hAnsi="Times New Roman" w:cs="Times New Roman"/>
        </w:rPr>
        <w:t xml:space="preserve"> </w:t>
      </w:r>
      <w:r w:rsidR="005C7A7A" w:rsidRPr="008A4CD8">
        <w:rPr>
          <w:rFonts w:ascii="Times New Roman" w:hAnsi="Times New Roman" w:cs="Times New Roman"/>
        </w:rPr>
        <w:t xml:space="preserve">– (1) </w:t>
      </w:r>
      <w:r w:rsidR="00243FE7" w:rsidRPr="00230D81">
        <w:rPr>
          <w:rFonts w:ascii="Times New Roman" w:hAnsi="Times New Roman" w:cs="Times New Roman"/>
        </w:rPr>
        <w:t>Ek-3</w:t>
      </w:r>
      <w:r w:rsidR="005F3D0D" w:rsidRPr="00230D81">
        <w:rPr>
          <w:rFonts w:ascii="Times New Roman" w:hAnsi="Times New Roman" w:cs="Times New Roman"/>
        </w:rPr>
        <w:t xml:space="preserve">'de </w:t>
      </w:r>
      <w:r w:rsidR="005F3D0D" w:rsidRPr="008A4CD8">
        <w:rPr>
          <w:rFonts w:ascii="Times New Roman" w:hAnsi="Times New Roman" w:cs="Times New Roman"/>
        </w:rPr>
        <w:t>belirtilen kurum ve kuruluşların merkez, bağlı, ilgili ve taşra teşkilatlarının ö</w:t>
      </w:r>
      <w:r w:rsidR="005C7A7A" w:rsidRPr="008A4CD8">
        <w:rPr>
          <w:rFonts w:ascii="Times New Roman" w:hAnsi="Times New Roman" w:cs="Times New Roman"/>
        </w:rPr>
        <w:t xml:space="preserve">nerilen TDİOSB alan/alanları </w:t>
      </w:r>
      <w:r w:rsidR="005F3D0D" w:rsidRPr="008A4CD8">
        <w:rPr>
          <w:rFonts w:ascii="Times New Roman" w:hAnsi="Times New Roman" w:cs="Times New Roman"/>
        </w:rPr>
        <w:t xml:space="preserve">içerisinde tasarrufları altındaki bölümler ile </w:t>
      </w:r>
      <w:r w:rsidR="008A4CD8" w:rsidRPr="008A4CD8">
        <w:rPr>
          <w:rFonts w:ascii="Times New Roman" w:hAnsi="Times New Roman" w:cs="Times New Roman"/>
        </w:rPr>
        <w:t xml:space="preserve">ilgili </w:t>
      </w:r>
      <w:r w:rsidR="005F3D0D" w:rsidRPr="008A4CD8">
        <w:rPr>
          <w:rFonts w:ascii="Times New Roman" w:hAnsi="Times New Roman" w:cs="Times New Roman"/>
        </w:rPr>
        <w:t xml:space="preserve">plan, proje ve yatırımları 1/100.000 ve/veya 1/25.000 ölçekli </w:t>
      </w:r>
      <w:proofErr w:type="spellStart"/>
      <w:r w:rsidR="005F3D0D" w:rsidRPr="008A4CD8">
        <w:rPr>
          <w:rFonts w:ascii="Times New Roman" w:hAnsi="Times New Roman" w:cs="Times New Roman"/>
        </w:rPr>
        <w:t>topoğrafik</w:t>
      </w:r>
      <w:proofErr w:type="spellEnd"/>
      <w:r w:rsidR="005F3D0D" w:rsidRPr="008A4CD8">
        <w:rPr>
          <w:rFonts w:ascii="Times New Roman" w:hAnsi="Times New Roman" w:cs="Times New Roman"/>
        </w:rPr>
        <w:t xml:space="preserve"> harita üzerine işaretlenerek eşik analizi haritası oluşturulur.</w:t>
      </w:r>
    </w:p>
    <w:p w:rsidR="00D362CF" w:rsidRPr="008A4CD8" w:rsidRDefault="008A4CD8" w:rsidP="00D362CF">
      <w:pPr>
        <w:pStyle w:val="NormalWeb"/>
        <w:tabs>
          <w:tab w:val="left" w:pos="567"/>
        </w:tabs>
        <w:spacing w:before="0" w:beforeAutospacing="0" w:after="60" w:afterAutospacing="0"/>
        <w:jc w:val="both"/>
        <w:rPr>
          <w:rFonts w:ascii="Times New Roman" w:hAnsi="Times New Roman" w:cs="Times New Roman"/>
        </w:rPr>
      </w:pPr>
      <w:r w:rsidRPr="008A4CD8">
        <w:rPr>
          <w:rFonts w:ascii="Times New Roman" w:hAnsi="Times New Roman" w:cs="Times New Roman"/>
        </w:rPr>
        <w:tab/>
      </w:r>
      <w:r w:rsidR="00F84380">
        <w:rPr>
          <w:rFonts w:ascii="Times New Roman" w:hAnsi="Times New Roman" w:cs="Times New Roman"/>
        </w:rPr>
        <w:t xml:space="preserve">(2) </w:t>
      </w:r>
      <w:r w:rsidR="00D362CF" w:rsidRPr="008A4CD8">
        <w:rPr>
          <w:rFonts w:ascii="Times New Roman" w:hAnsi="Times New Roman" w:cs="Times New Roman"/>
        </w:rPr>
        <w:t>Eşik analizi için ihtiyaç duyulan haritalar ilgili valilik, kaymakamlık, belediye ya da diğer kurum ve kuruluşlardan temin edilir.</w:t>
      </w:r>
    </w:p>
    <w:p w:rsidR="00D362CF" w:rsidRPr="008A4CD8" w:rsidRDefault="00D362CF" w:rsidP="00D362CF">
      <w:pPr>
        <w:pStyle w:val="NormalWeb"/>
        <w:tabs>
          <w:tab w:val="left" w:pos="567"/>
        </w:tabs>
        <w:spacing w:before="0" w:beforeAutospacing="0" w:after="60" w:afterAutospacing="0"/>
        <w:jc w:val="both"/>
        <w:rPr>
          <w:rFonts w:ascii="Times New Roman" w:hAnsi="Times New Roman" w:cs="Times New Roman"/>
        </w:rPr>
      </w:pPr>
      <w:r w:rsidRPr="00D362CF">
        <w:rPr>
          <w:rFonts w:ascii="Times New Roman" w:hAnsi="Times New Roman" w:cs="Times New Roman"/>
          <w:color w:val="C00000"/>
        </w:rPr>
        <w:tab/>
      </w:r>
      <w:r w:rsidR="00F84380">
        <w:rPr>
          <w:rFonts w:ascii="Times New Roman" w:hAnsi="Times New Roman" w:cs="Times New Roman"/>
        </w:rPr>
        <w:t>(3</w:t>
      </w:r>
      <w:r w:rsidRPr="008A4CD8">
        <w:rPr>
          <w:rFonts w:ascii="Times New Roman" w:hAnsi="Times New Roman" w:cs="Times New Roman"/>
        </w:rPr>
        <w:t xml:space="preserve">) </w:t>
      </w:r>
      <w:r w:rsidR="00D60D11">
        <w:rPr>
          <w:rFonts w:ascii="Times New Roman" w:hAnsi="Times New Roman" w:cs="Times New Roman"/>
        </w:rPr>
        <w:t>O</w:t>
      </w:r>
      <w:r w:rsidRPr="008A4CD8">
        <w:rPr>
          <w:rFonts w:ascii="Times New Roman" w:hAnsi="Times New Roman" w:cs="Times New Roman"/>
        </w:rPr>
        <w:t xml:space="preserve">luşturulan eşik analizi haritasında, hiçbir kurum ve kuruluşun yatırım ve proje alanına girmeyen, eğim ve jeolojik açıdan proje konusundaki yapılaşmaya uygun olan, alan/alanlar, TDİOSB kurulabilecek alan olarak belirlenir.   </w:t>
      </w:r>
    </w:p>
    <w:p w:rsidR="00D362CF" w:rsidRPr="003A4C8C" w:rsidRDefault="00D362CF" w:rsidP="00D362CF">
      <w:pPr>
        <w:pStyle w:val="NormalWeb"/>
        <w:tabs>
          <w:tab w:val="left" w:pos="567"/>
        </w:tabs>
        <w:spacing w:before="0" w:beforeAutospacing="0" w:after="60" w:afterAutospacing="0"/>
        <w:jc w:val="both"/>
        <w:rPr>
          <w:rFonts w:ascii="Times New Roman" w:hAnsi="Times New Roman" w:cs="Times New Roman"/>
        </w:rPr>
      </w:pPr>
      <w:r w:rsidRPr="00D362CF">
        <w:rPr>
          <w:rFonts w:ascii="Times New Roman" w:hAnsi="Times New Roman" w:cs="Times New Roman"/>
          <w:color w:val="C00000"/>
        </w:rPr>
        <w:tab/>
      </w:r>
      <w:r w:rsidR="00F84380" w:rsidRPr="00F84380">
        <w:rPr>
          <w:rFonts w:ascii="Times New Roman" w:hAnsi="Times New Roman" w:cs="Times New Roman"/>
        </w:rPr>
        <w:t xml:space="preserve">(4) </w:t>
      </w:r>
      <w:r w:rsidR="003A4C8C" w:rsidRPr="003A4C8C">
        <w:rPr>
          <w:rFonts w:ascii="Times New Roman" w:hAnsi="Times New Roman" w:cs="Times New Roman"/>
        </w:rPr>
        <w:t>1/25.000</w:t>
      </w:r>
      <w:r w:rsidR="003A4C8C">
        <w:rPr>
          <w:rFonts w:ascii="Times New Roman" w:hAnsi="Times New Roman" w:cs="Times New Roman"/>
        </w:rPr>
        <w:t xml:space="preserve"> ölçekli eşik analizi haritasında belirlenen alanın sınırları </w:t>
      </w:r>
      <w:r w:rsidRPr="003A4C8C">
        <w:rPr>
          <w:rFonts w:ascii="Times New Roman" w:hAnsi="Times New Roman" w:cs="Times New Roman"/>
        </w:rPr>
        <w:t xml:space="preserve">ilgili kadastro müdürlüğünden temin edilen 1/5.000 ölçekli </w:t>
      </w:r>
      <w:r w:rsidR="003A4C8C">
        <w:rPr>
          <w:rFonts w:ascii="Times New Roman" w:hAnsi="Times New Roman" w:cs="Times New Roman"/>
        </w:rPr>
        <w:t xml:space="preserve">mülkiyet durumlarını gösterir </w:t>
      </w:r>
      <w:proofErr w:type="spellStart"/>
      <w:r w:rsidRPr="003A4C8C">
        <w:rPr>
          <w:rFonts w:ascii="Times New Roman" w:hAnsi="Times New Roman" w:cs="Times New Roman"/>
        </w:rPr>
        <w:t>kadastral</w:t>
      </w:r>
      <w:proofErr w:type="spellEnd"/>
      <w:r w:rsidRPr="003A4C8C">
        <w:rPr>
          <w:rFonts w:ascii="Times New Roman" w:hAnsi="Times New Roman" w:cs="Times New Roman"/>
        </w:rPr>
        <w:t xml:space="preserve"> pafta suretine işlenir. </w:t>
      </w:r>
    </w:p>
    <w:p w:rsidR="00D362CF" w:rsidRPr="003C7DD3" w:rsidRDefault="003C7DD3" w:rsidP="00D362CF">
      <w:pPr>
        <w:pStyle w:val="NormalWeb"/>
        <w:tabs>
          <w:tab w:val="left" w:pos="567"/>
        </w:tabs>
        <w:spacing w:before="0" w:beforeAutospacing="0" w:after="60" w:afterAutospacing="0"/>
        <w:jc w:val="both"/>
        <w:rPr>
          <w:rFonts w:ascii="Times New Roman" w:hAnsi="Times New Roman" w:cs="Times New Roman"/>
        </w:rPr>
      </w:pPr>
      <w:r>
        <w:rPr>
          <w:rFonts w:ascii="Times New Roman" w:hAnsi="Times New Roman" w:cs="Times New Roman"/>
        </w:rPr>
        <w:lastRenderedPageBreak/>
        <w:tab/>
      </w:r>
      <w:r w:rsidR="00F84380">
        <w:rPr>
          <w:rFonts w:ascii="Times New Roman" w:hAnsi="Times New Roman" w:cs="Times New Roman"/>
        </w:rPr>
        <w:t>(5</w:t>
      </w:r>
      <w:r w:rsidR="00D362CF" w:rsidRPr="003C7DD3">
        <w:rPr>
          <w:rFonts w:ascii="Times New Roman" w:hAnsi="Times New Roman" w:cs="Times New Roman"/>
        </w:rPr>
        <w:t>) TDİOSB kurulabilecek alanın/alanların özellikleri</w:t>
      </w:r>
      <w:r w:rsidR="007830E6">
        <w:rPr>
          <w:rFonts w:ascii="Times New Roman" w:hAnsi="Times New Roman" w:cs="Times New Roman"/>
        </w:rPr>
        <w:t>,</w:t>
      </w:r>
      <w:r w:rsidR="00D362CF" w:rsidRPr="003C7DD3">
        <w:rPr>
          <w:rFonts w:ascii="Times New Roman" w:hAnsi="Times New Roman" w:cs="Times New Roman"/>
        </w:rPr>
        <w:t xml:space="preserve"> aşağıdaki hususlar dikkate alınarak tespit edilir.</w:t>
      </w:r>
    </w:p>
    <w:p w:rsidR="00D362CF" w:rsidRPr="00734316" w:rsidRDefault="00D362CF" w:rsidP="006B2D04">
      <w:pPr>
        <w:pStyle w:val="NormalWeb"/>
        <w:tabs>
          <w:tab w:val="left" w:pos="567"/>
        </w:tabs>
        <w:spacing w:before="0" w:beforeAutospacing="0" w:after="60" w:afterAutospacing="0"/>
        <w:ind w:firstLine="567"/>
        <w:jc w:val="both"/>
        <w:rPr>
          <w:rFonts w:ascii="Times New Roman" w:hAnsi="Times New Roman" w:cs="Times New Roman"/>
        </w:rPr>
      </w:pPr>
      <w:r w:rsidRPr="00734316">
        <w:rPr>
          <w:rFonts w:ascii="Times New Roman" w:hAnsi="Times New Roman" w:cs="Times New Roman"/>
        </w:rPr>
        <w:t>a) Mevkii,</w:t>
      </w:r>
    </w:p>
    <w:p w:rsidR="00D362CF" w:rsidRPr="00734316" w:rsidRDefault="00D362CF" w:rsidP="006B2D04">
      <w:pPr>
        <w:pStyle w:val="NormalWeb"/>
        <w:tabs>
          <w:tab w:val="left" w:pos="567"/>
        </w:tabs>
        <w:spacing w:before="0" w:beforeAutospacing="0" w:after="60" w:afterAutospacing="0"/>
        <w:ind w:firstLine="567"/>
        <w:jc w:val="both"/>
        <w:rPr>
          <w:rFonts w:ascii="Times New Roman" w:hAnsi="Times New Roman" w:cs="Times New Roman"/>
        </w:rPr>
      </w:pPr>
      <w:r w:rsidRPr="00734316">
        <w:rPr>
          <w:rFonts w:ascii="Times New Roman" w:hAnsi="Times New Roman" w:cs="Times New Roman"/>
        </w:rPr>
        <w:t>b) Şehir merkezine uzaklığı ve hangi yönde kaldığı,</w:t>
      </w:r>
    </w:p>
    <w:p w:rsidR="00D362CF" w:rsidRPr="00734316" w:rsidRDefault="00D362CF" w:rsidP="006B2D04">
      <w:pPr>
        <w:pStyle w:val="NormalWeb"/>
        <w:tabs>
          <w:tab w:val="left" w:pos="567"/>
        </w:tabs>
        <w:spacing w:before="0" w:beforeAutospacing="0" w:after="60" w:afterAutospacing="0"/>
        <w:ind w:firstLine="567"/>
        <w:jc w:val="both"/>
        <w:rPr>
          <w:rFonts w:ascii="Times New Roman" w:hAnsi="Times New Roman" w:cs="Times New Roman"/>
        </w:rPr>
      </w:pPr>
      <w:r w:rsidRPr="00734316">
        <w:rPr>
          <w:rFonts w:ascii="Times New Roman" w:hAnsi="Times New Roman" w:cs="Times New Roman"/>
        </w:rPr>
        <w:t>c) Çevresinde bulunan diğer yerleşim merkezlerinin neler olduğu, uzaklıkları ve hangi yönde kaldığı,</w:t>
      </w:r>
    </w:p>
    <w:p w:rsidR="00D362CF" w:rsidRPr="00734316" w:rsidRDefault="00D362CF" w:rsidP="006B2D04">
      <w:pPr>
        <w:pStyle w:val="NormalWeb"/>
        <w:tabs>
          <w:tab w:val="left" w:pos="567"/>
        </w:tabs>
        <w:spacing w:before="0" w:beforeAutospacing="0" w:after="60" w:afterAutospacing="0"/>
        <w:ind w:firstLine="567"/>
        <w:jc w:val="both"/>
        <w:rPr>
          <w:rFonts w:ascii="Times New Roman" w:hAnsi="Times New Roman" w:cs="Times New Roman"/>
        </w:rPr>
      </w:pPr>
      <w:r w:rsidRPr="00734316">
        <w:rPr>
          <w:rFonts w:ascii="Times New Roman" w:hAnsi="Times New Roman" w:cs="Times New Roman"/>
        </w:rPr>
        <w:t>ç) Büyüklüğü,</w:t>
      </w:r>
    </w:p>
    <w:p w:rsidR="00D362CF" w:rsidRPr="00734316" w:rsidRDefault="00D362CF" w:rsidP="006B2D04">
      <w:pPr>
        <w:pStyle w:val="NormalWeb"/>
        <w:tabs>
          <w:tab w:val="left" w:pos="567"/>
        </w:tabs>
        <w:spacing w:before="0" w:beforeAutospacing="0" w:after="60" w:afterAutospacing="0"/>
        <w:ind w:firstLine="567"/>
        <w:jc w:val="both"/>
        <w:rPr>
          <w:rFonts w:ascii="Times New Roman" w:hAnsi="Times New Roman" w:cs="Times New Roman"/>
        </w:rPr>
      </w:pPr>
      <w:r w:rsidRPr="00734316">
        <w:rPr>
          <w:rFonts w:ascii="Times New Roman" w:hAnsi="Times New Roman" w:cs="Times New Roman"/>
        </w:rPr>
        <w:t>d) Karayolu, havaalanı, liman ve demiryolu bağlantısı, uzaklığı,</w:t>
      </w:r>
    </w:p>
    <w:p w:rsidR="00D362CF" w:rsidRPr="00734316" w:rsidRDefault="00D362CF" w:rsidP="006B2D04">
      <w:pPr>
        <w:pStyle w:val="NormalWeb"/>
        <w:tabs>
          <w:tab w:val="left" w:pos="567"/>
        </w:tabs>
        <w:spacing w:before="0" w:beforeAutospacing="0" w:after="60" w:afterAutospacing="0"/>
        <w:ind w:firstLine="567"/>
        <w:jc w:val="both"/>
        <w:rPr>
          <w:rFonts w:ascii="Times New Roman" w:hAnsi="Times New Roman" w:cs="Times New Roman"/>
        </w:rPr>
      </w:pPr>
      <w:r w:rsidRPr="00734316">
        <w:rPr>
          <w:rFonts w:ascii="Times New Roman" w:hAnsi="Times New Roman" w:cs="Times New Roman"/>
        </w:rPr>
        <w:t>e) Mülkiyet durumu,</w:t>
      </w:r>
    </w:p>
    <w:p w:rsidR="00D362CF" w:rsidRPr="00734316" w:rsidRDefault="00D362CF" w:rsidP="006B2D04">
      <w:pPr>
        <w:pStyle w:val="NormalWeb"/>
        <w:tabs>
          <w:tab w:val="left" w:pos="567"/>
        </w:tabs>
        <w:spacing w:before="0" w:beforeAutospacing="0" w:after="60" w:afterAutospacing="0"/>
        <w:ind w:firstLine="567"/>
        <w:jc w:val="both"/>
        <w:rPr>
          <w:rFonts w:ascii="Times New Roman" w:hAnsi="Times New Roman" w:cs="Times New Roman"/>
        </w:rPr>
      </w:pPr>
      <w:r w:rsidRPr="00734316">
        <w:rPr>
          <w:rFonts w:ascii="Times New Roman" w:hAnsi="Times New Roman" w:cs="Times New Roman"/>
        </w:rPr>
        <w:t>f) Kadastro durumu,</w:t>
      </w:r>
    </w:p>
    <w:p w:rsidR="00D362CF" w:rsidRPr="00734316" w:rsidRDefault="00D362CF" w:rsidP="006B2D04">
      <w:pPr>
        <w:pStyle w:val="NormalWeb"/>
        <w:tabs>
          <w:tab w:val="left" w:pos="567"/>
        </w:tabs>
        <w:spacing w:before="0" w:beforeAutospacing="0" w:after="60" w:afterAutospacing="0"/>
        <w:ind w:firstLine="567"/>
        <w:jc w:val="both"/>
        <w:rPr>
          <w:rFonts w:ascii="Times New Roman" w:hAnsi="Times New Roman" w:cs="Times New Roman"/>
        </w:rPr>
      </w:pPr>
      <w:r w:rsidRPr="00734316">
        <w:rPr>
          <w:rFonts w:ascii="Times New Roman" w:hAnsi="Times New Roman" w:cs="Times New Roman"/>
        </w:rPr>
        <w:t>g) Belediye ya da mücavir alan sınırları içinde olup olmadığı,</w:t>
      </w:r>
    </w:p>
    <w:p w:rsidR="00D362CF" w:rsidRPr="00734316" w:rsidRDefault="00D362CF" w:rsidP="006B2D04">
      <w:pPr>
        <w:pStyle w:val="NormalWeb"/>
        <w:tabs>
          <w:tab w:val="left" w:pos="567"/>
        </w:tabs>
        <w:spacing w:before="0" w:beforeAutospacing="0" w:after="60" w:afterAutospacing="0"/>
        <w:ind w:firstLine="567"/>
        <w:jc w:val="both"/>
        <w:rPr>
          <w:rFonts w:ascii="Times New Roman" w:hAnsi="Times New Roman" w:cs="Times New Roman"/>
        </w:rPr>
      </w:pPr>
      <w:r w:rsidRPr="00734316">
        <w:rPr>
          <w:rFonts w:ascii="Times New Roman" w:hAnsi="Times New Roman" w:cs="Times New Roman"/>
        </w:rPr>
        <w:t>ğ) Varsa mevcut imar planına ve varsa çevre düzeni planına göre durumu,</w:t>
      </w:r>
    </w:p>
    <w:p w:rsidR="00D362CF" w:rsidRPr="00734316" w:rsidRDefault="00D362CF" w:rsidP="006B2D04">
      <w:pPr>
        <w:pStyle w:val="NormalWeb"/>
        <w:tabs>
          <w:tab w:val="left" w:pos="567"/>
        </w:tabs>
        <w:spacing w:before="0" w:beforeAutospacing="0" w:after="60" w:afterAutospacing="0"/>
        <w:ind w:firstLine="567"/>
        <w:jc w:val="both"/>
        <w:rPr>
          <w:rFonts w:ascii="Times New Roman" w:hAnsi="Times New Roman" w:cs="Times New Roman"/>
        </w:rPr>
      </w:pPr>
      <w:r w:rsidRPr="00734316">
        <w:rPr>
          <w:rFonts w:ascii="Times New Roman" w:hAnsi="Times New Roman" w:cs="Times New Roman"/>
        </w:rPr>
        <w:t>h) Mevcut arazi kullanım durumu,</w:t>
      </w:r>
    </w:p>
    <w:p w:rsidR="00D362CF" w:rsidRPr="00734316" w:rsidRDefault="00D362CF" w:rsidP="006B2D04">
      <w:pPr>
        <w:pStyle w:val="NormalWeb"/>
        <w:tabs>
          <w:tab w:val="left" w:pos="567"/>
        </w:tabs>
        <w:spacing w:before="0" w:beforeAutospacing="0" w:after="60" w:afterAutospacing="0"/>
        <w:ind w:firstLine="567"/>
        <w:jc w:val="both"/>
        <w:rPr>
          <w:rFonts w:ascii="Times New Roman" w:hAnsi="Times New Roman" w:cs="Times New Roman"/>
        </w:rPr>
      </w:pPr>
      <w:r w:rsidRPr="00734316">
        <w:rPr>
          <w:rFonts w:ascii="Times New Roman" w:hAnsi="Times New Roman" w:cs="Times New Roman"/>
        </w:rPr>
        <w:t>ı) Çevresindeki alanların mevcut ve planlama durumu,</w:t>
      </w:r>
    </w:p>
    <w:p w:rsidR="00D362CF" w:rsidRPr="00734316" w:rsidRDefault="007F231B" w:rsidP="006B2D04">
      <w:pPr>
        <w:pStyle w:val="NormalWeb"/>
        <w:tabs>
          <w:tab w:val="left" w:pos="567"/>
        </w:tabs>
        <w:spacing w:before="0" w:beforeAutospacing="0" w:after="60" w:afterAutospacing="0"/>
        <w:ind w:firstLine="567"/>
        <w:jc w:val="both"/>
        <w:rPr>
          <w:rFonts w:ascii="Times New Roman" w:hAnsi="Times New Roman" w:cs="Times New Roman"/>
        </w:rPr>
      </w:pPr>
      <w:r w:rsidRPr="00734316">
        <w:rPr>
          <w:rFonts w:ascii="Times New Roman" w:hAnsi="Times New Roman" w:cs="Times New Roman"/>
        </w:rPr>
        <w:t xml:space="preserve">i)  Eğimi </w:t>
      </w:r>
    </w:p>
    <w:p w:rsidR="00D362CF" w:rsidRPr="00734316" w:rsidRDefault="00D362CF" w:rsidP="006B2D04">
      <w:pPr>
        <w:pStyle w:val="NormalWeb"/>
        <w:tabs>
          <w:tab w:val="left" w:pos="567"/>
        </w:tabs>
        <w:spacing w:before="0" w:beforeAutospacing="0" w:after="60" w:afterAutospacing="0"/>
        <w:ind w:firstLine="567"/>
        <w:jc w:val="both"/>
        <w:rPr>
          <w:rFonts w:ascii="Times New Roman" w:hAnsi="Times New Roman" w:cs="Times New Roman"/>
        </w:rPr>
      </w:pPr>
      <w:r w:rsidRPr="00734316">
        <w:rPr>
          <w:rFonts w:ascii="Times New Roman" w:hAnsi="Times New Roman" w:cs="Times New Roman"/>
        </w:rPr>
        <w:t>j)  Bulunduğu deprem kuşağı,</w:t>
      </w:r>
    </w:p>
    <w:p w:rsidR="00D362CF" w:rsidRPr="00734316" w:rsidRDefault="00D362CF" w:rsidP="006B2D04">
      <w:pPr>
        <w:pStyle w:val="NormalWeb"/>
        <w:tabs>
          <w:tab w:val="left" w:pos="567"/>
        </w:tabs>
        <w:spacing w:before="0" w:beforeAutospacing="0" w:after="60" w:afterAutospacing="0"/>
        <w:ind w:firstLine="567"/>
        <w:jc w:val="both"/>
        <w:rPr>
          <w:rFonts w:ascii="Times New Roman" w:hAnsi="Times New Roman" w:cs="Times New Roman"/>
        </w:rPr>
      </w:pPr>
      <w:r w:rsidRPr="00734316">
        <w:rPr>
          <w:rFonts w:ascii="Times New Roman" w:hAnsi="Times New Roman" w:cs="Times New Roman"/>
        </w:rPr>
        <w:t>k) Su ihtiyacının nereden ve nasıl karşılanabileceği,</w:t>
      </w:r>
    </w:p>
    <w:p w:rsidR="00D362CF" w:rsidRPr="00734316" w:rsidRDefault="00D362CF" w:rsidP="006B2D04">
      <w:pPr>
        <w:pStyle w:val="NormalWeb"/>
        <w:tabs>
          <w:tab w:val="left" w:pos="567"/>
        </w:tabs>
        <w:spacing w:before="0" w:beforeAutospacing="0" w:after="60" w:afterAutospacing="0"/>
        <w:ind w:firstLine="567"/>
        <w:jc w:val="both"/>
        <w:rPr>
          <w:rFonts w:ascii="Times New Roman" w:hAnsi="Times New Roman" w:cs="Times New Roman"/>
        </w:rPr>
      </w:pPr>
      <w:r w:rsidRPr="00734316">
        <w:rPr>
          <w:rFonts w:ascii="Times New Roman" w:hAnsi="Times New Roman" w:cs="Times New Roman"/>
        </w:rPr>
        <w:t>l) Enerji ihtiyacının nereden ve nasıl karşılanabileceği,</w:t>
      </w:r>
    </w:p>
    <w:p w:rsidR="00D362CF" w:rsidRPr="00734316" w:rsidRDefault="00D362CF" w:rsidP="006B2D04">
      <w:pPr>
        <w:pStyle w:val="NormalWeb"/>
        <w:tabs>
          <w:tab w:val="left" w:pos="567"/>
        </w:tabs>
        <w:spacing w:before="0" w:beforeAutospacing="0" w:after="60" w:afterAutospacing="0"/>
        <w:ind w:firstLine="567"/>
        <w:jc w:val="both"/>
        <w:rPr>
          <w:rFonts w:ascii="Times New Roman" w:hAnsi="Times New Roman" w:cs="Times New Roman"/>
        </w:rPr>
      </w:pPr>
      <w:r w:rsidRPr="00734316">
        <w:rPr>
          <w:rFonts w:ascii="Times New Roman" w:hAnsi="Times New Roman" w:cs="Times New Roman"/>
        </w:rPr>
        <w:t>m) Atık su ve yağmur suyu deşarj ortamı,</w:t>
      </w:r>
    </w:p>
    <w:p w:rsidR="00D362CF" w:rsidRPr="00734316" w:rsidRDefault="00D362CF" w:rsidP="006B2D04">
      <w:pPr>
        <w:pStyle w:val="NormalWeb"/>
        <w:tabs>
          <w:tab w:val="left" w:pos="567"/>
        </w:tabs>
        <w:spacing w:before="0" w:beforeAutospacing="0" w:after="60" w:afterAutospacing="0"/>
        <w:ind w:firstLine="567"/>
        <w:jc w:val="both"/>
        <w:rPr>
          <w:rFonts w:ascii="Times New Roman" w:hAnsi="Times New Roman" w:cs="Times New Roman"/>
        </w:rPr>
      </w:pPr>
      <w:r w:rsidRPr="00734316">
        <w:rPr>
          <w:rFonts w:ascii="Times New Roman" w:hAnsi="Times New Roman" w:cs="Times New Roman"/>
        </w:rPr>
        <w:t xml:space="preserve">n) </w:t>
      </w:r>
      <w:proofErr w:type="gramStart"/>
      <w:r w:rsidRPr="00734316">
        <w:rPr>
          <w:rFonts w:ascii="Times New Roman" w:hAnsi="Times New Roman" w:cs="Times New Roman"/>
        </w:rPr>
        <w:t>Hakim</w:t>
      </w:r>
      <w:proofErr w:type="gramEnd"/>
      <w:r w:rsidRPr="00734316">
        <w:rPr>
          <w:rFonts w:ascii="Times New Roman" w:hAnsi="Times New Roman" w:cs="Times New Roman"/>
        </w:rPr>
        <w:t xml:space="preserve"> rüzgar yönü ve diğer meteorolojik veriler,</w:t>
      </w:r>
    </w:p>
    <w:p w:rsidR="00D362CF" w:rsidRPr="00734316" w:rsidRDefault="00D362CF" w:rsidP="006B2D04">
      <w:pPr>
        <w:pStyle w:val="NormalWeb"/>
        <w:tabs>
          <w:tab w:val="left" w:pos="567"/>
        </w:tabs>
        <w:spacing w:before="0" w:beforeAutospacing="0" w:after="60" w:afterAutospacing="0"/>
        <w:ind w:firstLine="567"/>
        <w:jc w:val="both"/>
        <w:rPr>
          <w:rFonts w:ascii="Times New Roman" w:hAnsi="Times New Roman" w:cs="Times New Roman"/>
        </w:rPr>
      </w:pPr>
      <w:r w:rsidRPr="00734316">
        <w:rPr>
          <w:rFonts w:ascii="Times New Roman" w:hAnsi="Times New Roman" w:cs="Times New Roman"/>
        </w:rPr>
        <w:t>o) Gelişme ve genişleme olanağının bulunup bulunmadığı,</w:t>
      </w:r>
    </w:p>
    <w:p w:rsidR="00D362CF" w:rsidRPr="00734316" w:rsidRDefault="00D362CF" w:rsidP="006B2D04">
      <w:pPr>
        <w:pStyle w:val="NormalWeb"/>
        <w:tabs>
          <w:tab w:val="left" w:pos="567"/>
        </w:tabs>
        <w:spacing w:before="0" w:beforeAutospacing="0" w:after="60" w:afterAutospacing="0"/>
        <w:ind w:firstLine="567"/>
        <w:jc w:val="both"/>
        <w:rPr>
          <w:rFonts w:ascii="Times New Roman" w:hAnsi="Times New Roman" w:cs="Times New Roman"/>
        </w:rPr>
      </w:pPr>
      <w:r w:rsidRPr="00734316">
        <w:rPr>
          <w:rFonts w:ascii="Times New Roman" w:hAnsi="Times New Roman" w:cs="Times New Roman"/>
        </w:rPr>
        <w:t>ö) Çevresinde konut ve yan sanayi yerleşimine imkân olup olmadığı,</w:t>
      </w:r>
    </w:p>
    <w:p w:rsidR="00D362CF" w:rsidRPr="00734316" w:rsidRDefault="00D362CF" w:rsidP="006B2D04">
      <w:pPr>
        <w:pStyle w:val="NormalWeb"/>
        <w:tabs>
          <w:tab w:val="left" w:pos="567"/>
        </w:tabs>
        <w:spacing w:before="0" w:beforeAutospacing="0" w:after="60" w:afterAutospacing="0"/>
        <w:ind w:firstLine="567"/>
        <w:jc w:val="both"/>
        <w:rPr>
          <w:rFonts w:ascii="Times New Roman" w:hAnsi="Times New Roman" w:cs="Times New Roman"/>
        </w:rPr>
      </w:pPr>
      <w:r w:rsidRPr="00734316">
        <w:rPr>
          <w:rFonts w:ascii="Times New Roman" w:hAnsi="Times New Roman" w:cs="Times New Roman"/>
        </w:rPr>
        <w:t xml:space="preserve">p) Bölgedeki flora ve </w:t>
      </w:r>
      <w:proofErr w:type="gramStart"/>
      <w:r w:rsidRPr="00734316">
        <w:rPr>
          <w:rFonts w:ascii="Times New Roman" w:hAnsi="Times New Roman" w:cs="Times New Roman"/>
        </w:rPr>
        <w:t>fauna</w:t>
      </w:r>
      <w:proofErr w:type="gramEnd"/>
      <w:r w:rsidRPr="00734316">
        <w:rPr>
          <w:rFonts w:ascii="Times New Roman" w:hAnsi="Times New Roman" w:cs="Times New Roman"/>
        </w:rPr>
        <w:t xml:space="preserve"> özellikleri,</w:t>
      </w:r>
    </w:p>
    <w:p w:rsidR="00D362CF" w:rsidRPr="00734316" w:rsidRDefault="00D362CF" w:rsidP="006B2D04">
      <w:pPr>
        <w:pStyle w:val="NormalWeb"/>
        <w:tabs>
          <w:tab w:val="left" w:pos="567"/>
        </w:tabs>
        <w:spacing w:before="0" w:beforeAutospacing="0" w:after="60" w:afterAutospacing="0"/>
        <w:ind w:firstLine="567"/>
        <w:jc w:val="both"/>
        <w:rPr>
          <w:rFonts w:ascii="Times New Roman" w:hAnsi="Times New Roman" w:cs="Times New Roman"/>
        </w:rPr>
      </w:pPr>
      <w:r w:rsidRPr="00734316">
        <w:rPr>
          <w:rFonts w:ascii="Times New Roman" w:hAnsi="Times New Roman" w:cs="Times New Roman"/>
        </w:rPr>
        <w:t xml:space="preserve">r) Varsa özel çevre koruma bölgeleri, </w:t>
      </w:r>
      <w:proofErr w:type="gramStart"/>
      <w:r w:rsidRPr="00734316">
        <w:rPr>
          <w:rFonts w:ascii="Times New Roman" w:hAnsi="Times New Roman" w:cs="Times New Roman"/>
        </w:rPr>
        <w:t>01/12/1984</w:t>
      </w:r>
      <w:proofErr w:type="gramEnd"/>
      <w:r w:rsidRPr="00734316">
        <w:rPr>
          <w:rFonts w:ascii="Times New Roman" w:hAnsi="Times New Roman" w:cs="Times New Roman"/>
        </w:rPr>
        <w:t xml:space="preserve"> tarihli ve 3083 sayılı Sulama Alanlarında Arazi Düzenlenmesine Dair Tarım Reformu Kanunu kapsamındaki alanlar, sit alanları, milli parklar, sulak alanlar, yaban hayatı koruma ve geliştirme sahaları, doğal anıtlar gibi koruma alanları ile uluslararası sözleşmeler gereği korunması gereken alanlara göre konumu,</w:t>
      </w:r>
    </w:p>
    <w:p w:rsidR="00D362CF" w:rsidRPr="00734316" w:rsidRDefault="00D362CF" w:rsidP="006B2D04">
      <w:pPr>
        <w:pStyle w:val="NormalWeb"/>
        <w:tabs>
          <w:tab w:val="left" w:pos="567"/>
        </w:tabs>
        <w:spacing w:before="0" w:beforeAutospacing="0" w:after="60" w:afterAutospacing="0"/>
        <w:ind w:firstLine="567"/>
        <w:jc w:val="both"/>
        <w:rPr>
          <w:rFonts w:ascii="Times New Roman" w:hAnsi="Times New Roman" w:cs="Times New Roman"/>
        </w:rPr>
      </w:pPr>
      <w:r w:rsidRPr="00734316">
        <w:rPr>
          <w:rFonts w:ascii="Times New Roman" w:hAnsi="Times New Roman" w:cs="Times New Roman"/>
        </w:rPr>
        <w:t>s) Drenaj durumu,</w:t>
      </w:r>
    </w:p>
    <w:p w:rsidR="00D362CF" w:rsidRPr="00734316" w:rsidRDefault="00D362CF" w:rsidP="006B2D04">
      <w:pPr>
        <w:pStyle w:val="NormalWeb"/>
        <w:tabs>
          <w:tab w:val="left" w:pos="567"/>
        </w:tabs>
        <w:spacing w:before="0" w:beforeAutospacing="0" w:after="60" w:afterAutospacing="0"/>
        <w:ind w:firstLine="567"/>
        <w:jc w:val="both"/>
        <w:rPr>
          <w:rFonts w:ascii="Times New Roman" w:hAnsi="Times New Roman" w:cs="Times New Roman"/>
        </w:rPr>
      </w:pPr>
      <w:r w:rsidRPr="00734316">
        <w:rPr>
          <w:rFonts w:ascii="Times New Roman" w:hAnsi="Times New Roman" w:cs="Times New Roman"/>
        </w:rPr>
        <w:t>ş) Taşkına maruz kalma durumu,</w:t>
      </w:r>
    </w:p>
    <w:p w:rsidR="00D362CF" w:rsidRPr="00734316" w:rsidRDefault="00D362CF" w:rsidP="006B2D04">
      <w:pPr>
        <w:pStyle w:val="NormalWeb"/>
        <w:tabs>
          <w:tab w:val="left" w:pos="567"/>
        </w:tabs>
        <w:spacing w:before="0" w:beforeAutospacing="0" w:after="60" w:afterAutospacing="0"/>
        <w:ind w:firstLine="567"/>
        <w:jc w:val="both"/>
        <w:rPr>
          <w:rFonts w:ascii="Times New Roman" w:hAnsi="Times New Roman" w:cs="Times New Roman"/>
        </w:rPr>
      </w:pPr>
      <w:r w:rsidRPr="00734316">
        <w:rPr>
          <w:rFonts w:ascii="Times New Roman" w:hAnsi="Times New Roman" w:cs="Times New Roman"/>
        </w:rPr>
        <w:t>t) Önceden belirlenmiş jeolojik sakıncalı bir alan olup olmadığı,</w:t>
      </w:r>
    </w:p>
    <w:p w:rsidR="00D362CF" w:rsidRPr="00734316" w:rsidRDefault="00D362CF" w:rsidP="006B2D04">
      <w:pPr>
        <w:pStyle w:val="NormalWeb"/>
        <w:tabs>
          <w:tab w:val="left" w:pos="567"/>
        </w:tabs>
        <w:spacing w:before="0" w:beforeAutospacing="0" w:after="60" w:afterAutospacing="0"/>
        <w:ind w:firstLine="567"/>
        <w:jc w:val="both"/>
        <w:rPr>
          <w:rFonts w:ascii="Times New Roman" w:hAnsi="Times New Roman" w:cs="Times New Roman"/>
        </w:rPr>
      </w:pPr>
      <w:r w:rsidRPr="00734316">
        <w:rPr>
          <w:rFonts w:ascii="Times New Roman" w:hAnsi="Times New Roman" w:cs="Times New Roman"/>
        </w:rPr>
        <w:t>u) Varsa yeraltı ve yüzeysel içme ve kullanma suyu kaynaklarına göre konumu,</w:t>
      </w:r>
    </w:p>
    <w:p w:rsidR="00D362CF" w:rsidRPr="00734316" w:rsidRDefault="00D362CF" w:rsidP="006B2D04">
      <w:pPr>
        <w:pStyle w:val="NormalWeb"/>
        <w:tabs>
          <w:tab w:val="left" w:pos="567"/>
        </w:tabs>
        <w:spacing w:before="0" w:beforeAutospacing="0" w:after="60" w:afterAutospacing="0"/>
        <w:ind w:firstLine="567"/>
        <w:jc w:val="both"/>
        <w:rPr>
          <w:rFonts w:ascii="Times New Roman" w:hAnsi="Times New Roman" w:cs="Times New Roman"/>
        </w:rPr>
      </w:pPr>
      <w:r w:rsidRPr="00734316">
        <w:rPr>
          <w:rFonts w:ascii="Times New Roman" w:hAnsi="Times New Roman" w:cs="Times New Roman"/>
        </w:rPr>
        <w:t>ü) Varsa katı atık depolama alanlarına göre konumu,</w:t>
      </w:r>
    </w:p>
    <w:p w:rsidR="00D362CF" w:rsidRPr="00734316" w:rsidRDefault="00D362CF" w:rsidP="006B2D04">
      <w:pPr>
        <w:pStyle w:val="NormalWeb"/>
        <w:tabs>
          <w:tab w:val="left" w:pos="567"/>
        </w:tabs>
        <w:spacing w:before="0" w:beforeAutospacing="0" w:after="60" w:afterAutospacing="0"/>
        <w:ind w:firstLine="567"/>
        <w:jc w:val="both"/>
        <w:rPr>
          <w:rFonts w:ascii="Times New Roman" w:hAnsi="Times New Roman" w:cs="Times New Roman"/>
        </w:rPr>
      </w:pPr>
      <w:r w:rsidRPr="00734316">
        <w:rPr>
          <w:rFonts w:ascii="Times New Roman" w:hAnsi="Times New Roman" w:cs="Times New Roman"/>
        </w:rPr>
        <w:t xml:space="preserve">v) Mevcut ya da planlanan havaalanları ile varsa askeri alanlara, askeri güvenlik yasak bölgelerine, havaalanı </w:t>
      </w:r>
      <w:proofErr w:type="gramStart"/>
      <w:r w:rsidRPr="00734316">
        <w:rPr>
          <w:rFonts w:ascii="Times New Roman" w:hAnsi="Times New Roman" w:cs="Times New Roman"/>
        </w:rPr>
        <w:t>mania</w:t>
      </w:r>
      <w:proofErr w:type="gramEnd"/>
      <w:r w:rsidRPr="00734316">
        <w:rPr>
          <w:rFonts w:ascii="Times New Roman" w:hAnsi="Times New Roman" w:cs="Times New Roman"/>
        </w:rPr>
        <w:t xml:space="preserve"> planına göre konumu,</w:t>
      </w:r>
    </w:p>
    <w:p w:rsidR="00D362CF" w:rsidRPr="00734316" w:rsidRDefault="00D362CF" w:rsidP="006B2D04">
      <w:pPr>
        <w:pStyle w:val="NormalWeb"/>
        <w:tabs>
          <w:tab w:val="left" w:pos="567"/>
        </w:tabs>
        <w:spacing w:before="0" w:beforeAutospacing="0" w:after="60" w:afterAutospacing="0"/>
        <w:ind w:firstLine="567"/>
        <w:jc w:val="both"/>
        <w:rPr>
          <w:rFonts w:ascii="Times New Roman" w:hAnsi="Times New Roman" w:cs="Times New Roman"/>
        </w:rPr>
      </w:pPr>
      <w:r w:rsidRPr="00734316">
        <w:rPr>
          <w:rFonts w:ascii="Times New Roman" w:hAnsi="Times New Roman" w:cs="Times New Roman"/>
        </w:rPr>
        <w:t>y) Su ürünleri üreme ve istihsal sahalarına olan konumu,</w:t>
      </w:r>
    </w:p>
    <w:p w:rsidR="00734316" w:rsidRPr="00734316" w:rsidRDefault="00D362CF" w:rsidP="006B2D04">
      <w:pPr>
        <w:pStyle w:val="NormalWeb"/>
        <w:tabs>
          <w:tab w:val="left" w:pos="567"/>
        </w:tabs>
        <w:spacing w:before="0" w:beforeAutospacing="0" w:after="60" w:afterAutospacing="0"/>
        <w:ind w:firstLine="567"/>
        <w:jc w:val="both"/>
        <w:rPr>
          <w:rFonts w:ascii="Times New Roman" w:hAnsi="Times New Roman" w:cs="Times New Roman"/>
        </w:rPr>
      </w:pPr>
      <w:r w:rsidRPr="00734316">
        <w:rPr>
          <w:rFonts w:ascii="Times New Roman" w:hAnsi="Times New Roman" w:cs="Times New Roman"/>
        </w:rPr>
        <w:t xml:space="preserve">z) Doğal kaynak potansiyeli ve jeotermal kaynak durumu, </w:t>
      </w:r>
      <w:proofErr w:type="spellStart"/>
      <w:r w:rsidRPr="00734316">
        <w:rPr>
          <w:rFonts w:ascii="Times New Roman" w:hAnsi="Times New Roman" w:cs="Times New Roman"/>
        </w:rPr>
        <w:t>reenjeksiyon</w:t>
      </w:r>
      <w:proofErr w:type="spellEnd"/>
      <w:r w:rsidRPr="00734316">
        <w:rPr>
          <w:rFonts w:ascii="Times New Roman" w:hAnsi="Times New Roman" w:cs="Times New Roman"/>
        </w:rPr>
        <w:t xml:space="preserve"> olanakları,</w:t>
      </w:r>
      <w:r w:rsidRPr="00D362CF">
        <w:rPr>
          <w:rFonts w:ascii="Times New Roman" w:hAnsi="Times New Roman" w:cs="Times New Roman"/>
          <w:color w:val="C00000"/>
        </w:rPr>
        <w:tab/>
      </w:r>
    </w:p>
    <w:p w:rsidR="00D362CF" w:rsidRPr="00734316" w:rsidRDefault="00734316" w:rsidP="00D362CF">
      <w:pPr>
        <w:pStyle w:val="NormalWeb"/>
        <w:tabs>
          <w:tab w:val="left" w:pos="567"/>
        </w:tabs>
        <w:spacing w:before="0" w:beforeAutospacing="0" w:after="60" w:afterAutospacing="0"/>
        <w:jc w:val="both"/>
        <w:rPr>
          <w:rFonts w:ascii="Times New Roman" w:hAnsi="Times New Roman" w:cs="Times New Roman"/>
        </w:rPr>
      </w:pPr>
      <w:r>
        <w:rPr>
          <w:rFonts w:ascii="Times New Roman" w:hAnsi="Times New Roman" w:cs="Times New Roman"/>
          <w:color w:val="C00000"/>
        </w:rPr>
        <w:tab/>
      </w:r>
      <w:r w:rsidR="00E732CC">
        <w:rPr>
          <w:rFonts w:ascii="Times New Roman" w:hAnsi="Times New Roman" w:cs="Times New Roman"/>
        </w:rPr>
        <w:t>(6</w:t>
      </w:r>
      <w:r w:rsidR="00D362CF" w:rsidRPr="00734316">
        <w:rPr>
          <w:rFonts w:ascii="Times New Roman" w:hAnsi="Times New Roman" w:cs="Times New Roman"/>
        </w:rPr>
        <w:t>) Etüt çalışmaları tamamlandıktan sonra, incelenen alanın/alanların TDİOSB yeri olarak uygun görülüp görülmediğinin, uygun görülmedi ise gerekçelerinin belirtildiği etüt raporu düzenlenir.</w:t>
      </w:r>
    </w:p>
    <w:p w:rsidR="00734316" w:rsidRDefault="00D362CF" w:rsidP="00D362CF">
      <w:pPr>
        <w:pStyle w:val="NormalWeb"/>
        <w:tabs>
          <w:tab w:val="left" w:pos="567"/>
        </w:tabs>
        <w:spacing w:before="0" w:beforeAutospacing="0" w:after="60" w:afterAutospacing="0"/>
        <w:jc w:val="both"/>
        <w:rPr>
          <w:rFonts w:ascii="Times New Roman" w:hAnsi="Times New Roman" w:cs="Times New Roman"/>
          <w:color w:val="C00000"/>
        </w:rPr>
      </w:pPr>
      <w:r w:rsidRPr="00D362CF">
        <w:rPr>
          <w:rFonts w:ascii="Times New Roman" w:hAnsi="Times New Roman" w:cs="Times New Roman"/>
          <w:color w:val="C00000"/>
        </w:rPr>
        <w:tab/>
      </w:r>
    </w:p>
    <w:p w:rsidR="00734316" w:rsidRDefault="00734316" w:rsidP="00D362CF">
      <w:pPr>
        <w:pStyle w:val="NormalWeb"/>
        <w:tabs>
          <w:tab w:val="left" w:pos="567"/>
        </w:tabs>
        <w:spacing w:before="0" w:beforeAutospacing="0" w:after="60" w:afterAutospacing="0"/>
        <w:jc w:val="both"/>
        <w:rPr>
          <w:rFonts w:ascii="Times New Roman" w:hAnsi="Times New Roman" w:cs="Times New Roman"/>
          <w:color w:val="C00000"/>
        </w:rPr>
      </w:pPr>
    </w:p>
    <w:p w:rsidR="00D362CF" w:rsidRPr="00770CC7" w:rsidRDefault="00734316" w:rsidP="00D362CF">
      <w:pPr>
        <w:pStyle w:val="NormalWeb"/>
        <w:tabs>
          <w:tab w:val="left" w:pos="567"/>
        </w:tabs>
        <w:spacing w:before="0" w:beforeAutospacing="0" w:after="60" w:afterAutospacing="0"/>
        <w:jc w:val="both"/>
        <w:rPr>
          <w:rFonts w:ascii="Times New Roman" w:hAnsi="Times New Roman" w:cs="Times New Roman"/>
          <w:b/>
        </w:rPr>
      </w:pPr>
      <w:r w:rsidRPr="00770CC7">
        <w:rPr>
          <w:rFonts w:ascii="Times New Roman" w:hAnsi="Times New Roman" w:cs="Times New Roman"/>
        </w:rPr>
        <w:lastRenderedPageBreak/>
        <w:tab/>
      </w:r>
      <w:r w:rsidR="00D362CF" w:rsidRPr="00770CC7">
        <w:rPr>
          <w:rFonts w:ascii="Times New Roman" w:hAnsi="Times New Roman" w:cs="Times New Roman"/>
          <w:b/>
        </w:rPr>
        <w:t xml:space="preserve">Etüt raporunun düzenlenmesi </w:t>
      </w:r>
    </w:p>
    <w:p w:rsidR="00D362CF" w:rsidRPr="00770CC7" w:rsidRDefault="00D362CF" w:rsidP="00D362CF">
      <w:pPr>
        <w:pStyle w:val="NormalWeb"/>
        <w:tabs>
          <w:tab w:val="left" w:pos="567"/>
        </w:tabs>
        <w:spacing w:before="0" w:beforeAutospacing="0" w:after="60" w:afterAutospacing="0"/>
        <w:jc w:val="both"/>
        <w:rPr>
          <w:rFonts w:ascii="Times New Roman" w:hAnsi="Times New Roman" w:cs="Times New Roman"/>
        </w:rPr>
      </w:pPr>
      <w:r w:rsidRPr="00770CC7">
        <w:rPr>
          <w:rFonts w:ascii="Times New Roman" w:hAnsi="Times New Roman" w:cs="Times New Roman"/>
        </w:rPr>
        <w:tab/>
      </w:r>
      <w:r w:rsidR="00F84380">
        <w:rPr>
          <w:rFonts w:ascii="Times New Roman" w:hAnsi="Times New Roman" w:cs="Times New Roman"/>
          <w:b/>
        </w:rPr>
        <w:t>MADDE 12</w:t>
      </w:r>
      <w:r w:rsidRPr="00770CC7">
        <w:rPr>
          <w:rFonts w:ascii="Times New Roman" w:hAnsi="Times New Roman" w:cs="Times New Roman"/>
        </w:rPr>
        <w:t xml:space="preserve"> – (1) Etüt Raporu, aşağıdaki bölümlerden oluşur. </w:t>
      </w:r>
    </w:p>
    <w:p w:rsidR="00D362CF" w:rsidRPr="00770CC7" w:rsidRDefault="00F84380" w:rsidP="00D362CF">
      <w:pPr>
        <w:pStyle w:val="NormalWeb"/>
        <w:tabs>
          <w:tab w:val="left" w:pos="567"/>
        </w:tabs>
        <w:spacing w:before="0" w:beforeAutospacing="0" w:after="60" w:afterAutospacing="0"/>
        <w:jc w:val="both"/>
        <w:rPr>
          <w:rFonts w:ascii="Times New Roman" w:hAnsi="Times New Roman" w:cs="Times New Roman"/>
        </w:rPr>
      </w:pPr>
      <w:r>
        <w:rPr>
          <w:rFonts w:ascii="Times New Roman" w:hAnsi="Times New Roman" w:cs="Times New Roman"/>
        </w:rPr>
        <w:tab/>
      </w:r>
      <w:r w:rsidR="00D362CF" w:rsidRPr="00770CC7">
        <w:rPr>
          <w:rFonts w:ascii="Times New Roman" w:hAnsi="Times New Roman" w:cs="Times New Roman"/>
        </w:rPr>
        <w:t xml:space="preserve">a) Giriş; Proje teklifinin içeriği ile etüdü yapılan alanın/alanların bulunduğu ilin/ilçenin coğrafi, sosyal, ekonomik ve jeolojik yapısı ve kalkınma planlarına göre durumu hakkındaki bilgiler belirtilir. </w:t>
      </w:r>
    </w:p>
    <w:p w:rsidR="00D362CF" w:rsidRPr="00770CC7" w:rsidRDefault="00F84380" w:rsidP="00D362CF">
      <w:pPr>
        <w:pStyle w:val="NormalWeb"/>
        <w:tabs>
          <w:tab w:val="left" w:pos="567"/>
        </w:tabs>
        <w:spacing w:before="0" w:beforeAutospacing="0" w:after="60" w:afterAutospacing="0"/>
        <w:jc w:val="both"/>
        <w:rPr>
          <w:rFonts w:ascii="Times New Roman" w:hAnsi="Times New Roman" w:cs="Times New Roman"/>
        </w:rPr>
      </w:pPr>
      <w:r>
        <w:rPr>
          <w:rFonts w:ascii="Times New Roman" w:hAnsi="Times New Roman" w:cs="Times New Roman"/>
        </w:rPr>
        <w:tab/>
      </w:r>
      <w:r w:rsidR="00D362CF" w:rsidRPr="00770CC7">
        <w:rPr>
          <w:rFonts w:ascii="Times New Roman" w:hAnsi="Times New Roman" w:cs="Times New Roman"/>
        </w:rPr>
        <w:t>b) Eşik Analizleri</w:t>
      </w:r>
      <w:r w:rsidR="002B4AD0">
        <w:rPr>
          <w:rFonts w:ascii="Times New Roman" w:hAnsi="Times New Roman" w:cs="Times New Roman"/>
        </w:rPr>
        <w:t xml:space="preserve"> ve sınırların işlenmesi</w:t>
      </w:r>
      <w:r w:rsidR="00D362CF" w:rsidRPr="00770CC7">
        <w:rPr>
          <w:rFonts w:ascii="Times New Roman" w:hAnsi="Times New Roman" w:cs="Times New Roman"/>
        </w:rPr>
        <w:t xml:space="preserve">; TDİOSB yeri olarak incelenen alanın/alanların üzerinde herhangi bir plan, proje ve yatırım bulunup bulunmadığı, bulunuyor ise bunların niteliği, hangi kurum/kuruluşa ait olduğu, önerilen alana/alanlara uzaklığı, karşılıklı etkileşim durumu gibi konuları içerir.  </w:t>
      </w:r>
    </w:p>
    <w:p w:rsidR="00D362CF" w:rsidRPr="00770CC7" w:rsidRDefault="00F84380" w:rsidP="00D362CF">
      <w:pPr>
        <w:pStyle w:val="NormalWeb"/>
        <w:tabs>
          <w:tab w:val="left" w:pos="567"/>
        </w:tabs>
        <w:spacing w:before="0" w:beforeAutospacing="0" w:after="60" w:afterAutospacing="0"/>
        <w:jc w:val="both"/>
        <w:rPr>
          <w:rFonts w:ascii="Times New Roman" w:hAnsi="Times New Roman" w:cs="Times New Roman"/>
        </w:rPr>
      </w:pPr>
      <w:r>
        <w:rPr>
          <w:rFonts w:ascii="Times New Roman" w:hAnsi="Times New Roman" w:cs="Times New Roman"/>
        </w:rPr>
        <w:tab/>
      </w:r>
      <w:r w:rsidR="002B4AD0">
        <w:rPr>
          <w:rFonts w:ascii="Times New Roman" w:hAnsi="Times New Roman" w:cs="Times New Roman"/>
        </w:rPr>
        <w:t>c</w:t>
      </w:r>
      <w:r w:rsidR="00D362CF" w:rsidRPr="00770CC7">
        <w:rPr>
          <w:rFonts w:ascii="Times New Roman" w:hAnsi="Times New Roman" w:cs="Times New Roman"/>
        </w:rPr>
        <w:t>) Öneri alanın/alanların özellikleri; TDİOSB yeri olarak önerilen alanın/al</w:t>
      </w:r>
      <w:r w:rsidR="00BC71B3">
        <w:rPr>
          <w:rFonts w:ascii="Times New Roman" w:hAnsi="Times New Roman" w:cs="Times New Roman"/>
        </w:rPr>
        <w:t>anların her birinin ayrı ayrı 10’uncu</w:t>
      </w:r>
      <w:r w:rsidR="00D362CF" w:rsidRPr="00770CC7">
        <w:rPr>
          <w:rFonts w:ascii="Times New Roman" w:hAnsi="Times New Roman" w:cs="Times New Roman"/>
        </w:rPr>
        <w:t xml:space="preserve"> maddenin üçüncü fıkrasına göre belirlenen özelliklerini içerir.  </w:t>
      </w:r>
    </w:p>
    <w:p w:rsidR="00D362CF" w:rsidRPr="00770CC7" w:rsidRDefault="00F84380" w:rsidP="00D362CF">
      <w:pPr>
        <w:pStyle w:val="NormalWeb"/>
        <w:tabs>
          <w:tab w:val="left" w:pos="567"/>
        </w:tabs>
        <w:spacing w:before="0" w:beforeAutospacing="0" w:after="60" w:afterAutospacing="0"/>
        <w:jc w:val="both"/>
        <w:rPr>
          <w:rFonts w:ascii="Times New Roman" w:hAnsi="Times New Roman" w:cs="Times New Roman"/>
        </w:rPr>
      </w:pPr>
      <w:r>
        <w:rPr>
          <w:rFonts w:ascii="Times New Roman" w:hAnsi="Times New Roman" w:cs="Times New Roman"/>
        </w:rPr>
        <w:tab/>
        <w:t>ç</w:t>
      </w:r>
      <w:r w:rsidR="00D362CF" w:rsidRPr="00770CC7">
        <w:rPr>
          <w:rFonts w:ascii="Times New Roman" w:hAnsi="Times New Roman" w:cs="Times New Roman"/>
        </w:rPr>
        <w:t xml:space="preserve">) Sonuç ve öneriler; </w:t>
      </w:r>
      <w:proofErr w:type="spellStart"/>
      <w:r w:rsidR="00D362CF" w:rsidRPr="00770CC7">
        <w:rPr>
          <w:rFonts w:ascii="Times New Roman" w:hAnsi="Times New Roman" w:cs="Times New Roman"/>
        </w:rPr>
        <w:t>Etüd</w:t>
      </w:r>
      <w:proofErr w:type="spellEnd"/>
      <w:r w:rsidR="00D362CF" w:rsidRPr="00770CC7">
        <w:rPr>
          <w:rFonts w:ascii="Times New Roman" w:hAnsi="Times New Roman" w:cs="Times New Roman"/>
        </w:rPr>
        <w:t xml:space="preserve"> çalışması sonucunda TDİOSB yeri olarak uygun bulunan ve bulunmayan alanlar belirtilerek, uygun bulunma ve bulunmama gerekçeleri ayrı ayrı belirtilir. </w:t>
      </w:r>
    </w:p>
    <w:p w:rsidR="00D362CF" w:rsidRPr="00770CC7" w:rsidRDefault="00F84380" w:rsidP="00D362CF">
      <w:pPr>
        <w:pStyle w:val="NormalWeb"/>
        <w:tabs>
          <w:tab w:val="left" w:pos="567"/>
        </w:tabs>
        <w:spacing w:before="0" w:beforeAutospacing="0" w:after="60" w:afterAutospacing="0"/>
        <w:jc w:val="both"/>
        <w:rPr>
          <w:rFonts w:ascii="Times New Roman" w:hAnsi="Times New Roman" w:cs="Times New Roman"/>
        </w:rPr>
      </w:pPr>
      <w:r>
        <w:rPr>
          <w:rFonts w:ascii="Times New Roman" w:hAnsi="Times New Roman" w:cs="Times New Roman"/>
        </w:rPr>
        <w:tab/>
        <w:t>d</w:t>
      </w:r>
      <w:r w:rsidR="002B4AD0">
        <w:rPr>
          <w:rFonts w:ascii="Times New Roman" w:hAnsi="Times New Roman" w:cs="Times New Roman"/>
        </w:rPr>
        <w:t>)</w:t>
      </w:r>
      <w:r w:rsidR="00D362CF" w:rsidRPr="00770CC7">
        <w:rPr>
          <w:rFonts w:ascii="Times New Roman" w:hAnsi="Times New Roman" w:cs="Times New Roman"/>
        </w:rPr>
        <w:t xml:space="preserve"> Kaynaklar; Mahallinde yapılan etüt çalışmalarında ve etüt raporunun hazırlanmasında yararlanılan kaynaklar belirtilir. </w:t>
      </w:r>
    </w:p>
    <w:p w:rsidR="00770CC7" w:rsidRPr="00770CC7" w:rsidRDefault="00F84380" w:rsidP="00D362CF">
      <w:pPr>
        <w:pStyle w:val="NormalWeb"/>
        <w:tabs>
          <w:tab w:val="left" w:pos="567"/>
        </w:tabs>
        <w:spacing w:before="0" w:beforeAutospacing="0" w:after="60" w:afterAutospacing="0"/>
        <w:jc w:val="both"/>
        <w:rPr>
          <w:rFonts w:ascii="Times New Roman" w:hAnsi="Times New Roman" w:cs="Times New Roman"/>
        </w:rPr>
      </w:pPr>
      <w:r>
        <w:rPr>
          <w:rFonts w:ascii="Times New Roman" w:hAnsi="Times New Roman" w:cs="Times New Roman"/>
        </w:rPr>
        <w:tab/>
        <w:t>e</w:t>
      </w:r>
      <w:r w:rsidR="00D362CF" w:rsidRPr="00770CC7">
        <w:rPr>
          <w:rFonts w:ascii="Times New Roman" w:hAnsi="Times New Roman" w:cs="Times New Roman"/>
        </w:rPr>
        <w:t>) Ekler; Etüt çalışmaları sırasında ilgili kurum ve kuruluşlardan temin edilen ve etüt raporunda bul</w:t>
      </w:r>
      <w:r w:rsidR="00860FF2">
        <w:rPr>
          <w:rFonts w:ascii="Times New Roman" w:hAnsi="Times New Roman" w:cs="Times New Roman"/>
        </w:rPr>
        <w:t xml:space="preserve">unması gereken </w:t>
      </w:r>
      <w:proofErr w:type="spellStart"/>
      <w:r w:rsidR="00860FF2">
        <w:rPr>
          <w:rFonts w:ascii="Times New Roman" w:hAnsi="Times New Roman" w:cs="Times New Roman"/>
        </w:rPr>
        <w:t>kadastral</w:t>
      </w:r>
      <w:proofErr w:type="spellEnd"/>
      <w:r w:rsidR="00860FF2">
        <w:rPr>
          <w:rFonts w:ascii="Times New Roman" w:hAnsi="Times New Roman" w:cs="Times New Roman"/>
        </w:rPr>
        <w:t xml:space="preserve"> pafta, tapu </w:t>
      </w:r>
      <w:proofErr w:type="gramStart"/>
      <w:r w:rsidR="00860FF2">
        <w:rPr>
          <w:rFonts w:ascii="Times New Roman" w:hAnsi="Times New Roman" w:cs="Times New Roman"/>
        </w:rPr>
        <w:t>kayıtları,</w:t>
      </w:r>
      <w:proofErr w:type="gramEnd"/>
      <w:r w:rsidR="00860FF2">
        <w:rPr>
          <w:rFonts w:ascii="Times New Roman" w:hAnsi="Times New Roman" w:cs="Times New Roman"/>
        </w:rPr>
        <w:t xml:space="preserve"> ve varsa </w:t>
      </w:r>
      <w:r w:rsidR="00860FF2" w:rsidRPr="00770CC7">
        <w:rPr>
          <w:rFonts w:ascii="Times New Roman" w:hAnsi="Times New Roman" w:cs="Times New Roman"/>
        </w:rPr>
        <w:t xml:space="preserve">uydu görüntüsü </w:t>
      </w:r>
      <w:r w:rsidR="00D362CF" w:rsidRPr="00770CC7">
        <w:rPr>
          <w:rFonts w:ascii="Times New Roman" w:hAnsi="Times New Roman" w:cs="Times New Roman"/>
        </w:rPr>
        <w:t>gibi bilgi</w:t>
      </w:r>
      <w:r w:rsidR="00860FF2">
        <w:rPr>
          <w:rFonts w:ascii="Times New Roman" w:hAnsi="Times New Roman" w:cs="Times New Roman"/>
        </w:rPr>
        <w:t>, belge ve dokümanlar yer alır</w:t>
      </w:r>
      <w:r w:rsidR="00D362CF" w:rsidRPr="00770CC7">
        <w:rPr>
          <w:rFonts w:ascii="Times New Roman" w:hAnsi="Times New Roman" w:cs="Times New Roman"/>
        </w:rPr>
        <w:t>.</w:t>
      </w:r>
    </w:p>
    <w:p w:rsidR="00D362CF" w:rsidRPr="00860FF2" w:rsidRDefault="00770CC7" w:rsidP="00D362CF">
      <w:pPr>
        <w:pStyle w:val="NormalWeb"/>
        <w:tabs>
          <w:tab w:val="left" w:pos="567"/>
        </w:tabs>
        <w:spacing w:before="0" w:beforeAutospacing="0" w:after="60" w:afterAutospacing="0"/>
        <w:jc w:val="both"/>
        <w:rPr>
          <w:rFonts w:ascii="Times New Roman" w:hAnsi="Times New Roman" w:cs="Times New Roman"/>
        </w:rPr>
      </w:pPr>
      <w:r>
        <w:rPr>
          <w:rFonts w:ascii="Times New Roman" w:hAnsi="Times New Roman" w:cs="Times New Roman"/>
          <w:color w:val="C00000"/>
        </w:rPr>
        <w:tab/>
      </w:r>
      <w:r w:rsidR="00F84380">
        <w:rPr>
          <w:rFonts w:ascii="Times New Roman" w:hAnsi="Times New Roman" w:cs="Times New Roman"/>
        </w:rPr>
        <w:t>(2</w:t>
      </w:r>
      <w:r w:rsidR="00D362CF" w:rsidRPr="00860FF2">
        <w:rPr>
          <w:rFonts w:ascii="Times New Roman" w:hAnsi="Times New Roman" w:cs="Times New Roman"/>
        </w:rPr>
        <w:t>) Etüt raporunda, incelenen alan veya alanların TDİOSB yeri olarak uygun görülmediğinin belirtilmesi halinde yer seçimi komisyonu toplanmaz ve bu durum Bakanlıkça ilgili valiliğe,  talep konusu özel TDİOSB ise ayrıca talepte bulunan gerçek ve tüzel kişilere, gerekçesi belirtilerek bildirilir.</w:t>
      </w:r>
    </w:p>
    <w:p w:rsidR="00D362CF" w:rsidRPr="00860FF2" w:rsidRDefault="00770CC7" w:rsidP="00D362CF">
      <w:pPr>
        <w:pStyle w:val="NormalWeb"/>
        <w:tabs>
          <w:tab w:val="left" w:pos="567"/>
        </w:tabs>
        <w:spacing w:before="0" w:beforeAutospacing="0" w:after="60" w:afterAutospacing="0"/>
        <w:jc w:val="both"/>
        <w:rPr>
          <w:rFonts w:ascii="Times New Roman" w:hAnsi="Times New Roman" w:cs="Times New Roman"/>
        </w:rPr>
      </w:pPr>
      <w:r w:rsidRPr="00860FF2">
        <w:rPr>
          <w:rFonts w:ascii="Times New Roman" w:hAnsi="Times New Roman" w:cs="Times New Roman"/>
        </w:rPr>
        <w:tab/>
      </w:r>
      <w:r w:rsidR="00F84380">
        <w:rPr>
          <w:rFonts w:ascii="Times New Roman" w:hAnsi="Times New Roman" w:cs="Times New Roman"/>
        </w:rPr>
        <w:t>(3</w:t>
      </w:r>
      <w:r w:rsidR="00D362CF" w:rsidRPr="00860FF2">
        <w:rPr>
          <w:rFonts w:ascii="Times New Roman" w:hAnsi="Times New Roman" w:cs="Times New Roman"/>
        </w:rPr>
        <w:t xml:space="preserve">) Etüt raporunda, incelenen alanın/alanların TDİOSB yeri olarak uygun görüldüğünün belirtilmesi halinde etüt raporu Genel Müdürlük </w:t>
      </w:r>
      <w:proofErr w:type="spellStart"/>
      <w:r w:rsidR="00D362CF" w:rsidRPr="00860FF2">
        <w:rPr>
          <w:rFonts w:ascii="Times New Roman" w:hAnsi="Times New Roman" w:cs="Times New Roman"/>
        </w:rPr>
        <w:t>Makamı’nın</w:t>
      </w:r>
      <w:proofErr w:type="spellEnd"/>
      <w:r w:rsidR="00D362CF" w:rsidRPr="00860FF2">
        <w:rPr>
          <w:rFonts w:ascii="Times New Roman" w:hAnsi="Times New Roman" w:cs="Times New Roman"/>
        </w:rPr>
        <w:t xml:space="preserve"> onayına sunulur ve uygun görülen alan/alanlar incelenmek üzere Yer Seçimi Komisyonu Bakanlıkça toplantıya çağırılır.</w:t>
      </w:r>
    </w:p>
    <w:p w:rsidR="00D362CF" w:rsidRPr="00D362CF" w:rsidRDefault="00D362CF" w:rsidP="00D362CF">
      <w:pPr>
        <w:pStyle w:val="NormalWeb"/>
        <w:tabs>
          <w:tab w:val="left" w:pos="567"/>
        </w:tabs>
        <w:spacing w:before="0" w:beforeAutospacing="0" w:after="60" w:afterAutospacing="0"/>
        <w:jc w:val="both"/>
        <w:rPr>
          <w:rFonts w:ascii="Times New Roman" w:hAnsi="Times New Roman" w:cs="Times New Roman"/>
          <w:color w:val="C00000"/>
        </w:rPr>
      </w:pPr>
    </w:p>
    <w:p w:rsidR="00D362CF" w:rsidRPr="00A21E6A" w:rsidRDefault="00D362CF" w:rsidP="00015A6B">
      <w:pPr>
        <w:pStyle w:val="NormalWeb"/>
        <w:spacing w:before="0" w:beforeAutospacing="0" w:after="40" w:afterAutospacing="0"/>
        <w:ind w:firstLine="600"/>
        <w:jc w:val="both"/>
        <w:rPr>
          <w:rFonts w:ascii="Times New Roman" w:hAnsi="Times New Roman" w:cs="Times New Roman"/>
        </w:rPr>
      </w:pPr>
    </w:p>
    <w:p w:rsidR="000A7984" w:rsidRPr="00A21E6A" w:rsidRDefault="00735DCC" w:rsidP="00015A6B">
      <w:pPr>
        <w:pStyle w:val="NormalWeb"/>
        <w:spacing w:before="0" w:beforeAutospacing="0" w:after="40" w:afterAutospacing="0"/>
        <w:ind w:firstLine="600"/>
        <w:jc w:val="both"/>
        <w:rPr>
          <w:rFonts w:ascii="Times New Roman" w:hAnsi="Times New Roman" w:cs="Times New Roman"/>
        </w:rPr>
      </w:pPr>
      <w:r w:rsidRPr="00A21E6A">
        <w:rPr>
          <w:rFonts w:ascii="Times New Roman" w:hAnsi="Times New Roman" w:cs="Times New Roman"/>
          <w:b/>
        </w:rPr>
        <w:t>Yer seçimi k</w:t>
      </w:r>
      <w:r w:rsidR="00B46CE3" w:rsidRPr="00A21E6A">
        <w:rPr>
          <w:rFonts w:ascii="Times New Roman" w:hAnsi="Times New Roman" w:cs="Times New Roman"/>
          <w:b/>
        </w:rPr>
        <w:t>omisyonunun o</w:t>
      </w:r>
      <w:r w:rsidR="000A7984" w:rsidRPr="00A21E6A">
        <w:rPr>
          <w:rFonts w:ascii="Times New Roman" w:hAnsi="Times New Roman" w:cs="Times New Roman"/>
          <w:b/>
        </w:rPr>
        <w:t>luşturulması</w:t>
      </w:r>
    </w:p>
    <w:p w:rsidR="002E197A" w:rsidRPr="00EF7990" w:rsidRDefault="00D22DF7" w:rsidP="002E197A">
      <w:pPr>
        <w:pStyle w:val="NormalWeb"/>
        <w:spacing w:before="0" w:beforeAutospacing="0" w:after="40" w:afterAutospacing="0"/>
        <w:ind w:firstLine="600"/>
        <w:jc w:val="both"/>
        <w:rPr>
          <w:rFonts w:ascii="Times New Roman" w:hAnsi="Times New Roman" w:cs="Times New Roman"/>
        </w:rPr>
      </w:pPr>
      <w:r w:rsidRPr="00A21E6A">
        <w:rPr>
          <w:rFonts w:ascii="Times New Roman" w:hAnsi="Times New Roman" w:cs="Times New Roman"/>
          <w:b/>
        </w:rPr>
        <w:t xml:space="preserve">MADDE </w:t>
      </w:r>
      <w:r w:rsidR="008D7783">
        <w:rPr>
          <w:rFonts w:ascii="Times New Roman" w:hAnsi="Times New Roman" w:cs="Times New Roman"/>
          <w:b/>
        </w:rPr>
        <w:t>13</w:t>
      </w:r>
      <w:r w:rsidR="000A7984" w:rsidRPr="00A21E6A">
        <w:rPr>
          <w:rFonts w:ascii="Times New Roman" w:hAnsi="Times New Roman" w:cs="Times New Roman"/>
          <w:b/>
        </w:rPr>
        <w:t xml:space="preserve"> </w:t>
      </w:r>
      <w:r w:rsidRPr="00A21E6A">
        <w:rPr>
          <w:rFonts w:ascii="Times New Roman" w:hAnsi="Times New Roman" w:cs="Times New Roman"/>
          <w:b/>
        </w:rPr>
        <w:t>–</w:t>
      </w:r>
      <w:r w:rsidR="000A7984" w:rsidRPr="00A21E6A">
        <w:rPr>
          <w:rFonts w:ascii="Times New Roman" w:hAnsi="Times New Roman" w:cs="Times New Roman"/>
        </w:rPr>
        <w:t xml:space="preserve"> </w:t>
      </w:r>
      <w:r w:rsidR="002E197A" w:rsidRPr="00EF7990">
        <w:rPr>
          <w:rFonts w:ascii="Times New Roman" w:hAnsi="Times New Roman" w:cs="Times New Roman"/>
        </w:rPr>
        <w:t>(1) Yer Se</w:t>
      </w:r>
      <w:r w:rsidR="00243FE7">
        <w:rPr>
          <w:rFonts w:ascii="Times New Roman" w:hAnsi="Times New Roman" w:cs="Times New Roman"/>
        </w:rPr>
        <w:t xml:space="preserve">çimi Komisyonu, </w:t>
      </w:r>
      <w:proofErr w:type="gramStart"/>
      <w:r w:rsidR="00243FE7">
        <w:rPr>
          <w:rFonts w:ascii="Times New Roman" w:hAnsi="Times New Roman" w:cs="Times New Roman"/>
        </w:rPr>
        <w:t xml:space="preserve">yönetmelik  </w:t>
      </w:r>
      <w:r w:rsidR="007729E2">
        <w:rPr>
          <w:rFonts w:ascii="Times New Roman" w:hAnsi="Times New Roman" w:cs="Times New Roman"/>
        </w:rPr>
        <w:t>Ek</w:t>
      </w:r>
      <w:proofErr w:type="gramEnd"/>
      <w:r w:rsidR="007729E2">
        <w:rPr>
          <w:rFonts w:ascii="Times New Roman" w:hAnsi="Times New Roman" w:cs="Times New Roman"/>
        </w:rPr>
        <w:t>-2</w:t>
      </w:r>
      <w:r w:rsidR="002E197A" w:rsidRPr="00230D81">
        <w:rPr>
          <w:rFonts w:ascii="Times New Roman" w:hAnsi="Times New Roman" w:cs="Times New Roman"/>
        </w:rPr>
        <w:t xml:space="preserve">’de </w:t>
      </w:r>
      <w:r w:rsidR="002E197A" w:rsidRPr="00EF7990">
        <w:rPr>
          <w:rFonts w:ascii="Times New Roman" w:hAnsi="Times New Roman" w:cs="Times New Roman"/>
        </w:rPr>
        <w:t>yer alan kurum ve kuruluşların temsilcilerinden oluşturulur.</w:t>
      </w:r>
    </w:p>
    <w:p w:rsidR="002E197A" w:rsidRPr="00EF7990" w:rsidRDefault="008D7783" w:rsidP="002E197A">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 xml:space="preserve"> </w:t>
      </w:r>
      <w:r w:rsidR="00EF7990" w:rsidRPr="00EF7990">
        <w:rPr>
          <w:rFonts w:ascii="Times New Roman" w:hAnsi="Times New Roman" w:cs="Times New Roman"/>
        </w:rPr>
        <w:t>(2</w:t>
      </w:r>
      <w:r w:rsidR="002E197A" w:rsidRPr="00EF7990">
        <w:rPr>
          <w:rFonts w:ascii="Times New Roman" w:hAnsi="Times New Roman" w:cs="Times New Roman"/>
        </w:rPr>
        <w:t xml:space="preserve">) Bakanlık tarafından, yer seçimi komisyonu toplantısı için bir tarih ve </w:t>
      </w:r>
      <w:proofErr w:type="spellStart"/>
      <w:r w:rsidR="002E197A" w:rsidRPr="00EF7990">
        <w:rPr>
          <w:rFonts w:ascii="Times New Roman" w:hAnsi="Times New Roman" w:cs="Times New Roman"/>
        </w:rPr>
        <w:t>TDİOSB’nin</w:t>
      </w:r>
      <w:proofErr w:type="spellEnd"/>
      <w:r w:rsidR="002E197A" w:rsidRPr="00EF7990">
        <w:rPr>
          <w:rFonts w:ascii="Times New Roman" w:hAnsi="Times New Roman" w:cs="Times New Roman"/>
        </w:rPr>
        <w:t xml:space="preserve"> kurulacağı ilde/ilçede uygun bir yer belirlenir. Belirlenen tarih ve yer, </w:t>
      </w:r>
      <w:r w:rsidR="00243FE7">
        <w:rPr>
          <w:rFonts w:ascii="Times New Roman" w:hAnsi="Times New Roman" w:cs="Times New Roman"/>
        </w:rPr>
        <w:t>yönetmelik Ek-3</w:t>
      </w:r>
      <w:r w:rsidR="002E197A" w:rsidRPr="00EF7990">
        <w:rPr>
          <w:rFonts w:ascii="Times New Roman" w:hAnsi="Times New Roman" w:cs="Times New Roman"/>
        </w:rPr>
        <w:t>'de yer alan kurum ve kuruluşlara önceden bildirilir, kurum ve kuruluşları adına nihai görüş vermek üzere yetkili temsilcilerini Yer Seçimi Komisyonuna göndermeleri istenir.</w:t>
      </w:r>
    </w:p>
    <w:p w:rsidR="00EF7990" w:rsidRPr="007E62C8" w:rsidRDefault="008D7783" w:rsidP="002E197A">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 xml:space="preserve"> </w:t>
      </w:r>
      <w:r w:rsidR="00EF7990" w:rsidRPr="007E62C8">
        <w:rPr>
          <w:rFonts w:ascii="Times New Roman" w:hAnsi="Times New Roman" w:cs="Times New Roman"/>
        </w:rPr>
        <w:t xml:space="preserve">(3) Bakanlık tarafından gerekli görülmesi durumunda, komisyona üye gönderecek kurum ve kuruluşlar listesinin kapsamı genişletilebilir. </w:t>
      </w:r>
    </w:p>
    <w:p w:rsidR="002E197A" w:rsidRPr="007E62C8" w:rsidRDefault="008D7783" w:rsidP="002E197A">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 xml:space="preserve"> </w:t>
      </w:r>
      <w:r w:rsidR="002E197A" w:rsidRPr="007E62C8">
        <w:rPr>
          <w:rFonts w:ascii="Times New Roman" w:hAnsi="Times New Roman" w:cs="Times New Roman"/>
        </w:rPr>
        <w:t xml:space="preserve">(4) Bakanlık tarafından etüdü yapılan ve TDİOSB yeri olarak uygun görülen alanın/alanların </w:t>
      </w:r>
      <w:r w:rsidR="00BC71B3" w:rsidRPr="007E62C8">
        <w:rPr>
          <w:rFonts w:ascii="Times New Roman" w:hAnsi="Times New Roman" w:cs="Times New Roman"/>
        </w:rPr>
        <w:t>bu yönetmeliğin 10</w:t>
      </w:r>
      <w:r w:rsidR="00C34A88">
        <w:rPr>
          <w:rFonts w:ascii="Times New Roman" w:hAnsi="Times New Roman" w:cs="Times New Roman"/>
        </w:rPr>
        <w:t>’uncu</w:t>
      </w:r>
      <w:r w:rsidR="00BC71B3" w:rsidRPr="007E62C8">
        <w:rPr>
          <w:rFonts w:ascii="Times New Roman" w:hAnsi="Times New Roman" w:cs="Times New Roman"/>
        </w:rPr>
        <w:t xml:space="preserve"> madde 3’üncü fıkrasında belirlenen özellikleri ve </w:t>
      </w:r>
      <w:r w:rsidR="002E197A" w:rsidRPr="007E62C8">
        <w:rPr>
          <w:rFonts w:ascii="Times New Roman" w:hAnsi="Times New Roman" w:cs="Times New Roman"/>
        </w:rPr>
        <w:t>sınırlarının işare</w:t>
      </w:r>
      <w:r w:rsidR="00BC71B3" w:rsidRPr="007E62C8">
        <w:rPr>
          <w:rFonts w:ascii="Times New Roman" w:hAnsi="Times New Roman" w:cs="Times New Roman"/>
        </w:rPr>
        <w:t>tlendiği haritala</w:t>
      </w:r>
      <w:r w:rsidR="009E52CB" w:rsidRPr="007E62C8">
        <w:rPr>
          <w:rFonts w:ascii="Times New Roman" w:hAnsi="Times New Roman" w:cs="Times New Roman"/>
        </w:rPr>
        <w:t>r</w:t>
      </w:r>
      <w:r w:rsidR="007E62C8">
        <w:rPr>
          <w:rFonts w:ascii="Times New Roman" w:hAnsi="Times New Roman" w:cs="Times New Roman"/>
        </w:rPr>
        <w:t>,</w:t>
      </w:r>
      <w:r w:rsidR="009E52CB" w:rsidRPr="007E62C8">
        <w:rPr>
          <w:rFonts w:ascii="Times New Roman" w:hAnsi="Times New Roman" w:cs="Times New Roman"/>
        </w:rPr>
        <w:t xml:space="preserve"> alanın koordinatları ile birlikte</w:t>
      </w:r>
      <w:r w:rsidR="00BC71B3" w:rsidRPr="007E62C8">
        <w:rPr>
          <w:rFonts w:ascii="Times New Roman" w:hAnsi="Times New Roman" w:cs="Times New Roman"/>
        </w:rPr>
        <w:t xml:space="preserve"> </w:t>
      </w:r>
      <w:r w:rsidR="002E197A" w:rsidRPr="007E62C8">
        <w:rPr>
          <w:rFonts w:ascii="Times New Roman" w:hAnsi="Times New Roman" w:cs="Times New Roman"/>
        </w:rPr>
        <w:t xml:space="preserve">Yer Seçimi Komisyonuna üye göndermesi istenen kurum ve kuruluşlara gönderilir. </w:t>
      </w:r>
    </w:p>
    <w:p w:rsidR="002E197A" w:rsidRPr="005658CC" w:rsidRDefault="00687E3F" w:rsidP="002E197A">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color w:val="C00000"/>
        </w:rPr>
        <w:t> </w:t>
      </w:r>
      <w:r w:rsidR="000A7DEE">
        <w:rPr>
          <w:rFonts w:ascii="Times New Roman" w:hAnsi="Times New Roman" w:cs="Times New Roman"/>
        </w:rPr>
        <w:t>(5) Yönetmelik Ek-2</w:t>
      </w:r>
      <w:r w:rsidR="002E197A" w:rsidRPr="005658CC">
        <w:rPr>
          <w:rFonts w:ascii="Times New Roman" w:hAnsi="Times New Roman" w:cs="Times New Roman"/>
        </w:rPr>
        <w:t xml:space="preserve">'de ve/veya genişletilen listede </w:t>
      </w:r>
      <w:proofErr w:type="spellStart"/>
      <w:r w:rsidR="002E197A" w:rsidRPr="005658CC">
        <w:rPr>
          <w:rFonts w:ascii="Times New Roman" w:hAnsi="Times New Roman" w:cs="Times New Roman"/>
        </w:rPr>
        <w:t>yeralan</w:t>
      </w:r>
      <w:proofErr w:type="spellEnd"/>
      <w:r w:rsidR="002E197A" w:rsidRPr="005658CC">
        <w:rPr>
          <w:rFonts w:ascii="Times New Roman" w:hAnsi="Times New Roman" w:cs="Times New Roman"/>
        </w:rPr>
        <w:t xml:space="preserve"> kurum ve kuruluşların temsilcileri dışında hiç kimse yer seçimi komisyonuna katılamaz. Ancak talep olması halinde Bakanlıkça uygun görülecek sivil toplum kuruluş temsilcileri yer seçimi komisyon toplantısına gözlemci olarak katılabilir.</w:t>
      </w:r>
    </w:p>
    <w:p w:rsidR="002E197A" w:rsidRPr="005658CC" w:rsidRDefault="005658CC" w:rsidP="002E197A">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ab/>
        <w:t>(6</w:t>
      </w:r>
      <w:r w:rsidR="002E197A" w:rsidRPr="005658CC">
        <w:rPr>
          <w:rFonts w:ascii="Times New Roman" w:hAnsi="Times New Roman" w:cs="Times New Roman"/>
        </w:rPr>
        <w:t xml:space="preserve">) Özel </w:t>
      </w:r>
      <w:proofErr w:type="spellStart"/>
      <w:r w:rsidR="002E197A" w:rsidRPr="005658CC">
        <w:rPr>
          <w:rFonts w:ascii="Times New Roman" w:hAnsi="Times New Roman" w:cs="Times New Roman"/>
        </w:rPr>
        <w:t>TDİOSB’lerin</w:t>
      </w:r>
      <w:proofErr w:type="spellEnd"/>
      <w:r w:rsidR="002E197A" w:rsidRPr="005658CC">
        <w:rPr>
          <w:rFonts w:ascii="Times New Roman" w:hAnsi="Times New Roman" w:cs="Times New Roman"/>
        </w:rPr>
        <w:t xml:space="preserve"> yer seçimi için ayrıca yer seçimi komisyonu oluşturulmaz. Özel TDİOSB yeri olarak önerilen yer Bakanlıkça, yönetmeliğe ve TDİOSB faaliyetine uygunluk yönünden incelenerek değerlendirilir. Gerek g</w:t>
      </w:r>
      <w:r w:rsidR="00D86689">
        <w:rPr>
          <w:rFonts w:ascii="Times New Roman" w:hAnsi="Times New Roman" w:cs="Times New Roman"/>
        </w:rPr>
        <w:t>örülmesi halinde yönetmelik Ek-2</w:t>
      </w:r>
      <w:r w:rsidR="002E197A" w:rsidRPr="005658CC">
        <w:rPr>
          <w:rFonts w:ascii="Times New Roman" w:hAnsi="Times New Roman" w:cs="Times New Roman"/>
        </w:rPr>
        <w:t xml:space="preserve">’de yer alan </w:t>
      </w:r>
      <w:r w:rsidR="002E197A" w:rsidRPr="005658CC">
        <w:rPr>
          <w:rFonts w:ascii="Times New Roman" w:hAnsi="Times New Roman" w:cs="Times New Roman"/>
        </w:rPr>
        <w:lastRenderedPageBreak/>
        <w:t xml:space="preserve">kurum ve kuruluşların merkez, bağlı, ilgili ve taşra teşkilatlarından, önerilen alanda herhangi bir plan, proje ve yatırımları olup olmadığı konusunda bilgi alınır. </w:t>
      </w:r>
    </w:p>
    <w:p w:rsidR="002E197A" w:rsidRPr="005658CC" w:rsidRDefault="005658CC" w:rsidP="002E197A">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ab/>
        <w:t>(7</w:t>
      </w:r>
      <w:r w:rsidR="002E197A" w:rsidRPr="005658CC">
        <w:rPr>
          <w:rFonts w:ascii="Times New Roman" w:hAnsi="Times New Roman" w:cs="Times New Roman"/>
        </w:rPr>
        <w:t xml:space="preserve">) Özel </w:t>
      </w:r>
      <w:proofErr w:type="spellStart"/>
      <w:r w:rsidR="002E197A" w:rsidRPr="005658CC">
        <w:rPr>
          <w:rFonts w:ascii="Times New Roman" w:hAnsi="Times New Roman" w:cs="Times New Roman"/>
        </w:rPr>
        <w:t>TDİOSB’yi</w:t>
      </w:r>
      <w:proofErr w:type="spellEnd"/>
      <w:r w:rsidR="002E197A" w:rsidRPr="005658CC">
        <w:rPr>
          <w:rFonts w:ascii="Times New Roman" w:hAnsi="Times New Roman" w:cs="Times New Roman"/>
        </w:rPr>
        <w:t xml:space="preserve"> kuracak gerçek ve/veya </w:t>
      </w:r>
      <w:r w:rsidRPr="005658CC">
        <w:rPr>
          <w:rFonts w:ascii="Times New Roman" w:hAnsi="Times New Roman" w:cs="Times New Roman"/>
        </w:rPr>
        <w:t xml:space="preserve">özel hukuk </w:t>
      </w:r>
      <w:r>
        <w:rPr>
          <w:rFonts w:ascii="Times New Roman" w:hAnsi="Times New Roman" w:cs="Times New Roman"/>
        </w:rPr>
        <w:t>tüzel kişi</w:t>
      </w:r>
      <w:r w:rsidR="001301ED">
        <w:rPr>
          <w:rFonts w:ascii="Times New Roman" w:hAnsi="Times New Roman" w:cs="Times New Roman"/>
        </w:rPr>
        <w:t>/kişiler</w:t>
      </w:r>
      <w:r w:rsidR="002E197A" w:rsidRPr="005658CC">
        <w:rPr>
          <w:rFonts w:ascii="Times New Roman" w:hAnsi="Times New Roman" w:cs="Times New Roman"/>
        </w:rPr>
        <w:t>, TDİOSB kurulacak yerin adına/adlarına kayı</w:t>
      </w:r>
      <w:r w:rsidR="001301ED">
        <w:rPr>
          <w:rFonts w:ascii="Times New Roman" w:hAnsi="Times New Roman" w:cs="Times New Roman"/>
        </w:rPr>
        <w:t xml:space="preserve">tlı olduğunu gösteren </w:t>
      </w:r>
      <w:r w:rsidR="002E197A" w:rsidRPr="005658CC">
        <w:rPr>
          <w:rFonts w:ascii="Times New Roman" w:hAnsi="Times New Roman" w:cs="Times New Roman"/>
        </w:rPr>
        <w:t xml:space="preserve">tapularını, kuruluş protokolü onay talebi ile birlikte ibraz etmeleri gerekir. </w:t>
      </w:r>
    </w:p>
    <w:p w:rsidR="002E197A" w:rsidRPr="00A21E6A" w:rsidRDefault="002E197A" w:rsidP="00015A6B">
      <w:pPr>
        <w:pStyle w:val="NormalWeb"/>
        <w:spacing w:before="0" w:beforeAutospacing="0" w:after="40" w:afterAutospacing="0"/>
        <w:ind w:firstLine="600"/>
        <w:jc w:val="both"/>
        <w:rPr>
          <w:rFonts w:ascii="Times New Roman" w:hAnsi="Times New Roman" w:cs="Times New Roman"/>
        </w:rPr>
      </w:pPr>
    </w:p>
    <w:p w:rsidR="000A7984" w:rsidRPr="00A21E6A" w:rsidRDefault="000A7984" w:rsidP="00015A6B">
      <w:pPr>
        <w:pStyle w:val="NormalWeb"/>
        <w:spacing w:before="0" w:beforeAutospacing="0" w:after="40" w:afterAutospacing="0"/>
        <w:ind w:firstLine="600"/>
        <w:jc w:val="both"/>
        <w:rPr>
          <w:rFonts w:ascii="Times New Roman" w:hAnsi="Times New Roman" w:cs="Times New Roman"/>
          <w:b/>
        </w:rPr>
      </w:pPr>
      <w:r w:rsidRPr="00A21E6A">
        <w:rPr>
          <w:rFonts w:ascii="Times New Roman" w:hAnsi="Times New Roman" w:cs="Times New Roman"/>
          <w:b/>
        </w:rPr>
        <w:t>Yer seçimi komisyonunun görevi ve işleyişi</w:t>
      </w:r>
    </w:p>
    <w:p w:rsidR="002E197A" w:rsidRPr="00F20A5C" w:rsidRDefault="000A7984" w:rsidP="002E197A">
      <w:pPr>
        <w:pStyle w:val="NormalWeb"/>
        <w:spacing w:before="0" w:beforeAutospacing="0" w:after="40" w:afterAutospacing="0"/>
        <w:ind w:firstLine="600"/>
        <w:jc w:val="both"/>
        <w:rPr>
          <w:rFonts w:ascii="Times New Roman" w:hAnsi="Times New Roman" w:cs="Times New Roman"/>
          <w:strike/>
        </w:rPr>
      </w:pPr>
      <w:r w:rsidRPr="00A21E6A">
        <w:rPr>
          <w:rFonts w:ascii="Times New Roman" w:hAnsi="Times New Roman" w:cs="Times New Roman"/>
          <w:b/>
        </w:rPr>
        <w:t>MADDE 1</w:t>
      </w:r>
      <w:r w:rsidR="008D7783">
        <w:rPr>
          <w:rFonts w:ascii="Times New Roman" w:hAnsi="Times New Roman" w:cs="Times New Roman"/>
          <w:b/>
        </w:rPr>
        <w:t>4</w:t>
      </w:r>
      <w:r w:rsidRPr="00A21E6A">
        <w:rPr>
          <w:rFonts w:ascii="Times New Roman" w:hAnsi="Times New Roman" w:cs="Times New Roman"/>
          <w:b/>
        </w:rPr>
        <w:t xml:space="preserve"> </w:t>
      </w:r>
      <w:r w:rsidR="00D22DF7" w:rsidRPr="00A21E6A">
        <w:rPr>
          <w:rFonts w:ascii="Times New Roman" w:hAnsi="Times New Roman" w:cs="Times New Roman"/>
          <w:b/>
        </w:rPr>
        <w:t>–</w:t>
      </w:r>
      <w:r w:rsidRPr="00A21E6A">
        <w:rPr>
          <w:rFonts w:ascii="Times New Roman" w:hAnsi="Times New Roman" w:cs="Times New Roman"/>
          <w:b/>
        </w:rPr>
        <w:t xml:space="preserve"> </w:t>
      </w:r>
      <w:r w:rsidR="00E31B5E">
        <w:rPr>
          <w:rFonts w:ascii="Times New Roman" w:hAnsi="Times New Roman" w:cs="Times New Roman"/>
        </w:rPr>
        <w:t>(1) Yönetmelik Ek-2</w:t>
      </w:r>
      <w:r w:rsidR="002E197A" w:rsidRPr="00F20A5C">
        <w:rPr>
          <w:rFonts w:ascii="Times New Roman" w:hAnsi="Times New Roman" w:cs="Times New Roman"/>
        </w:rPr>
        <w:t xml:space="preserve">'de yer alan kurum ve kuruluş temsilcilerinden oluşan yer seçimi komisyonu, Bakanlıkça belirlenen tarih ve yerde toplanır. </w:t>
      </w:r>
    </w:p>
    <w:p w:rsidR="002E197A" w:rsidRPr="00F20A5C" w:rsidRDefault="00F20A5C" w:rsidP="002E197A">
      <w:pPr>
        <w:pStyle w:val="NormalWeb"/>
        <w:spacing w:before="0" w:beforeAutospacing="0" w:after="40" w:afterAutospacing="0"/>
        <w:ind w:firstLine="600"/>
        <w:jc w:val="both"/>
        <w:rPr>
          <w:rFonts w:ascii="Times New Roman" w:hAnsi="Times New Roman" w:cs="Times New Roman"/>
        </w:rPr>
      </w:pPr>
      <w:r w:rsidRPr="00F20A5C">
        <w:rPr>
          <w:rFonts w:ascii="Times New Roman" w:hAnsi="Times New Roman" w:cs="Times New Roman"/>
        </w:rPr>
        <w:t> </w:t>
      </w:r>
      <w:r w:rsidR="002E197A" w:rsidRPr="00F20A5C">
        <w:rPr>
          <w:rFonts w:ascii="Times New Roman" w:hAnsi="Times New Roman" w:cs="Times New Roman"/>
        </w:rPr>
        <w:t>(2) Yer Seçimi Komisyonunun başkanlığını ve sekretarya işlerini Daire Başkanlığı yürütür.</w:t>
      </w:r>
    </w:p>
    <w:p w:rsidR="002E197A" w:rsidRPr="00F20A5C" w:rsidRDefault="00F20A5C" w:rsidP="002E197A">
      <w:pPr>
        <w:pStyle w:val="NormalWeb"/>
        <w:spacing w:before="0" w:beforeAutospacing="0" w:after="40" w:afterAutospacing="0"/>
        <w:ind w:firstLine="600"/>
        <w:jc w:val="both"/>
        <w:rPr>
          <w:rFonts w:ascii="Times New Roman" w:hAnsi="Times New Roman" w:cs="Times New Roman"/>
        </w:rPr>
      </w:pPr>
      <w:r w:rsidRPr="00F20A5C">
        <w:rPr>
          <w:rFonts w:ascii="Times New Roman" w:hAnsi="Times New Roman" w:cs="Times New Roman"/>
        </w:rPr>
        <w:t xml:space="preserve"> </w:t>
      </w:r>
      <w:r w:rsidR="002E197A" w:rsidRPr="00F20A5C">
        <w:rPr>
          <w:rFonts w:ascii="Times New Roman" w:hAnsi="Times New Roman" w:cs="Times New Roman"/>
        </w:rPr>
        <w:t>(3) Komisyon toplantısına katılan kurum ve kuruluş temsilcileri, Bakanlıkça etüdü yapılmış ve TDİOSB yeri olarak uygun görülen alan/alanlar ile ilgili inceleme ve araştırmalarını yapar, toplantı sonuçlanıncaya kadar toplantı yerinde kalır, kurum ve kuruluşu adına görüş bildirir.</w:t>
      </w:r>
    </w:p>
    <w:p w:rsidR="002E197A" w:rsidRPr="00F20A5C" w:rsidRDefault="002E197A" w:rsidP="002E197A">
      <w:pPr>
        <w:pStyle w:val="NormalWeb"/>
        <w:spacing w:before="0" w:beforeAutospacing="0" w:after="40" w:afterAutospacing="0"/>
        <w:ind w:firstLine="600"/>
        <w:jc w:val="both"/>
        <w:rPr>
          <w:rFonts w:ascii="Times New Roman" w:hAnsi="Times New Roman" w:cs="Times New Roman"/>
        </w:rPr>
      </w:pPr>
      <w:r w:rsidRPr="00F20A5C">
        <w:rPr>
          <w:rFonts w:ascii="Times New Roman" w:hAnsi="Times New Roman" w:cs="Times New Roman"/>
        </w:rPr>
        <w:tab/>
        <w:t>(4) Yer Seçimi Komisyonu üyeleri komisyon toplantısında, incelenen alan/alanlar ile ilgili görüşlerini hem sözlü olarak ifade eder hem de yazılı olarak komisyon başkanlığına sunar.</w:t>
      </w:r>
    </w:p>
    <w:p w:rsidR="002E197A" w:rsidRDefault="002E197A" w:rsidP="002E197A">
      <w:pPr>
        <w:pStyle w:val="NormalWeb"/>
        <w:spacing w:before="0" w:beforeAutospacing="0" w:after="40" w:afterAutospacing="0"/>
        <w:ind w:firstLine="600"/>
        <w:jc w:val="both"/>
        <w:rPr>
          <w:rFonts w:ascii="Times New Roman" w:hAnsi="Times New Roman" w:cs="Times New Roman"/>
        </w:rPr>
      </w:pPr>
      <w:r w:rsidRPr="00F20A5C">
        <w:rPr>
          <w:rFonts w:ascii="Times New Roman" w:hAnsi="Times New Roman" w:cs="Times New Roman"/>
        </w:rPr>
        <w:tab/>
        <w:t xml:space="preserve">(5) Yer Seçimi Komisyonuna temsilcisi katılmayan ve komisyonda daha sonra görüş bildireceğini ifade eden kurum ve kuruluşların komisyon toplantısından sonra en geç 30 gün içerisinde nihai görüşlerini bildirmeleri zorunludur. Bu süre içerisinde görüşünü bildirmeyen kurum ve kuruluşların görüşü Bakanlık tarafından olumlu kabul edilir. </w:t>
      </w:r>
    </w:p>
    <w:p w:rsidR="00A54331" w:rsidRPr="00E771DD" w:rsidRDefault="00A54331" w:rsidP="00A54331">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 xml:space="preserve">  </w:t>
      </w:r>
      <w:r w:rsidRPr="00A54331">
        <w:rPr>
          <w:rFonts w:ascii="Times New Roman" w:hAnsi="Times New Roman" w:cs="Times New Roman"/>
        </w:rPr>
        <w:t>(</w:t>
      </w:r>
      <w:r>
        <w:rPr>
          <w:rFonts w:ascii="Times New Roman" w:hAnsi="Times New Roman" w:cs="Times New Roman"/>
        </w:rPr>
        <w:t>6</w:t>
      </w:r>
      <w:r w:rsidRPr="00E771DD">
        <w:rPr>
          <w:rFonts w:ascii="Times New Roman" w:hAnsi="Times New Roman" w:cs="Times New Roman"/>
        </w:rPr>
        <w:t xml:space="preserve">) İncelenen alan/alanlar içinde veya çevresinde, </w:t>
      </w:r>
      <w:proofErr w:type="gramStart"/>
      <w:r w:rsidRPr="00E771DD">
        <w:rPr>
          <w:rFonts w:ascii="Times New Roman" w:hAnsi="Times New Roman" w:cs="Times New Roman"/>
        </w:rPr>
        <w:t>21/7/1983</w:t>
      </w:r>
      <w:proofErr w:type="gramEnd"/>
      <w:r w:rsidRPr="00E771DD">
        <w:rPr>
          <w:rFonts w:ascii="Times New Roman" w:hAnsi="Times New Roman" w:cs="Times New Roman"/>
        </w:rPr>
        <w:t xml:space="preserve"> tarihli ve 2863 sayılı Kültür ve Tabiat Varlıklarını Koruma Kanunu kapsamında kalan yerler veya yapılar var ise ilgili Bakanlık tarafından, 19/04/2012 tarihli ve 28269 sayılı Resmi Gazetede yayımlanan Kültür Varlıklarını Koruma Yüksek Kurulu ve Kültür Varlıklarını Koruma Bölge Kurulları Yönetmeliği’nde belirtilen süreler içinde görüş verilir. Ancak Bakanlığa, ilgili Bakanlık tarafından </w:t>
      </w:r>
      <w:r>
        <w:rPr>
          <w:rFonts w:ascii="Times New Roman" w:hAnsi="Times New Roman" w:cs="Times New Roman"/>
        </w:rPr>
        <w:t>beşinci</w:t>
      </w:r>
      <w:r w:rsidRPr="00E771DD">
        <w:rPr>
          <w:rFonts w:ascii="Times New Roman" w:hAnsi="Times New Roman" w:cs="Times New Roman"/>
        </w:rPr>
        <w:t xml:space="preserve"> fıkrada belirtilen süre içinde konu ile ilgili yazılı bilgi verilmesi gereklidir. </w:t>
      </w:r>
    </w:p>
    <w:p w:rsidR="00A54331" w:rsidRPr="00F20A5C" w:rsidRDefault="00A54331" w:rsidP="002E197A">
      <w:pPr>
        <w:pStyle w:val="NormalWeb"/>
        <w:spacing w:before="0" w:beforeAutospacing="0" w:after="40" w:afterAutospacing="0"/>
        <w:ind w:firstLine="600"/>
        <w:jc w:val="both"/>
        <w:rPr>
          <w:rFonts w:ascii="Times New Roman" w:hAnsi="Times New Roman" w:cs="Times New Roman"/>
        </w:rPr>
      </w:pPr>
    </w:p>
    <w:p w:rsidR="002E197A" w:rsidRPr="00A21E6A" w:rsidRDefault="002E197A" w:rsidP="00015A6B">
      <w:pPr>
        <w:pStyle w:val="NormalWeb"/>
        <w:spacing w:before="0" w:beforeAutospacing="0" w:after="40" w:afterAutospacing="0"/>
        <w:ind w:firstLine="600"/>
        <w:jc w:val="both"/>
        <w:rPr>
          <w:rFonts w:ascii="Times New Roman" w:hAnsi="Times New Roman" w:cs="Times New Roman"/>
        </w:rPr>
      </w:pPr>
    </w:p>
    <w:p w:rsidR="000A7984" w:rsidRPr="00A21E6A" w:rsidRDefault="000A7984" w:rsidP="00015A6B">
      <w:pPr>
        <w:pStyle w:val="NormalWeb"/>
        <w:spacing w:before="0" w:beforeAutospacing="0" w:after="40" w:afterAutospacing="0"/>
        <w:ind w:firstLine="600"/>
        <w:jc w:val="both"/>
        <w:rPr>
          <w:rFonts w:ascii="Times New Roman" w:hAnsi="Times New Roman" w:cs="Times New Roman"/>
          <w:b/>
        </w:rPr>
      </w:pPr>
      <w:r w:rsidRPr="00A21E6A">
        <w:rPr>
          <w:rFonts w:ascii="Times New Roman" w:hAnsi="Times New Roman" w:cs="Times New Roman"/>
          <w:b/>
        </w:rPr>
        <w:t>Yer seçimi komisyon raporu</w:t>
      </w:r>
    </w:p>
    <w:p w:rsidR="002E197A" w:rsidRPr="00A54331" w:rsidRDefault="000A7984" w:rsidP="002E197A">
      <w:pPr>
        <w:pStyle w:val="NormalWeb"/>
        <w:spacing w:before="0" w:beforeAutospacing="0" w:after="40" w:afterAutospacing="0"/>
        <w:ind w:firstLine="600"/>
        <w:jc w:val="both"/>
        <w:rPr>
          <w:rFonts w:ascii="Times New Roman" w:hAnsi="Times New Roman" w:cs="Times New Roman"/>
          <w:strike/>
        </w:rPr>
      </w:pPr>
      <w:r w:rsidRPr="00A21E6A">
        <w:rPr>
          <w:rFonts w:ascii="Times New Roman" w:hAnsi="Times New Roman" w:cs="Times New Roman"/>
          <w:b/>
        </w:rPr>
        <w:t>MADDE 1</w:t>
      </w:r>
      <w:r w:rsidR="00462A41">
        <w:rPr>
          <w:rFonts w:ascii="Times New Roman" w:hAnsi="Times New Roman" w:cs="Times New Roman"/>
          <w:b/>
        </w:rPr>
        <w:t>5</w:t>
      </w:r>
      <w:r w:rsidR="00D22DF7" w:rsidRPr="00A21E6A">
        <w:rPr>
          <w:rFonts w:ascii="Times New Roman" w:hAnsi="Times New Roman" w:cs="Times New Roman"/>
          <w:b/>
        </w:rPr>
        <w:t xml:space="preserve"> –</w:t>
      </w:r>
      <w:r w:rsidRPr="00A21E6A">
        <w:rPr>
          <w:rFonts w:ascii="Times New Roman" w:hAnsi="Times New Roman" w:cs="Times New Roman"/>
        </w:rPr>
        <w:t xml:space="preserve"> </w:t>
      </w:r>
      <w:r w:rsidR="002E197A" w:rsidRPr="00A54331">
        <w:rPr>
          <w:rFonts w:ascii="Times New Roman" w:hAnsi="Times New Roman" w:cs="Times New Roman"/>
        </w:rPr>
        <w:t xml:space="preserve">(1) Yer seçimi komisyon toplantısı sırasında, TDİOSB yeri olarak incelenen alanın/alanların özelliklerini, kurum ve kuruluş görüşlerini ve sonuç bölümünü içeren Yer Seçimi Komisyonu Raporu yazılır. </w:t>
      </w:r>
    </w:p>
    <w:p w:rsidR="002E197A" w:rsidRPr="00A54331" w:rsidRDefault="002E197A" w:rsidP="002E197A">
      <w:pPr>
        <w:pStyle w:val="NormalWeb"/>
        <w:spacing w:before="0" w:beforeAutospacing="0" w:after="40" w:afterAutospacing="0"/>
        <w:ind w:firstLine="600"/>
        <w:jc w:val="both"/>
        <w:rPr>
          <w:rFonts w:ascii="Times New Roman" w:hAnsi="Times New Roman" w:cs="Times New Roman"/>
        </w:rPr>
      </w:pPr>
      <w:r w:rsidRPr="00A54331">
        <w:rPr>
          <w:rFonts w:ascii="Times New Roman" w:hAnsi="Times New Roman" w:cs="Times New Roman"/>
        </w:rPr>
        <w:tab/>
        <w:t xml:space="preserve">(2) Komisyon Raporu, Bakanlık temsilcileri ve toplantıya katılan komisyon üyelerinin tamamı tarafından imzalanır. </w:t>
      </w:r>
    </w:p>
    <w:p w:rsidR="002E197A" w:rsidRPr="00A54331" w:rsidRDefault="002E197A" w:rsidP="002E197A">
      <w:pPr>
        <w:pStyle w:val="NormalWeb"/>
        <w:spacing w:before="0" w:beforeAutospacing="0" w:after="40" w:afterAutospacing="0"/>
        <w:ind w:firstLine="600"/>
        <w:jc w:val="both"/>
        <w:rPr>
          <w:rFonts w:ascii="Times New Roman" w:hAnsi="Times New Roman" w:cs="Times New Roman"/>
        </w:rPr>
      </w:pPr>
      <w:r w:rsidRPr="00A54331">
        <w:rPr>
          <w:rFonts w:ascii="Times New Roman" w:hAnsi="Times New Roman" w:cs="Times New Roman"/>
        </w:rPr>
        <w:tab/>
        <w:t xml:space="preserve">(3) Komisyon Raporuna, TDİOSB yeri olarak seçilen yerin sınırlarının işaretlendiği 1/25.000 ölçekli </w:t>
      </w:r>
      <w:proofErr w:type="spellStart"/>
      <w:r w:rsidRPr="00A54331">
        <w:rPr>
          <w:rFonts w:ascii="Times New Roman" w:hAnsi="Times New Roman" w:cs="Times New Roman"/>
        </w:rPr>
        <w:t>topoğrafik</w:t>
      </w:r>
      <w:proofErr w:type="spellEnd"/>
      <w:r w:rsidRPr="00A54331">
        <w:rPr>
          <w:rFonts w:ascii="Times New Roman" w:hAnsi="Times New Roman" w:cs="Times New Roman"/>
        </w:rPr>
        <w:t xml:space="preserve"> harita ve 1/5.000 ölçekli </w:t>
      </w:r>
      <w:proofErr w:type="spellStart"/>
      <w:r w:rsidRPr="00A54331">
        <w:rPr>
          <w:rFonts w:ascii="Times New Roman" w:hAnsi="Times New Roman" w:cs="Times New Roman"/>
        </w:rPr>
        <w:t>kadastral</w:t>
      </w:r>
      <w:proofErr w:type="spellEnd"/>
      <w:r w:rsidRPr="00A54331">
        <w:rPr>
          <w:rFonts w:ascii="Times New Roman" w:hAnsi="Times New Roman" w:cs="Times New Roman"/>
        </w:rPr>
        <w:t xml:space="preserve"> pafta sureti de eklenir.</w:t>
      </w:r>
    </w:p>
    <w:p w:rsidR="002E197A" w:rsidRPr="00A54331" w:rsidRDefault="002E197A" w:rsidP="002E197A">
      <w:pPr>
        <w:pStyle w:val="NormalWeb"/>
        <w:spacing w:before="0" w:beforeAutospacing="0" w:after="40" w:afterAutospacing="0"/>
        <w:ind w:firstLine="600"/>
        <w:jc w:val="both"/>
        <w:rPr>
          <w:rFonts w:ascii="Times New Roman" w:hAnsi="Times New Roman" w:cs="Times New Roman"/>
        </w:rPr>
      </w:pPr>
      <w:r w:rsidRPr="00A54331">
        <w:rPr>
          <w:rFonts w:ascii="Times New Roman" w:hAnsi="Times New Roman" w:cs="Times New Roman"/>
        </w:rPr>
        <w:tab/>
        <w:t xml:space="preserve">(4) Yer seçimi komisyonu tarafından incelenen alanın veya alanlardan birinin TDİOSB yeri olarak belirlenebilmesi için komisyona katılan üyelerin oy birliği kararı gereklidir. </w:t>
      </w:r>
    </w:p>
    <w:p w:rsidR="002E197A" w:rsidRPr="00A54331" w:rsidRDefault="002E197A" w:rsidP="002E197A">
      <w:pPr>
        <w:pStyle w:val="NormalWeb"/>
        <w:spacing w:before="0" w:beforeAutospacing="0" w:after="40" w:afterAutospacing="0"/>
        <w:ind w:firstLine="600"/>
        <w:jc w:val="both"/>
        <w:rPr>
          <w:rFonts w:ascii="Times New Roman" w:hAnsi="Times New Roman" w:cs="Times New Roman"/>
        </w:rPr>
      </w:pPr>
      <w:r w:rsidRPr="00A54331">
        <w:rPr>
          <w:rFonts w:ascii="Times New Roman" w:hAnsi="Times New Roman" w:cs="Times New Roman"/>
        </w:rPr>
        <w:tab/>
        <w:t>(5) İncelenen alanın yer seçimi komisyonunca TDİOSB yeri olarak uygun görülmesi halinde seçilen yerin kesinleştirilebilmesi için gerekli bilgi ve belgeler ilgili Valilikten istenir.</w:t>
      </w:r>
    </w:p>
    <w:p w:rsidR="006A3761" w:rsidRDefault="006A3761" w:rsidP="002E197A">
      <w:pPr>
        <w:pStyle w:val="NormalWeb"/>
        <w:spacing w:before="0" w:beforeAutospacing="0" w:after="40" w:afterAutospacing="0"/>
        <w:ind w:firstLine="600"/>
        <w:jc w:val="both"/>
        <w:rPr>
          <w:rFonts w:ascii="Times New Roman" w:hAnsi="Times New Roman" w:cs="Times New Roman"/>
          <w:b/>
          <w:color w:val="C00000"/>
        </w:rPr>
      </w:pPr>
    </w:p>
    <w:p w:rsidR="006A3761" w:rsidRDefault="006A3761" w:rsidP="002E197A">
      <w:pPr>
        <w:pStyle w:val="NormalWeb"/>
        <w:spacing w:before="0" w:beforeAutospacing="0" w:after="40" w:afterAutospacing="0"/>
        <w:ind w:firstLine="600"/>
        <w:jc w:val="both"/>
        <w:rPr>
          <w:rFonts w:ascii="Times New Roman" w:hAnsi="Times New Roman" w:cs="Times New Roman"/>
          <w:b/>
          <w:color w:val="C00000"/>
        </w:rPr>
      </w:pPr>
    </w:p>
    <w:p w:rsidR="002E197A" w:rsidRPr="006A3761" w:rsidRDefault="006A3761" w:rsidP="002E197A">
      <w:pPr>
        <w:pStyle w:val="NormalWeb"/>
        <w:spacing w:before="0" w:beforeAutospacing="0" w:after="40" w:afterAutospacing="0"/>
        <w:ind w:firstLine="600"/>
        <w:jc w:val="both"/>
        <w:rPr>
          <w:rFonts w:ascii="Times New Roman" w:hAnsi="Times New Roman" w:cs="Times New Roman"/>
          <w:b/>
        </w:rPr>
      </w:pPr>
      <w:r>
        <w:rPr>
          <w:rFonts w:ascii="Times New Roman" w:hAnsi="Times New Roman" w:cs="Times New Roman"/>
          <w:b/>
          <w:color w:val="C00000"/>
        </w:rPr>
        <w:tab/>
      </w:r>
      <w:r w:rsidR="002E197A" w:rsidRPr="006A3761">
        <w:rPr>
          <w:rFonts w:ascii="Times New Roman" w:hAnsi="Times New Roman" w:cs="Times New Roman"/>
          <w:b/>
        </w:rPr>
        <w:t>Uygun yer bulunmaması</w:t>
      </w:r>
    </w:p>
    <w:p w:rsidR="002E197A" w:rsidRPr="006A3761" w:rsidRDefault="006A3761" w:rsidP="002E197A">
      <w:pPr>
        <w:pStyle w:val="NormalWeb"/>
        <w:spacing w:before="0" w:beforeAutospacing="0" w:after="40" w:afterAutospacing="0"/>
        <w:ind w:firstLine="600"/>
        <w:jc w:val="both"/>
        <w:rPr>
          <w:rFonts w:ascii="Times New Roman" w:hAnsi="Times New Roman" w:cs="Times New Roman"/>
        </w:rPr>
      </w:pPr>
      <w:r w:rsidRPr="006A3761">
        <w:rPr>
          <w:rFonts w:ascii="Times New Roman" w:hAnsi="Times New Roman" w:cs="Times New Roman"/>
        </w:rPr>
        <w:tab/>
      </w:r>
      <w:r w:rsidR="00462A41">
        <w:rPr>
          <w:rFonts w:ascii="Times New Roman" w:hAnsi="Times New Roman" w:cs="Times New Roman"/>
          <w:b/>
        </w:rPr>
        <w:t>MADDE 16</w:t>
      </w:r>
      <w:r w:rsidR="002E197A" w:rsidRPr="006A3761">
        <w:rPr>
          <w:rFonts w:ascii="Times New Roman" w:hAnsi="Times New Roman" w:cs="Times New Roman"/>
        </w:rPr>
        <w:t xml:space="preserve"> - </w:t>
      </w:r>
      <w:r w:rsidR="002E197A" w:rsidRPr="006A3761">
        <w:rPr>
          <w:rFonts w:ascii="Times New Roman" w:hAnsi="Times New Roman" w:cs="Times New Roman"/>
        </w:rPr>
        <w:tab/>
        <w:t>(1) İncelenen alanın yer seçimi komisyonunca TDİOSB yeri olarak uygun bulunmaması halinde bu durum gerekçesi belirtilerek komisyon raporunun sonuç bölümünde yazılır ve komisyon kararı, Bakanlık tarafından ilgili Valiliğe bildirilir.</w:t>
      </w:r>
      <w:r w:rsidR="002E197A" w:rsidRPr="006A3761">
        <w:rPr>
          <w:rFonts w:ascii="Times New Roman" w:hAnsi="Times New Roman" w:cs="Times New Roman"/>
        </w:rPr>
        <w:tab/>
        <w:t> </w:t>
      </w:r>
    </w:p>
    <w:p w:rsidR="002E197A" w:rsidRPr="006A3761" w:rsidRDefault="002E197A" w:rsidP="002E197A">
      <w:pPr>
        <w:pStyle w:val="NormalWeb"/>
        <w:spacing w:before="0" w:beforeAutospacing="0" w:after="40" w:afterAutospacing="0"/>
        <w:ind w:firstLine="600"/>
        <w:jc w:val="both"/>
        <w:rPr>
          <w:rFonts w:ascii="Times New Roman" w:hAnsi="Times New Roman" w:cs="Times New Roman"/>
        </w:rPr>
      </w:pPr>
      <w:r w:rsidRPr="006A3761">
        <w:rPr>
          <w:rFonts w:ascii="Times New Roman" w:hAnsi="Times New Roman" w:cs="Times New Roman"/>
        </w:rPr>
        <w:lastRenderedPageBreak/>
        <w:tab/>
        <w:t xml:space="preserve">(2) İncelenen alan ile ilgili komisyon toplantısında olumsuz görüş veren kurum ve kuruluşların olumlu görüşlerinin, daha sonra Bakanlığa gönderilmesi halinde işlemlere kaldığı yerden devam edilir. </w:t>
      </w:r>
    </w:p>
    <w:p w:rsidR="002E197A" w:rsidRPr="006A3761" w:rsidRDefault="002E197A" w:rsidP="002E197A">
      <w:pPr>
        <w:pStyle w:val="NormalWeb"/>
        <w:spacing w:before="0" w:beforeAutospacing="0" w:after="40" w:afterAutospacing="0"/>
        <w:ind w:firstLine="600"/>
        <w:jc w:val="both"/>
        <w:rPr>
          <w:rFonts w:ascii="Times New Roman" w:hAnsi="Times New Roman" w:cs="Times New Roman"/>
        </w:rPr>
      </w:pPr>
      <w:r w:rsidRPr="006A3761">
        <w:rPr>
          <w:rFonts w:ascii="Times New Roman" w:hAnsi="Times New Roman" w:cs="Times New Roman"/>
        </w:rPr>
        <w:tab/>
        <w:t>(3) Önerilen alanın yer seçimi komisyonunca TDİOSB yeri olarak uygun bulunmaması durumunda Valilikçe yeni bir TDİOSB projesi hazırlanarak alternatif bir alan önerilmesi durumunda işlemlere yeniden başlanır.</w:t>
      </w:r>
    </w:p>
    <w:p w:rsidR="002E197A" w:rsidRDefault="002E197A" w:rsidP="00015A6B">
      <w:pPr>
        <w:pStyle w:val="NormalWeb"/>
        <w:spacing w:before="0" w:beforeAutospacing="0" w:after="40" w:afterAutospacing="0"/>
        <w:ind w:firstLine="600"/>
        <w:jc w:val="both"/>
        <w:rPr>
          <w:rFonts w:ascii="Times New Roman" w:hAnsi="Times New Roman" w:cs="Times New Roman"/>
          <w:b/>
        </w:rPr>
      </w:pPr>
    </w:p>
    <w:p w:rsidR="000A7984" w:rsidRPr="00A21E6A" w:rsidRDefault="000A7984" w:rsidP="00015A6B">
      <w:pPr>
        <w:pStyle w:val="NormalWeb"/>
        <w:spacing w:before="0" w:beforeAutospacing="0" w:after="40" w:afterAutospacing="0"/>
        <w:ind w:firstLine="600"/>
        <w:jc w:val="both"/>
        <w:rPr>
          <w:rFonts w:ascii="Times New Roman" w:hAnsi="Times New Roman" w:cs="Times New Roman"/>
          <w:b/>
        </w:rPr>
      </w:pPr>
      <w:r w:rsidRPr="00A21E6A">
        <w:rPr>
          <w:rFonts w:ascii="Times New Roman" w:hAnsi="Times New Roman" w:cs="Times New Roman"/>
          <w:b/>
        </w:rPr>
        <w:t>TDİOSB yerinin kesinleşmesi</w:t>
      </w:r>
    </w:p>
    <w:p w:rsidR="000A7984" w:rsidRPr="006A3761" w:rsidRDefault="000A7984" w:rsidP="00015A6B">
      <w:pPr>
        <w:pStyle w:val="NormalWeb"/>
        <w:spacing w:before="0" w:beforeAutospacing="0" w:after="40" w:afterAutospacing="0"/>
        <w:jc w:val="both"/>
        <w:rPr>
          <w:rFonts w:ascii="Times New Roman" w:hAnsi="Times New Roman" w:cs="Times New Roman"/>
        </w:rPr>
      </w:pPr>
      <w:r w:rsidRPr="00A21E6A">
        <w:rPr>
          <w:rFonts w:ascii="Times New Roman" w:hAnsi="Times New Roman" w:cs="Times New Roman"/>
        </w:rPr>
        <w:t xml:space="preserve">         </w:t>
      </w:r>
      <w:r w:rsidR="00855847" w:rsidRPr="00A21E6A">
        <w:rPr>
          <w:rFonts w:ascii="Times New Roman" w:hAnsi="Times New Roman" w:cs="Times New Roman"/>
        </w:rPr>
        <w:t xml:space="preserve"> </w:t>
      </w:r>
      <w:r w:rsidRPr="00A21E6A">
        <w:rPr>
          <w:rFonts w:ascii="Times New Roman" w:hAnsi="Times New Roman" w:cs="Times New Roman"/>
          <w:b/>
        </w:rPr>
        <w:t>MADDE 1</w:t>
      </w:r>
      <w:r w:rsidR="00462A41">
        <w:rPr>
          <w:rFonts w:ascii="Times New Roman" w:hAnsi="Times New Roman" w:cs="Times New Roman"/>
          <w:b/>
        </w:rPr>
        <w:t>7</w:t>
      </w:r>
      <w:r w:rsidR="00D22DF7" w:rsidRPr="00A21E6A">
        <w:rPr>
          <w:rFonts w:ascii="Times New Roman" w:hAnsi="Times New Roman" w:cs="Times New Roman"/>
          <w:b/>
        </w:rPr>
        <w:t xml:space="preserve"> –</w:t>
      </w:r>
      <w:r w:rsidRPr="00A21E6A">
        <w:rPr>
          <w:rFonts w:ascii="Times New Roman" w:hAnsi="Times New Roman" w:cs="Times New Roman"/>
          <w:b/>
        </w:rPr>
        <w:t xml:space="preserve"> </w:t>
      </w:r>
      <w:r w:rsidRPr="006A3761">
        <w:rPr>
          <w:rFonts w:ascii="Times New Roman" w:hAnsi="Times New Roman" w:cs="Times New Roman"/>
        </w:rPr>
        <w:t xml:space="preserve">(1) TDİOSB yeri, hazırlanan yer seçimi komisyon raporu ve varsa Bakanlığa sonradan gönderilen kurum ve kuruluş görüşleri doğrultusunda; </w:t>
      </w:r>
    </w:p>
    <w:p w:rsidR="000A7984" w:rsidRPr="006A3761" w:rsidRDefault="00462A41" w:rsidP="00015A6B">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 xml:space="preserve"> </w:t>
      </w:r>
      <w:r w:rsidR="000A7984" w:rsidRPr="006A3761">
        <w:rPr>
          <w:rFonts w:ascii="Times New Roman" w:hAnsi="Times New Roman" w:cs="Times New Roman"/>
        </w:rPr>
        <w:t>a) Gözlemsel jeolojik etüt raporunun hazırlanması,</w:t>
      </w:r>
    </w:p>
    <w:p w:rsidR="000A7984" w:rsidRPr="006A3761" w:rsidRDefault="00462A41" w:rsidP="00015A6B">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 xml:space="preserve"> </w:t>
      </w:r>
      <w:r w:rsidR="000A7984" w:rsidRPr="006A3761">
        <w:rPr>
          <w:rFonts w:ascii="Times New Roman" w:hAnsi="Times New Roman" w:cs="Times New Roman"/>
        </w:rPr>
        <w:t>b) ÇED gerekli değildir veya ÇED olumlu belgesinin alınması,</w:t>
      </w:r>
    </w:p>
    <w:p w:rsidR="000A7984" w:rsidRPr="006A3761" w:rsidRDefault="00462A41" w:rsidP="00015A6B">
      <w:pPr>
        <w:pStyle w:val="NormalWeb"/>
        <w:spacing w:before="0" w:beforeAutospacing="0" w:after="40" w:afterAutospacing="0"/>
        <w:ind w:firstLine="600"/>
        <w:jc w:val="both"/>
        <w:rPr>
          <w:rFonts w:ascii="Times New Roman" w:hAnsi="Times New Roman" w:cs="Times New Roman"/>
          <w:color w:val="9BBB59" w:themeColor="accent3"/>
        </w:rPr>
      </w:pPr>
      <w:r>
        <w:rPr>
          <w:rFonts w:ascii="Times New Roman" w:hAnsi="Times New Roman" w:cs="Times New Roman"/>
        </w:rPr>
        <w:t xml:space="preserve"> </w:t>
      </w:r>
      <w:r w:rsidR="000A7984" w:rsidRPr="006A3761">
        <w:rPr>
          <w:rFonts w:ascii="Times New Roman" w:hAnsi="Times New Roman" w:cs="Times New Roman"/>
        </w:rPr>
        <w:t>c) Seçilen arazi içerisinde mera vasfında parsel olması durumunda</w:t>
      </w:r>
      <w:r w:rsidR="00951F37" w:rsidRPr="006A3761">
        <w:rPr>
          <w:rFonts w:ascii="Times New Roman" w:hAnsi="Times New Roman" w:cs="Times New Roman"/>
        </w:rPr>
        <w:t xml:space="preserve">, </w:t>
      </w:r>
      <w:proofErr w:type="gramStart"/>
      <w:r w:rsidR="00951F37" w:rsidRPr="006A3761">
        <w:rPr>
          <w:rFonts w:ascii="Times New Roman" w:hAnsi="Times New Roman" w:cs="Times New Roman"/>
        </w:rPr>
        <w:t>25/02/1998</w:t>
      </w:r>
      <w:proofErr w:type="gramEnd"/>
      <w:r w:rsidR="00951F37" w:rsidRPr="006A3761">
        <w:rPr>
          <w:rFonts w:ascii="Times New Roman" w:hAnsi="Times New Roman" w:cs="Times New Roman"/>
        </w:rPr>
        <w:t xml:space="preserve"> tarihli ve 4342 sayılı Mera Kanunu kapsamında</w:t>
      </w:r>
      <w:r w:rsidR="000A7984" w:rsidRPr="006A3761">
        <w:rPr>
          <w:rFonts w:ascii="Times New Roman" w:hAnsi="Times New Roman" w:cs="Times New Roman"/>
        </w:rPr>
        <w:t xml:space="preserve"> vasıf değişikliğinin yapılarak hazine adına tescil edilmesi,</w:t>
      </w:r>
    </w:p>
    <w:p w:rsidR="009A17AE" w:rsidRPr="006A3761" w:rsidRDefault="00462A41" w:rsidP="002C4B01">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 xml:space="preserve"> </w:t>
      </w:r>
      <w:r w:rsidR="000A7984" w:rsidRPr="006A3761">
        <w:rPr>
          <w:rFonts w:ascii="Times New Roman" w:hAnsi="Times New Roman" w:cs="Times New Roman"/>
        </w:rPr>
        <w:t>ç) Seçilen arazi içerisinde devletin hüküm ve tasarrufunda tescil harici yerler bulunması halinde hazine adına tescilinin yapıl</w:t>
      </w:r>
      <w:r w:rsidR="009642CE" w:rsidRPr="006A3761">
        <w:rPr>
          <w:rFonts w:ascii="Times New Roman" w:hAnsi="Times New Roman" w:cs="Times New Roman"/>
        </w:rPr>
        <w:t>m</w:t>
      </w:r>
      <w:r w:rsidR="006F1378" w:rsidRPr="006A3761">
        <w:rPr>
          <w:rFonts w:ascii="Times New Roman" w:hAnsi="Times New Roman" w:cs="Times New Roman"/>
        </w:rPr>
        <w:t>ası,</w:t>
      </w:r>
    </w:p>
    <w:p w:rsidR="009264FA" w:rsidRPr="006A3761" w:rsidRDefault="006F1378" w:rsidP="00015A6B">
      <w:pPr>
        <w:pStyle w:val="NormalWeb"/>
        <w:spacing w:before="0" w:beforeAutospacing="0" w:after="40" w:afterAutospacing="0"/>
        <w:ind w:firstLine="600"/>
        <w:jc w:val="both"/>
        <w:rPr>
          <w:rFonts w:ascii="Times New Roman" w:hAnsi="Times New Roman" w:cs="Times New Roman"/>
        </w:rPr>
      </w:pPr>
      <w:proofErr w:type="gramStart"/>
      <w:r w:rsidRPr="006A3761">
        <w:rPr>
          <w:rFonts w:ascii="Times New Roman" w:hAnsi="Times New Roman" w:cs="Times New Roman"/>
        </w:rPr>
        <w:t>işlemlerinden</w:t>
      </w:r>
      <w:proofErr w:type="gramEnd"/>
      <w:r w:rsidRPr="006A3761">
        <w:rPr>
          <w:rFonts w:ascii="Times New Roman" w:hAnsi="Times New Roman" w:cs="Times New Roman"/>
        </w:rPr>
        <w:t xml:space="preserve"> sonra</w:t>
      </w:r>
      <w:r w:rsidR="009642CE" w:rsidRPr="006A3761">
        <w:rPr>
          <w:rFonts w:ascii="Times New Roman" w:hAnsi="Times New Roman" w:cs="Times New Roman"/>
          <w:color w:val="FF0000"/>
        </w:rPr>
        <w:t xml:space="preserve"> </w:t>
      </w:r>
      <w:r w:rsidR="000A7984" w:rsidRPr="006A3761">
        <w:rPr>
          <w:rFonts w:ascii="Times New Roman" w:hAnsi="Times New Roman" w:cs="Times New Roman"/>
        </w:rPr>
        <w:t>Bakanlık tarafından kesinleştirilir.</w:t>
      </w:r>
    </w:p>
    <w:p w:rsidR="009264FA" w:rsidRPr="009264FA" w:rsidRDefault="009264FA" w:rsidP="00C535EA">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 </w:t>
      </w:r>
      <w:r w:rsidRPr="009264FA">
        <w:rPr>
          <w:rFonts w:ascii="Times New Roman" w:hAnsi="Times New Roman" w:cs="Times New Roman"/>
        </w:rPr>
        <w:t>(2</w:t>
      </w:r>
      <w:r w:rsidR="00C535EA" w:rsidRPr="009264FA">
        <w:rPr>
          <w:rFonts w:ascii="Times New Roman" w:hAnsi="Times New Roman" w:cs="Times New Roman"/>
        </w:rPr>
        <w:t xml:space="preserve">) TDİOSB yerinin kesinleştiği, </w:t>
      </w:r>
      <w:r w:rsidRPr="009264FA">
        <w:rPr>
          <w:rFonts w:ascii="Times New Roman" w:hAnsi="Times New Roman" w:cs="Times New Roman"/>
        </w:rPr>
        <w:t xml:space="preserve">İlgili </w:t>
      </w:r>
      <w:proofErr w:type="gramStart"/>
      <w:r w:rsidRPr="009264FA">
        <w:rPr>
          <w:rFonts w:ascii="Times New Roman" w:hAnsi="Times New Roman" w:cs="Times New Roman"/>
        </w:rPr>
        <w:t>Valiliğe  ve</w:t>
      </w:r>
      <w:proofErr w:type="gramEnd"/>
      <w:r w:rsidRPr="009264FA">
        <w:rPr>
          <w:rFonts w:ascii="Times New Roman" w:hAnsi="Times New Roman" w:cs="Times New Roman"/>
        </w:rPr>
        <w:t xml:space="preserve"> </w:t>
      </w:r>
      <w:r w:rsidR="00C535EA" w:rsidRPr="009264FA">
        <w:rPr>
          <w:rFonts w:ascii="Times New Roman" w:hAnsi="Times New Roman" w:cs="Times New Roman"/>
        </w:rPr>
        <w:t>ku</w:t>
      </w:r>
      <w:r>
        <w:rPr>
          <w:rFonts w:ascii="Times New Roman" w:hAnsi="Times New Roman" w:cs="Times New Roman"/>
        </w:rPr>
        <w:t xml:space="preserve">rum ve kuruluşlara bildirilir. </w:t>
      </w:r>
    </w:p>
    <w:p w:rsidR="009264FA" w:rsidRDefault="009264FA" w:rsidP="00C535EA">
      <w:pPr>
        <w:pStyle w:val="NormalWeb"/>
        <w:spacing w:before="0" w:beforeAutospacing="0" w:after="40" w:afterAutospacing="0"/>
        <w:ind w:firstLine="600"/>
        <w:jc w:val="both"/>
        <w:rPr>
          <w:rFonts w:ascii="Times New Roman" w:hAnsi="Times New Roman" w:cs="Times New Roman"/>
          <w:strike/>
          <w:color w:val="C00000"/>
        </w:rPr>
      </w:pPr>
    </w:p>
    <w:p w:rsidR="00507CD5" w:rsidRPr="0026270C" w:rsidRDefault="00C535EA" w:rsidP="0026270C">
      <w:pPr>
        <w:pStyle w:val="NormalWeb"/>
        <w:spacing w:before="0" w:beforeAutospacing="0" w:after="40" w:afterAutospacing="0"/>
        <w:ind w:firstLine="600"/>
        <w:jc w:val="both"/>
        <w:rPr>
          <w:rFonts w:ascii="Times New Roman" w:hAnsi="Times New Roman" w:cs="Times New Roman"/>
        </w:rPr>
      </w:pPr>
      <w:r w:rsidRPr="006A3761">
        <w:rPr>
          <w:rFonts w:ascii="Times New Roman" w:hAnsi="Times New Roman" w:cs="Times New Roman"/>
          <w:strike/>
          <w:color w:val="C00000"/>
        </w:rPr>
        <w:t xml:space="preserve">       </w:t>
      </w:r>
    </w:p>
    <w:p w:rsidR="00507CD5" w:rsidRDefault="00507CD5" w:rsidP="00015A6B">
      <w:pPr>
        <w:pStyle w:val="NormalWeb"/>
        <w:spacing w:before="0" w:beforeAutospacing="0" w:after="40" w:afterAutospacing="0"/>
        <w:ind w:firstLine="601"/>
        <w:jc w:val="center"/>
        <w:rPr>
          <w:rFonts w:ascii="Times New Roman" w:hAnsi="Times New Roman" w:cs="Times New Roman"/>
          <w:b/>
        </w:rPr>
      </w:pPr>
    </w:p>
    <w:p w:rsidR="00507CD5" w:rsidRDefault="00507CD5" w:rsidP="00015A6B">
      <w:pPr>
        <w:pStyle w:val="NormalWeb"/>
        <w:spacing w:before="0" w:beforeAutospacing="0" w:after="40" w:afterAutospacing="0"/>
        <w:ind w:firstLine="601"/>
        <w:jc w:val="center"/>
        <w:rPr>
          <w:rFonts w:ascii="Times New Roman" w:hAnsi="Times New Roman" w:cs="Times New Roman"/>
          <w:b/>
        </w:rPr>
      </w:pPr>
    </w:p>
    <w:p w:rsidR="000A7984" w:rsidRPr="00A21E6A" w:rsidRDefault="000A7984" w:rsidP="00015A6B">
      <w:pPr>
        <w:pStyle w:val="NormalWeb"/>
        <w:spacing w:before="0" w:beforeAutospacing="0" w:after="40" w:afterAutospacing="0"/>
        <w:ind w:firstLine="601"/>
        <w:jc w:val="center"/>
        <w:rPr>
          <w:rFonts w:ascii="Times New Roman" w:hAnsi="Times New Roman" w:cs="Times New Roman"/>
          <w:b/>
        </w:rPr>
      </w:pPr>
      <w:r w:rsidRPr="00A21E6A">
        <w:rPr>
          <w:rFonts w:ascii="Times New Roman" w:hAnsi="Times New Roman" w:cs="Times New Roman"/>
          <w:b/>
        </w:rPr>
        <w:t>DÖRDÜNCÜ BÖLÜM</w:t>
      </w:r>
    </w:p>
    <w:p w:rsidR="000A7984" w:rsidRPr="00A21E6A" w:rsidRDefault="000A7984" w:rsidP="00015A6B">
      <w:pPr>
        <w:pStyle w:val="NormalWeb"/>
        <w:spacing w:before="0" w:beforeAutospacing="0" w:after="40" w:afterAutospacing="0"/>
        <w:ind w:firstLine="600"/>
        <w:jc w:val="center"/>
        <w:rPr>
          <w:rFonts w:ascii="Times New Roman" w:hAnsi="Times New Roman" w:cs="Times New Roman"/>
          <w:b/>
        </w:rPr>
      </w:pPr>
      <w:r w:rsidRPr="00A21E6A">
        <w:rPr>
          <w:rFonts w:ascii="Times New Roman" w:hAnsi="Times New Roman" w:cs="Times New Roman"/>
          <w:b/>
        </w:rPr>
        <w:t>Kuruluş</w:t>
      </w:r>
    </w:p>
    <w:p w:rsidR="000E4D23" w:rsidRPr="00A21E6A" w:rsidRDefault="00B46CE3" w:rsidP="00015A6B">
      <w:pPr>
        <w:pStyle w:val="NormalWeb"/>
        <w:spacing w:before="0" w:beforeAutospacing="0" w:after="40" w:afterAutospacing="0"/>
        <w:ind w:firstLine="600"/>
        <w:jc w:val="both"/>
        <w:rPr>
          <w:rFonts w:ascii="Times New Roman" w:hAnsi="Times New Roman" w:cs="Times New Roman"/>
          <w:b/>
        </w:rPr>
      </w:pPr>
      <w:r w:rsidRPr="00A21E6A">
        <w:rPr>
          <w:rFonts w:ascii="Times New Roman" w:hAnsi="Times New Roman" w:cs="Times New Roman"/>
          <w:b/>
        </w:rPr>
        <w:t>Kuruluş ve tüzel k</w:t>
      </w:r>
      <w:r w:rsidR="000E4D23" w:rsidRPr="00A21E6A">
        <w:rPr>
          <w:rFonts w:ascii="Times New Roman" w:hAnsi="Times New Roman" w:cs="Times New Roman"/>
          <w:b/>
        </w:rPr>
        <w:t xml:space="preserve">işilik </w:t>
      </w:r>
    </w:p>
    <w:p w:rsidR="00125F98" w:rsidRPr="00E407DE" w:rsidRDefault="000E4D23" w:rsidP="00E407DE">
      <w:pPr>
        <w:spacing w:after="40"/>
        <w:ind w:firstLine="567"/>
        <w:jc w:val="both"/>
      </w:pPr>
      <w:r w:rsidRPr="00A21E6A">
        <w:rPr>
          <w:b/>
        </w:rPr>
        <w:t>MADDE 1</w:t>
      </w:r>
      <w:r w:rsidR="00462A41">
        <w:rPr>
          <w:b/>
        </w:rPr>
        <w:t>8</w:t>
      </w:r>
      <w:r w:rsidRPr="00A21E6A">
        <w:rPr>
          <w:b/>
        </w:rPr>
        <w:t xml:space="preserve"> –</w:t>
      </w:r>
      <w:r w:rsidRPr="00A21E6A">
        <w:t xml:space="preserve"> </w:t>
      </w:r>
      <w:r w:rsidR="00E407DE" w:rsidRPr="00E407DE">
        <w:t>(1</w:t>
      </w:r>
      <w:r w:rsidR="00125F98" w:rsidRPr="00E407DE">
        <w:t xml:space="preserve">) </w:t>
      </w:r>
      <w:r w:rsidR="00E407DE" w:rsidRPr="00E407DE">
        <w:t xml:space="preserve">TDİOSB </w:t>
      </w:r>
      <w:r w:rsidR="00E407DE" w:rsidRPr="00E407DE">
        <w:rPr>
          <w:rFonts w:eastAsia="Arial Unicode MS"/>
        </w:rPr>
        <w:t>kurulması öngörülen yerde</w:t>
      </w:r>
      <w:r w:rsidR="00E407DE" w:rsidRPr="00E407DE">
        <w:rPr>
          <w:rFonts w:eastAsiaTheme="minorHAnsi"/>
          <w:lang w:eastAsia="en-US"/>
        </w:rPr>
        <w:t xml:space="preserve"> </w:t>
      </w:r>
      <w:r w:rsidR="000E13EB">
        <w:rPr>
          <w:rFonts w:eastAsiaTheme="minorHAnsi"/>
          <w:lang w:eastAsia="en-US"/>
        </w:rPr>
        <w:t xml:space="preserve">varsa </w:t>
      </w:r>
      <w:r w:rsidR="00125F98" w:rsidRPr="00E407DE">
        <w:t xml:space="preserve">sanayi odası, </w:t>
      </w:r>
      <w:r w:rsidR="000E13EB">
        <w:t>yoksa ticaret ve sanayi odası o da yoksa</w:t>
      </w:r>
      <w:r w:rsidR="00125F98" w:rsidRPr="00E407DE">
        <w:t xml:space="preserve"> ticaret odasından en az biri müteşebbis heyette mutlaka yer almalıdır. </w:t>
      </w:r>
      <w:r w:rsidR="00E407DE" w:rsidRPr="00E407DE">
        <w:t xml:space="preserve"> </w:t>
      </w:r>
    </w:p>
    <w:p w:rsidR="00125F98" w:rsidRPr="00E407DE" w:rsidRDefault="00E407DE" w:rsidP="00125F98">
      <w:pPr>
        <w:pStyle w:val="NormalWeb"/>
        <w:spacing w:before="0" w:beforeAutospacing="0" w:after="40" w:afterAutospacing="0"/>
        <w:ind w:firstLine="600"/>
        <w:jc w:val="both"/>
        <w:rPr>
          <w:rFonts w:ascii="Times New Roman" w:hAnsi="Times New Roman" w:cs="Times New Roman"/>
        </w:rPr>
      </w:pPr>
      <w:r w:rsidRPr="00E407DE">
        <w:rPr>
          <w:rFonts w:ascii="Times New Roman" w:hAnsi="Times New Roman" w:cs="Times New Roman"/>
        </w:rPr>
        <w:t xml:space="preserve"> </w:t>
      </w:r>
      <w:proofErr w:type="gramStart"/>
      <w:r w:rsidRPr="00E407DE">
        <w:rPr>
          <w:rFonts w:ascii="Times New Roman" w:hAnsi="Times New Roman" w:cs="Times New Roman"/>
        </w:rPr>
        <w:t>(2</w:t>
      </w:r>
      <w:r w:rsidR="00125F98" w:rsidRPr="00E407DE">
        <w:rPr>
          <w:rFonts w:ascii="Times New Roman" w:hAnsi="Times New Roman" w:cs="Times New Roman"/>
        </w:rPr>
        <w:t xml:space="preserve">) Talepleri halinde </w:t>
      </w:r>
      <w:proofErr w:type="spellStart"/>
      <w:r w:rsidR="00125F98" w:rsidRPr="00E407DE">
        <w:rPr>
          <w:rFonts w:ascii="Times New Roman" w:hAnsi="Times New Roman" w:cs="Times New Roman"/>
        </w:rPr>
        <w:t>TDİOSB’nin</w:t>
      </w:r>
      <w:proofErr w:type="spellEnd"/>
      <w:r w:rsidR="00125F98" w:rsidRPr="00E407DE">
        <w:rPr>
          <w:rFonts w:ascii="Times New Roman" w:hAnsi="Times New Roman" w:cs="Times New Roman"/>
        </w:rPr>
        <w:t xml:space="preserve"> ihtisas konusunda faaliyet gösteren mesleki kuruluş ve teşekküller (ticaret borsası, ziraat odası, üretici ve yetiştiricilerin çeşitli kanunlara dayanarak kurdukları tarımsal amaçlı kooperatif</w:t>
      </w:r>
      <w:r w:rsidRPr="00E407DE">
        <w:rPr>
          <w:rFonts w:ascii="Times New Roman" w:hAnsi="Times New Roman" w:cs="Times New Roman"/>
        </w:rPr>
        <w:t>, dernekler</w:t>
      </w:r>
      <w:r w:rsidR="00125F98" w:rsidRPr="00E407DE">
        <w:rPr>
          <w:rFonts w:ascii="Times New Roman" w:hAnsi="Times New Roman" w:cs="Times New Roman"/>
        </w:rPr>
        <w:t xml:space="preserve"> ve birlikler ile bunların üst kuruluşları) ile il özel idaresi veya yatırım izleme ve koordinasyon başkanlığı, </w:t>
      </w:r>
      <w:proofErr w:type="spellStart"/>
      <w:r w:rsidR="00125F98" w:rsidRPr="00E407DE">
        <w:rPr>
          <w:rFonts w:ascii="Times New Roman" w:hAnsi="Times New Roman" w:cs="Times New Roman"/>
        </w:rPr>
        <w:t>TDİOSB’nin</w:t>
      </w:r>
      <w:proofErr w:type="spellEnd"/>
      <w:r w:rsidR="00125F98" w:rsidRPr="00E407DE">
        <w:rPr>
          <w:rFonts w:ascii="Times New Roman" w:hAnsi="Times New Roman" w:cs="Times New Roman"/>
        </w:rPr>
        <w:t xml:space="preserve"> kurulacağı il, ilçe veya belde belediyesi, büyükşehirlerde ayrıca büyükşehir belediyesi müteşebbis heyette yer alabilir.</w:t>
      </w:r>
      <w:proofErr w:type="gramEnd"/>
    </w:p>
    <w:p w:rsidR="00125F98" w:rsidRPr="00E407DE" w:rsidRDefault="00462A41" w:rsidP="00125F98">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 xml:space="preserve"> </w:t>
      </w:r>
      <w:r w:rsidR="00E407DE" w:rsidRPr="00E407DE">
        <w:rPr>
          <w:rFonts w:ascii="Times New Roman" w:hAnsi="Times New Roman" w:cs="Times New Roman"/>
        </w:rPr>
        <w:t>(3</w:t>
      </w:r>
      <w:r w:rsidR="00125F98" w:rsidRPr="00E407DE">
        <w:rPr>
          <w:rFonts w:ascii="Times New Roman" w:hAnsi="Times New Roman" w:cs="Times New Roman"/>
        </w:rPr>
        <w:t>) Yer seçiminin kesinleşmesinden sonra</w:t>
      </w:r>
      <w:r w:rsidR="00243FE7">
        <w:rPr>
          <w:rFonts w:ascii="Times New Roman" w:hAnsi="Times New Roman" w:cs="Times New Roman"/>
        </w:rPr>
        <w:t xml:space="preserve"> başvuru sahibi tarafından, </w:t>
      </w:r>
      <w:r w:rsidR="001F6AC8">
        <w:rPr>
          <w:rFonts w:ascii="Times New Roman" w:hAnsi="Times New Roman" w:cs="Times New Roman"/>
        </w:rPr>
        <w:t>Ek-3</w:t>
      </w:r>
      <w:r w:rsidR="00125F98" w:rsidRPr="00230D81">
        <w:rPr>
          <w:rFonts w:ascii="Times New Roman" w:hAnsi="Times New Roman" w:cs="Times New Roman"/>
        </w:rPr>
        <w:t xml:space="preserve">’deki </w:t>
      </w:r>
      <w:r w:rsidR="00125F98" w:rsidRPr="00E407DE">
        <w:rPr>
          <w:rFonts w:ascii="Times New Roman" w:hAnsi="Times New Roman" w:cs="Times New Roman"/>
        </w:rPr>
        <w:t>örneğe uygun olarak iki nüsha TDİOSB</w:t>
      </w:r>
      <w:r w:rsidR="00E407DE" w:rsidRPr="00E407DE">
        <w:rPr>
          <w:rFonts w:ascii="Times New Roman" w:hAnsi="Times New Roman" w:cs="Times New Roman"/>
        </w:rPr>
        <w:t xml:space="preserve"> Kuruluş Protokolü hazırlanır. Hazırlanan protokol</w:t>
      </w:r>
      <w:r w:rsidR="00125F98" w:rsidRPr="00E407DE">
        <w:rPr>
          <w:rFonts w:ascii="Times New Roman" w:hAnsi="Times New Roman" w:cs="Times New Roman"/>
        </w:rPr>
        <w:t xml:space="preserve"> müteşebbis heyette yer alan kurum, kuruluş ve teşe</w:t>
      </w:r>
      <w:r w:rsidR="00E407DE" w:rsidRPr="00E407DE">
        <w:rPr>
          <w:rFonts w:ascii="Times New Roman" w:hAnsi="Times New Roman" w:cs="Times New Roman"/>
        </w:rPr>
        <w:t>kkül temsilcilerince imzalanır ve V</w:t>
      </w:r>
      <w:r w:rsidR="00125F98" w:rsidRPr="00E407DE">
        <w:rPr>
          <w:rFonts w:ascii="Times New Roman" w:hAnsi="Times New Roman" w:cs="Times New Roman"/>
        </w:rPr>
        <w:t xml:space="preserve">alinin olumlu görüşünü de içeren dilekçe ile birlikte </w:t>
      </w:r>
      <w:r w:rsidR="00E407DE" w:rsidRPr="00E407DE">
        <w:rPr>
          <w:rFonts w:ascii="Times New Roman" w:hAnsi="Times New Roman" w:cs="Times New Roman"/>
        </w:rPr>
        <w:t>Bakanlığın onayına sunulur.</w:t>
      </w:r>
    </w:p>
    <w:p w:rsidR="00125F98" w:rsidRPr="00E407DE" w:rsidRDefault="00462A41" w:rsidP="00125F98">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 xml:space="preserve"> (4</w:t>
      </w:r>
      <w:r w:rsidR="00125F98" w:rsidRPr="00E407DE">
        <w:rPr>
          <w:rFonts w:ascii="Times New Roman" w:hAnsi="Times New Roman" w:cs="Times New Roman"/>
        </w:rPr>
        <w:t xml:space="preserve">) TDİOSB, kuruluş protokolünün Bakanlıkça onaylanması ve </w:t>
      </w:r>
      <w:r w:rsidR="00125F98" w:rsidRPr="00AD3C37">
        <w:rPr>
          <w:rFonts w:ascii="Times New Roman" w:hAnsi="Times New Roman" w:cs="Times New Roman"/>
        </w:rPr>
        <w:t>Bakanlıktaki sicil defterine</w:t>
      </w:r>
      <w:r w:rsidR="00AD3C37">
        <w:rPr>
          <w:rFonts w:ascii="Times New Roman" w:hAnsi="Times New Roman" w:cs="Times New Roman"/>
        </w:rPr>
        <w:t xml:space="preserve"> </w:t>
      </w:r>
      <w:r w:rsidR="00125F98" w:rsidRPr="00E407DE">
        <w:rPr>
          <w:rFonts w:ascii="Times New Roman" w:hAnsi="Times New Roman" w:cs="Times New Roman"/>
        </w:rPr>
        <w:t xml:space="preserve">kaydı ile </w:t>
      </w:r>
      <w:r w:rsidR="00E407DE" w:rsidRPr="00E407DE">
        <w:rPr>
          <w:rFonts w:ascii="Times New Roman" w:hAnsi="Times New Roman" w:cs="Times New Roman"/>
        </w:rPr>
        <w:t xml:space="preserve">özel hukuk </w:t>
      </w:r>
      <w:r w:rsidR="00125F98" w:rsidRPr="00E407DE">
        <w:rPr>
          <w:rFonts w:ascii="Times New Roman" w:hAnsi="Times New Roman" w:cs="Times New Roman"/>
        </w:rPr>
        <w:t>tüz</w:t>
      </w:r>
      <w:r w:rsidR="00E407DE" w:rsidRPr="00E407DE">
        <w:rPr>
          <w:rFonts w:ascii="Times New Roman" w:hAnsi="Times New Roman" w:cs="Times New Roman"/>
        </w:rPr>
        <w:t>el kişiliği</w:t>
      </w:r>
      <w:r w:rsidR="00125F98" w:rsidRPr="00E407DE">
        <w:rPr>
          <w:rFonts w:ascii="Times New Roman" w:hAnsi="Times New Roman" w:cs="Times New Roman"/>
        </w:rPr>
        <w:t xml:space="preserve"> kazanır. </w:t>
      </w:r>
    </w:p>
    <w:p w:rsidR="00125F98" w:rsidRPr="002C42C5" w:rsidRDefault="00084192" w:rsidP="00125F98">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 xml:space="preserve"> (5</w:t>
      </w:r>
      <w:r w:rsidR="00125F98" w:rsidRPr="002C42C5">
        <w:rPr>
          <w:rFonts w:ascii="Times New Roman" w:hAnsi="Times New Roman" w:cs="Times New Roman"/>
        </w:rPr>
        <w:t xml:space="preserve">) Özel </w:t>
      </w:r>
      <w:proofErr w:type="spellStart"/>
      <w:r w:rsidR="00125F98" w:rsidRPr="002C42C5">
        <w:rPr>
          <w:rFonts w:ascii="Times New Roman" w:hAnsi="Times New Roman" w:cs="Times New Roman"/>
        </w:rPr>
        <w:t>TDİOSB'lerin</w:t>
      </w:r>
      <w:proofErr w:type="spellEnd"/>
      <w:r w:rsidR="00125F98" w:rsidRPr="002C42C5">
        <w:rPr>
          <w:rFonts w:ascii="Times New Roman" w:hAnsi="Times New Roman" w:cs="Times New Roman"/>
        </w:rPr>
        <w:t xml:space="preserve"> </w:t>
      </w:r>
      <w:r w:rsidR="00E407DE" w:rsidRPr="002C42C5">
        <w:rPr>
          <w:rFonts w:ascii="Times New Roman" w:hAnsi="Times New Roman" w:cs="Times New Roman"/>
        </w:rPr>
        <w:t xml:space="preserve">özel hukuk tüzel kişiliği </w:t>
      </w:r>
      <w:r w:rsidR="00125F98" w:rsidRPr="002C42C5">
        <w:rPr>
          <w:rFonts w:ascii="Times New Roman" w:hAnsi="Times New Roman" w:cs="Times New Roman"/>
        </w:rPr>
        <w:t xml:space="preserve">kazanabilmesi için; </w:t>
      </w:r>
      <w:r w:rsidR="00E407DE" w:rsidRPr="002C42C5">
        <w:rPr>
          <w:rFonts w:ascii="Times New Roman" w:hAnsi="Times New Roman" w:cs="Times New Roman"/>
        </w:rPr>
        <w:t xml:space="preserve"> </w:t>
      </w:r>
    </w:p>
    <w:p w:rsidR="00125F98" w:rsidRPr="002C42C5" w:rsidRDefault="00084192" w:rsidP="00125F98">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 xml:space="preserve">  </w:t>
      </w:r>
      <w:r w:rsidR="00125F98" w:rsidRPr="002C42C5">
        <w:rPr>
          <w:rFonts w:ascii="Times New Roman" w:hAnsi="Times New Roman" w:cs="Times New Roman"/>
        </w:rPr>
        <w:t xml:space="preserve">a) Önerilen yerin </w:t>
      </w:r>
      <w:proofErr w:type="spellStart"/>
      <w:r w:rsidR="00125F98" w:rsidRPr="002C42C5">
        <w:rPr>
          <w:rFonts w:ascii="Times New Roman" w:hAnsi="Times New Roman" w:cs="Times New Roman"/>
        </w:rPr>
        <w:t>TDİOSB’yi</w:t>
      </w:r>
      <w:proofErr w:type="spellEnd"/>
      <w:r w:rsidR="00125F98" w:rsidRPr="002C42C5">
        <w:rPr>
          <w:rFonts w:ascii="Times New Roman" w:hAnsi="Times New Roman" w:cs="Times New Roman"/>
        </w:rPr>
        <w:t xml:space="preserve"> kuracak gerçek ve/veya tüzel kişilerin adlarına kayıtlı olduğunu gösteren t</w:t>
      </w:r>
      <w:r w:rsidR="002C42C5" w:rsidRPr="002C42C5">
        <w:rPr>
          <w:rFonts w:ascii="Times New Roman" w:hAnsi="Times New Roman" w:cs="Times New Roman"/>
        </w:rPr>
        <w:t>apunun/tapuların ibraz edilmesi,</w:t>
      </w:r>
    </w:p>
    <w:p w:rsidR="00125F98" w:rsidRPr="002C42C5" w:rsidRDefault="00084192" w:rsidP="00125F98">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 xml:space="preserve">  </w:t>
      </w:r>
      <w:r w:rsidR="00125F98" w:rsidRPr="002C42C5">
        <w:rPr>
          <w:rFonts w:ascii="Times New Roman" w:hAnsi="Times New Roman" w:cs="Times New Roman"/>
        </w:rPr>
        <w:t xml:space="preserve">b) Bakanlıkça yapılan yer seçiminin kesinleştirilmesini takiben Özel </w:t>
      </w:r>
      <w:proofErr w:type="spellStart"/>
      <w:r w:rsidR="00125F98" w:rsidRPr="002C42C5">
        <w:rPr>
          <w:rFonts w:ascii="Times New Roman" w:hAnsi="Times New Roman" w:cs="Times New Roman"/>
        </w:rPr>
        <w:t>TDİOSB’yi</w:t>
      </w:r>
      <w:proofErr w:type="spellEnd"/>
      <w:r w:rsidR="00125F98" w:rsidRPr="002C42C5">
        <w:rPr>
          <w:rFonts w:ascii="Times New Roman" w:hAnsi="Times New Roman" w:cs="Times New Roman"/>
        </w:rPr>
        <w:t xml:space="preserve"> talep eden gerçek ve tüzel kişilerce hazırlanacak Kuruluş Protokolünün Bakanlıkça onaylanması ve sicil defterine kaydedilmesi, </w:t>
      </w:r>
    </w:p>
    <w:p w:rsidR="002C42C5" w:rsidRPr="0026270C" w:rsidRDefault="00125F98" w:rsidP="0026270C">
      <w:pPr>
        <w:pStyle w:val="NormalWeb"/>
        <w:spacing w:before="0" w:beforeAutospacing="0" w:after="40" w:afterAutospacing="0"/>
        <w:ind w:firstLine="600"/>
        <w:jc w:val="both"/>
        <w:rPr>
          <w:rFonts w:ascii="Times New Roman" w:hAnsi="Times New Roman" w:cs="Times New Roman"/>
        </w:rPr>
      </w:pPr>
      <w:proofErr w:type="gramStart"/>
      <w:r w:rsidRPr="002C42C5">
        <w:rPr>
          <w:rFonts w:ascii="Times New Roman" w:hAnsi="Times New Roman" w:cs="Times New Roman"/>
        </w:rPr>
        <w:t>gereklidir</w:t>
      </w:r>
      <w:proofErr w:type="gramEnd"/>
      <w:r w:rsidRPr="002C42C5">
        <w:rPr>
          <w:rFonts w:ascii="Times New Roman" w:hAnsi="Times New Roman" w:cs="Times New Roman"/>
        </w:rPr>
        <w:t>.</w:t>
      </w:r>
    </w:p>
    <w:p w:rsidR="00125F98" w:rsidRPr="006975CE" w:rsidRDefault="00125F98" w:rsidP="00125F98">
      <w:pPr>
        <w:pStyle w:val="NormalWeb"/>
        <w:spacing w:before="0" w:beforeAutospacing="0" w:after="40" w:afterAutospacing="0"/>
        <w:ind w:firstLine="600"/>
        <w:jc w:val="both"/>
        <w:rPr>
          <w:rFonts w:ascii="Times New Roman" w:hAnsi="Times New Roman" w:cs="Times New Roman"/>
          <w:b/>
        </w:rPr>
      </w:pPr>
      <w:r w:rsidRPr="006975CE">
        <w:rPr>
          <w:rFonts w:ascii="Times New Roman" w:hAnsi="Times New Roman" w:cs="Times New Roman"/>
          <w:b/>
        </w:rPr>
        <w:lastRenderedPageBreak/>
        <w:t>Kuruluş protokolü</w:t>
      </w:r>
    </w:p>
    <w:p w:rsidR="00125F98" w:rsidRPr="006975CE" w:rsidRDefault="00084192" w:rsidP="00125F98">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b/>
        </w:rPr>
        <w:t>MADDE 19</w:t>
      </w:r>
      <w:r w:rsidR="00125F98" w:rsidRPr="006975CE">
        <w:rPr>
          <w:rFonts w:ascii="Times New Roman" w:hAnsi="Times New Roman" w:cs="Times New Roman"/>
        </w:rPr>
        <w:t xml:space="preserve"> – (1</w:t>
      </w:r>
      <w:r w:rsidR="006975CE" w:rsidRPr="006975CE">
        <w:rPr>
          <w:rFonts w:ascii="Times New Roman" w:hAnsi="Times New Roman" w:cs="Times New Roman"/>
        </w:rPr>
        <w:t>) TDİOSB Kuruluş Protokolü, Ek-</w:t>
      </w:r>
      <w:r w:rsidR="001F6AC8">
        <w:rPr>
          <w:rFonts w:ascii="Times New Roman" w:hAnsi="Times New Roman" w:cs="Times New Roman"/>
        </w:rPr>
        <w:t>3</w:t>
      </w:r>
      <w:r w:rsidR="00125F98" w:rsidRPr="006975CE">
        <w:rPr>
          <w:rFonts w:ascii="Times New Roman" w:hAnsi="Times New Roman" w:cs="Times New Roman"/>
        </w:rPr>
        <w:t>’deki örneğe uygun olarak başvuru sahibi tarafından hazırlanır.</w:t>
      </w:r>
    </w:p>
    <w:p w:rsidR="00125F98" w:rsidRPr="006975CE" w:rsidRDefault="00125F98" w:rsidP="00125F98">
      <w:pPr>
        <w:pStyle w:val="NormalWeb"/>
        <w:spacing w:before="0" w:beforeAutospacing="0" w:after="40" w:afterAutospacing="0"/>
        <w:ind w:firstLine="600"/>
        <w:jc w:val="both"/>
        <w:rPr>
          <w:rFonts w:ascii="Times New Roman" w:hAnsi="Times New Roman" w:cs="Times New Roman"/>
        </w:rPr>
      </w:pPr>
      <w:r w:rsidRPr="006975CE">
        <w:rPr>
          <w:rFonts w:ascii="Times New Roman" w:hAnsi="Times New Roman" w:cs="Times New Roman"/>
        </w:rPr>
        <w:t>(2) TDİOSB Kuruluş Protokolünde;</w:t>
      </w:r>
    </w:p>
    <w:p w:rsidR="00125F98" w:rsidRPr="006975CE" w:rsidRDefault="00084192" w:rsidP="00125F98">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 xml:space="preserve"> </w:t>
      </w:r>
      <w:r w:rsidR="00125F98" w:rsidRPr="006975CE">
        <w:rPr>
          <w:rFonts w:ascii="Times New Roman" w:hAnsi="Times New Roman" w:cs="Times New Roman"/>
        </w:rPr>
        <w:t xml:space="preserve">a) </w:t>
      </w:r>
      <w:proofErr w:type="spellStart"/>
      <w:r w:rsidR="00125F98" w:rsidRPr="006975CE">
        <w:rPr>
          <w:rFonts w:ascii="Times New Roman" w:hAnsi="Times New Roman" w:cs="Times New Roman"/>
        </w:rPr>
        <w:t>TDİOSB’nin</w:t>
      </w:r>
      <w:proofErr w:type="spellEnd"/>
      <w:r w:rsidR="00125F98" w:rsidRPr="006975CE">
        <w:rPr>
          <w:rFonts w:ascii="Times New Roman" w:hAnsi="Times New Roman" w:cs="Times New Roman"/>
        </w:rPr>
        <w:t xml:space="preserve"> unvanı, adresi ve iletişim bilgileri,</w:t>
      </w:r>
    </w:p>
    <w:p w:rsidR="00125F98" w:rsidRPr="006975CE" w:rsidRDefault="00084192" w:rsidP="00125F98">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 xml:space="preserve"> </w:t>
      </w:r>
      <w:r w:rsidR="00125F98" w:rsidRPr="006975CE">
        <w:rPr>
          <w:rFonts w:ascii="Times New Roman" w:hAnsi="Times New Roman" w:cs="Times New Roman"/>
        </w:rPr>
        <w:t xml:space="preserve">b) </w:t>
      </w:r>
      <w:proofErr w:type="spellStart"/>
      <w:r w:rsidR="00125F98" w:rsidRPr="006975CE">
        <w:rPr>
          <w:rFonts w:ascii="Times New Roman" w:hAnsi="Times New Roman" w:cs="Times New Roman"/>
        </w:rPr>
        <w:t>TDİOSB’nin</w:t>
      </w:r>
      <w:proofErr w:type="spellEnd"/>
      <w:r w:rsidR="00125F98" w:rsidRPr="006975CE">
        <w:rPr>
          <w:rFonts w:ascii="Times New Roman" w:hAnsi="Times New Roman" w:cs="Times New Roman"/>
        </w:rPr>
        <w:t xml:space="preserve"> oluşumuna katılan kurum ve kuruluşların katılma payı oranları ve müteşebbis heyette temsil edilecekleri üye sayıları, </w:t>
      </w:r>
    </w:p>
    <w:p w:rsidR="00125F98" w:rsidRPr="006975CE" w:rsidRDefault="00084192" w:rsidP="00125F98">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 xml:space="preserve"> </w:t>
      </w:r>
      <w:r w:rsidR="00125F98" w:rsidRPr="006975CE">
        <w:rPr>
          <w:rFonts w:ascii="Times New Roman" w:hAnsi="Times New Roman" w:cs="Times New Roman"/>
        </w:rPr>
        <w:t>c) Katılma paylarının ödeme şekli ve şartları,</w:t>
      </w:r>
    </w:p>
    <w:p w:rsidR="00125F98" w:rsidRPr="006975CE" w:rsidRDefault="00084192" w:rsidP="00125F98">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 xml:space="preserve"> ç</w:t>
      </w:r>
      <w:r w:rsidR="00125F98" w:rsidRPr="006975CE">
        <w:rPr>
          <w:rFonts w:ascii="Times New Roman" w:hAnsi="Times New Roman" w:cs="Times New Roman"/>
        </w:rPr>
        <w:t xml:space="preserve">) </w:t>
      </w:r>
      <w:proofErr w:type="spellStart"/>
      <w:r w:rsidR="00125F98" w:rsidRPr="006975CE">
        <w:rPr>
          <w:rFonts w:ascii="Times New Roman" w:hAnsi="Times New Roman" w:cs="Times New Roman"/>
        </w:rPr>
        <w:t>TDİOSB’nin</w:t>
      </w:r>
      <w:proofErr w:type="spellEnd"/>
      <w:r w:rsidR="00125F98" w:rsidRPr="006975CE">
        <w:rPr>
          <w:rFonts w:ascii="Times New Roman" w:hAnsi="Times New Roman" w:cs="Times New Roman"/>
        </w:rPr>
        <w:t xml:space="preserve"> organları, organlarda görev alan asil ve yedek üyelerin görevleri ve adları ile temsil ettikleri kurum ve kuruluşlar, yönetim ve denetim kurulu asil üyelerinin iletişim bilgileri,</w:t>
      </w:r>
    </w:p>
    <w:p w:rsidR="00125F98" w:rsidRPr="006975CE" w:rsidRDefault="00084192" w:rsidP="00125F98">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 xml:space="preserve"> d</w:t>
      </w:r>
      <w:r w:rsidR="00125F98" w:rsidRPr="006975CE">
        <w:rPr>
          <w:rFonts w:ascii="Times New Roman" w:hAnsi="Times New Roman" w:cs="Times New Roman"/>
        </w:rPr>
        <w:t xml:space="preserve">) Katılımcıların faaliyet alanları ile </w:t>
      </w:r>
      <w:proofErr w:type="spellStart"/>
      <w:r w:rsidR="00125F98" w:rsidRPr="006975CE">
        <w:rPr>
          <w:rFonts w:ascii="Times New Roman" w:hAnsi="Times New Roman" w:cs="Times New Roman"/>
        </w:rPr>
        <w:t>TDİOSB’de</w:t>
      </w:r>
      <w:proofErr w:type="spellEnd"/>
      <w:r w:rsidR="00125F98" w:rsidRPr="006975CE">
        <w:rPr>
          <w:rFonts w:ascii="Times New Roman" w:hAnsi="Times New Roman" w:cs="Times New Roman"/>
        </w:rPr>
        <w:t xml:space="preserve"> yer tahsis edilecek özel ya da tüzel kişilerin temel vasıfları ve iştigal konuları,</w:t>
      </w:r>
    </w:p>
    <w:p w:rsidR="00125F98" w:rsidRPr="006975CE" w:rsidRDefault="00084192" w:rsidP="00125F98">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 xml:space="preserve"> e</w:t>
      </w:r>
      <w:r w:rsidR="00125F98" w:rsidRPr="006975CE">
        <w:rPr>
          <w:rFonts w:ascii="Times New Roman" w:hAnsi="Times New Roman" w:cs="Times New Roman"/>
        </w:rPr>
        <w:t>) Temsil ve ilzamla yetkilendirilmiş üyelerin isimleri,</w:t>
      </w:r>
    </w:p>
    <w:p w:rsidR="00125F98" w:rsidRPr="006975CE" w:rsidRDefault="00084192" w:rsidP="00125F98">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 xml:space="preserve"> f</w:t>
      </w:r>
      <w:r w:rsidR="00125F98" w:rsidRPr="006975CE">
        <w:rPr>
          <w:rFonts w:ascii="Times New Roman" w:hAnsi="Times New Roman" w:cs="Times New Roman"/>
        </w:rPr>
        <w:t xml:space="preserve">) Yürürlüğe giriş şartı ve tarihi, </w:t>
      </w:r>
    </w:p>
    <w:p w:rsidR="00125F98" w:rsidRPr="006975CE" w:rsidRDefault="00084192" w:rsidP="00125F98">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 xml:space="preserve"> g</w:t>
      </w:r>
      <w:r w:rsidR="00125F98" w:rsidRPr="006975CE">
        <w:rPr>
          <w:rFonts w:ascii="Times New Roman" w:hAnsi="Times New Roman" w:cs="Times New Roman"/>
        </w:rPr>
        <w:t>) Müteşebbis heyet üyelerinin imzaları,</w:t>
      </w:r>
    </w:p>
    <w:p w:rsidR="00125F98" w:rsidRPr="006975CE" w:rsidRDefault="00084192" w:rsidP="00125F98">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 xml:space="preserve"> ğ</w:t>
      </w:r>
      <w:r w:rsidR="00125F98" w:rsidRPr="006975CE">
        <w:rPr>
          <w:rFonts w:ascii="Times New Roman" w:hAnsi="Times New Roman" w:cs="Times New Roman"/>
        </w:rPr>
        <w:t>) Valinin olumlu görüşünü içeren Bakanlığa sunuş dilekçesi,</w:t>
      </w:r>
    </w:p>
    <w:p w:rsidR="00125F98" w:rsidRPr="006975CE" w:rsidRDefault="00084192" w:rsidP="00125F98">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 xml:space="preserve"> h</w:t>
      </w:r>
      <w:r w:rsidR="00125F98" w:rsidRPr="006975CE">
        <w:rPr>
          <w:rFonts w:ascii="Times New Roman" w:hAnsi="Times New Roman" w:cs="Times New Roman"/>
        </w:rPr>
        <w:t xml:space="preserve">) Bakanlık onay bölümü, </w:t>
      </w:r>
    </w:p>
    <w:p w:rsidR="00125F98" w:rsidRPr="006975CE" w:rsidRDefault="00125F98" w:rsidP="00125F98">
      <w:pPr>
        <w:pStyle w:val="NormalWeb"/>
        <w:spacing w:before="0" w:beforeAutospacing="0" w:after="40" w:afterAutospacing="0"/>
        <w:ind w:firstLine="600"/>
        <w:jc w:val="both"/>
        <w:rPr>
          <w:rFonts w:ascii="Times New Roman" w:hAnsi="Times New Roman" w:cs="Times New Roman"/>
        </w:rPr>
      </w:pPr>
      <w:proofErr w:type="gramStart"/>
      <w:r w:rsidRPr="006975CE">
        <w:rPr>
          <w:rFonts w:ascii="Times New Roman" w:hAnsi="Times New Roman" w:cs="Times New Roman"/>
        </w:rPr>
        <w:t>mutlaka</w:t>
      </w:r>
      <w:proofErr w:type="gramEnd"/>
      <w:r w:rsidRPr="006975CE">
        <w:rPr>
          <w:rFonts w:ascii="Times New Roman" w:hAnsi="Times New Roman" w:cs="Times New Roman"/>
        </w:rPr>
        <w:t xml:space="preserve"> yer almalıdır.</w:t>
      </w:r>
    </w:p>
    <w:p w:rsidR="00125F98" w:rsidRPr="006975CE" w:rsidRDefault="00084192" w:rsidP="00125F98">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 xml:space="preserve"> (3</w:t>
      </w:r>
      <w:r w:rsidR="00125F98" w:rsidRPr="006975CE">
        <w:rPr>
          <w:rFonts w:ascii="Times New Roman" w:hAnsi="Times New Roman" w:cs="Times New Roman"/>
        </w:rPr>
        <w:t xml:space="preserve">) Özel </w:t>
      </w:r>
      <w:proofErr w:type="spellStart"/>
      <w:r w:rsidR="00125F98" w:rsidRPr="006975CE">
        <w:rPr>
          <w:rFonts w:ascii="Times New Roman" w:hAnsi="Times New Roman" w:cs="Times New Roman"/>
        </w:rPr>
        <w:t>TDİOSB’lerin</w:t>
      </w:r>
      <w:proofErr w:type="spellEnd"/>
      <w:r w:rsidR="00125F98" w:rsidRPr="006975CE">
        <w:rPr>
          <w:rFonts w:ascii="Times New Roman" w:hAnsi="Times New Roman" w:cs="Times New Roman"/>
        </w:rPr>
        <w:t xml:space="preserve"> kuruluş protokolünde, (b) ve (d) bentlerinde belirtilen hususlara yer verilmesi zorunlu değildir.  </w:t>
      </w:r>
    </w:p>
    <w:p w:rsidR="00125F98" w:rsidRPr="006975CE" w:rsidRDefault="00084192" w:rsidP="00125F98">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 xml:space="preserve"> (4</w:t>
      </w:r>
      <w:r w:rsidR="00125F98" w:rsidRPr="006975CE">
        <w:rPr>
          <w:rFonts w:ascii="Times New Roman" w:hAnsi="Times New Roman" w:cs="Times New Roman"/>
        </w:rPr>
        <w:t xml:space="preserve">) Kuruluş protokolü; iki nüsha olarak tanzim edilir, Bakanlıkça onaylandıktan sonra TDİOSB Sicil Defterine kaydedilerek sicil numarası verilir, bir nüshası Bakanlıkta muhafaza edilir, bir nüshası </w:t>
      </w:r>
      <w:proofErr w:type="spellStart"/>
      <w:r w:rsidR="00125F98" w:rsidRPr="006975CE">
        <w:rPr>
          <w:rFonts w:ascii="Times New Roman" w:hAnsi="Times New Roman" w:cs="Times New Roman"/>
        </w:rPr>
        <w:t>TDİOSB’ye</w:t>
      </w:r>
      <w:proofErr w:type="spellEnd"/>
      <w:r w:rsidR="00125F98" w:rsidRPr="006975CE">
        <w:rPr>
          <w:rFonts w:ascii="Times New Roman" w:hAnsi="Times New Roman" w:cs="Times New Roman"/>
        </w:rPr>
        <w:t xml:space="preserve"> gönderilir.</w:t>
      </w:r>
    </w:p>
    <w:p w:rsidR="00125F98" w:rsidRPr="006975CE" w:rsidRDefault="00084192" w:rsidP="00125F98">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 xml:space="preserve"> (5</w:t>
      </w:r>
      <w:r w:rsidR="00125F98" w:rsidRPr="006975CE">
        <w:rPr>
          <w:rFonts w:ascii="Times New Roman" w:hAnsi="Times New Roman" w:cs="Times New Roman"/>
        </w:rPr>
        <w:t>) Kuruluş protokolü değişiklikleri, mevcut kuruluş protokolü ve değişiklik taslağı hazırlanarak talep edilir ve Bakanlığın izniyle yapılır. </w:t>
      </w:r>
    </w:p>
    <w:p w:rsidR="00125F98" w:rsidRPr="006975CE" w:rsidRDefault="00084192" w:rsidP="00125F98">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(6</w:t>
      </w:r>
      <w:r w:rsidR="00125F98" w:rsidRPr="006975CE">
        <w:rPr>
          <w:rFonts w:ascii="Times New Roman" w:hAnsi="Times New Roman" w:cs="Times New Roman"/>
        </w:rPr>
        <w:t xml:space="preserve">) Sürenin sona ermesi, üyelikten çekilme, üyeliğin düşmesi/sona ermesi/boşalması gibi nedenlerle Müteşebbis Heyet, Yönetim Kurulu ve denetim kurulu üyeleri ile temsil ve ilzam yetkisi verilen üyelerdeki değişiklikler en </w:t>
      </w:r>
      <w:r w:rsidR="00101BE4">
        <w:rPr>
          <w:rFonts w:ascii="Times New Roman" w:hAnsi="Times New Roman" w:cs="Times New Roman"/>
        </w:rPr>
        <w:t xml:space="preserve">geç </w:t>
      </w:r>
      <w:proofErr w:type="spellStart"/>
      <w:r w:rsidR="00101BE4">
        <w:rPr>
          <w:rFonts w:ascii="Times New Roman" w:hAnsi="Times New Roman" w:cs="Times New Roman"/>
        </w:rPr>
        <w:t>onbeş</w:t>
      </w:r>
      <w:proofErr w:type="spellEnd"/>
      <w:r w:rsidR="00101BE4">
        <w:rPr>
          <w:rFonts w:ascii="Times New Roman" w:hAnsi="Times New Roman" w:cs="Times New Roman"/>
        </w:rPr>
        <w:t xml:space="preserve"> (15) gün içinde, </w:t>
      </w:r>
      <w:r w:rsidR="001F6AC8">
        <w:rPr>
          <w:rFonts w:ascii="Times New Roman" w:hAnsi="Times New Roman" w:cs="Times New Roman"/>
        </w:rPr>
        <w:t>Ek-4</w:t>
      </w:r>
      <w:r w:rsidR="00230D81">
        <w:rPr>
          <w:rFonts w:ascii="Times New Roman" w:hAnsi="Times New Roman" w:cs="Times New Roman"/>
        </w:rPr>
        <w:t>’de</w:t>
      </w:r>
      <w:r w:rsidR="00125F98" w:rsidRPr="00230D81">
        <w:rPr>
          <w:rFonts w:ascii="Times New Roman" w:hAnsi="Times New Roman" w:cs="Times New Roman"/>
        </w:rPr>
        <w:t xml:space="preserve">ki </w:t>
      </w:r>
      <w:r w:rsidR="00125F98" w:rsidRPr="006975CE">
        <w:rPr>
          <w:rFonts w:ascii="Times New Roman" w:hAnsi="Times New Roman" w:cs="Times New Roman"/>
        </w:rPr>
        <w:t xml:space="preserve">“TDİOSB Müteşebbis Heyet, Yönetim ve Denetim Kurulu ile Temsil ve İlzam Yetkisi Son Durum Listesi” düzenlenerek Bakanlığa bildirilir. </w:t>
      </w:r>
      <w:proofErr w:type="gramEnd"/>
    </w:p>
    <w:p w:rsidR="00125F98" w:rsidRPr="006975CE" w:rsidRDefault="00084192" w:rsidP="00125F98">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 xml:space="preserve"> (7)</w:t>
      </w:r>
      <w:r w:rsidR="00DA5B60">
        <w:rPr>
          <w:rFonts w:ascii="Times New Roman" w:hAnsi="Times New Roman" w:cs="Times New Roman"/>
        </w:rPr>
        <w:t xml:space="preserve"> </w:t>
      </w:r>
      <w:r w:rsidR="00125F98" w:rsidRPr="006975CE">
        <w:rPr>
          <w:rFonts w:ascii="Times New Roman" w:hAnsi="Times New Roman" w:cs="Times New Roman"/>
        </w:rPr>
        <w:t>Son Durum Listesi ile birlikte ilgili kurum/kuruluşların yetkili organlarınca alınan, müteşebbis heyette temsilci görevlendirilmesine dair kararlar ile müteşebbis heyetin ve yönetim kurulunun ilk toplantılarında alınan kararlar (başkan ve başkan vekili seçimi-görev bölümü yapılması kararları) da Bakanlığa gönderilir.</w:t>
      </w:r>
    </w:p>
    <w:p w:rsidR="00125F98" w:rsidRPr="006975CE" w:rsidRDefault="00084192" w:rsidP="00125F98">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 xml:space="preserve"> (8</w:t>
      </w:r>
      <w:r w:rsidR="00125F98" w:rsidRPr="006975CE">
        <w:rPr>
          <w:rFonts w:ascii="Times New Roman" w:hAnsi="Times New Roman" w:cs="Times New Roman"/>
        </w:rPr>
        <w:t xml:space="preserve">) Kuruluş protokolü ilk genel kurulda ana sözleşme olarak değiştirilir ve Bakanlığın onayından sonra yürürlüğe girer. Bakanlıkça onaylanan ana sözleşmenin bir nüshası </w:t>
      </w:r>
      <w:proofErr w:type="spellStart"/>
      <w:r w:rsidR="00125F98" w:rsidRPr="006975CE">
        <w:rPr>
          <w:rFonts w:ascii="Times New Roman" w:hAnsi="Times New Roman" w:cs="Times New Roman"/>
        </w:rPr>
        <w:t>TDİOSB’ye</w:t>
      </w:r>
      <w:proofErr w:type="spellEnd"/>
      <w:r w:rsidR="00125F98" w:rsidRPr="006975CE">
        <w:rPr>
          <w:rFonts w:ascii="Times New Roman" w:hAnsi="Times New Roman" w:cs="Times New Roman"/>
        </w:rPr>
        <w:t xml:space="preserve"> gönderilir.</w:t>
      </w:r>
    </w:p>
    <w:p w:rsidR="00125F98" w:rsidRPr="00125F98" w:rsidRDefault="00125F98" w:rsidP="00125F98">
      <w:pPr>
        <w:pStyle w:val="NormalWeb"/>
        <w:spacing w:before="0" w:beforeAutospacing="0" w:after="40" w:afterAutospacing="0"/>
        <w:ind w:firstLine="600"/>
        <w:jc w:val="both"/>
        <w:rPr>
          <w:rFonts w:ascii="Times New Roman" w:hAnsi="Times New Roman" w:cs="Times New Roman"/>
          <w:color w:val="C00000"/>
        </w:rPr>
      </w:pPr>
    </w:p>
    <w:p w:rsidR="00125F98" w:rsidRPr="00116E6D" w:rsidRDefault="00125F98" w:rsidP="00125F98">
      <w:pPr>
        <w:pStyle w:val="NormalWeb"/>
        <w:spacing w:before="0" w:beforeAutospacing="0" w:after="40" w:afterAutospacing="0"/>
        <w:ind w:firstLine="600"/>
        <w:jc w:val="both"/>
        <w:rPr>
          <w:rFonts w:ascii="Times New Roman" w:hAnsi="Times New Roman" w:cs="Times New Roman"/>
          <w:b/>
        </w:rPr>
      </w:pPr>
      <w:r w:rsidRPr="00116E6D">
        <w:rPr>
          <w:rFonts w:ascii="Times New Roman" w:hAnsi="Times New Roman" w:cs="Times New Roman"/>
          <w:b/>
        </w:rPr>
        <w:t xml:space="preserve">Hazine veya kamu arazilerinin satın alınması veya devri </w:t>
      </w:r>
    </w:p>
    <w:p w:rsidR="00125F98" w:rsidRPr="00116E6D" w:rsidRDefault="002C37C5" w:rsidP="00125F98">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b/>
        </w:rPr>
        <w:t>MADDE 20</w:t>
      </w:r>
      <w:r w:rsidR="00125F98" w:rsidRPr="00116E6D">
        <w:rPr>
          <w:rFonts w:ascii="Times New Roman" w:hAnsi="Times New Roman" w:cs="Times New Roman"/>
        </w:rPr>
        <w:t xml:space="preserve"> – (1) TDİOSB yeri olarak kesinleşen alan sınırları içerisindeki hazine veya kamu kurum ve kuruluşlarına ait arazilerin TDİOSB tüzel kişiliğine devrinin veya satışının yapılması için TDİOSB yönetim kurulu tarafından ilgili birime yazılı olarak başvurulur. </w:t>
      </w:r>
    </w:p>
    <w:p w:rsidR="00125F98" w:rsidRPr="00116E6D" w:rsidRDefault="00125F98" w:rsidP="00125F98">
      <w:pPr>
        <w:pStyle w:val="NormalWeb"/>
        <w:spacing w:before="0" w:beforeAutospacing="0" w:after="40" w:afterAutospacing="0"/>
        <w:ind w:firstLine="600"/>
        <w:jc w:val="both"/>
        <w:rPr>
          <w:rFonts w:ascii="Times New Roman" w:hAnsi="Times New Roman" w:cs="Times New Roman"/>
        </w:rPr>
      </w:pPr>
      <w:r w:rsidRPr="00116E6D">
        <w:rPr>
          <w:rFonts w:ascii="Times New Roman" w:hAnsi="Times New Roman" w:cs="Times New Roman"/>
        </w:rPr>
        <w:t xml:space="preserve">(2) Kesinleşen TDİOSB sınırları içerisindeki hazineye veya kamu kurum ve kuruluşlarına ait araziler, talep edilmesi ve başkaca bir sakıncasının bulunmaması durumunda, </w:t>
      </w:r>
      <w:proofErr w:type="gramStart"/>
      <w:r w:rsidRPr="00116E6D">
        <w:rPr>
          <w:rFonts w:ascii="Times New Roman" w:hAnsi="Times New Roman" w:cs="Times New Roman"/>
        </w:rPr>
        <w:t>29/06/2001</w:t>
      </w:r>
      <w:proofErr w:type="gramEnd"/>
      <w:r w:rsidRPr="00116E6D">
        <w:rPr>
          <w:rFonts w:ascii="Times New Roman" w:hAnsi="Times New Roman" w:cs="Times New Roman"/>
        </w:rPr>
        <w:t xml:space="preserve"> tarihli ve 4706 sayılı Hazineye Ait Taşınmaz Malların Değerlendirilmesi ve Katma değer Vergisi Kanununda Değişiklik Yapılması Hakkında Kanun hükümleri ve 19/06/2012 </w:t>
      </w:r>
      <w:r w:rsidRPr="00116E6D">
        <w:rPr>
          <w:rFonts w:ascii="Times New Roman" w:hAnsi="Times New Roman" w:cs="Times New Roman"/>
        </w:rPr>
        <w:lastRenderedPageBreak/>
        <w:t xml:space="preserve">tarihli ve 28328 sayılı Resmi </w:t>
      </w:r>
      <w:proofErr w:type="spellStart"/>
      <w:r w:rsidRPr="00116E6D">
        <w:rPr>
          <w:rFonts w:ascii="Times New Roman" w:hAnsi="Times New Roman" w:cs="Times New Roman"/>
        </w:rPr>
        <w:t>Gazete’de</w:t>
      </w:r>
      <w:proofErr w:type="spellEnd"/>
      <w:r w:rsidRPr="00116E6D">
        <w:rPr>
          <w:rFonts w:ascii="Times New Roman" w:hAnsi="Times New Roman" w:cs="Times New Roman"/>
        </w:rPr>
        <w:t xml:space="preserve"> yayımlanarak yürürlüğe giren 2012/3305 sayılı Yatırımlarda Devlet Yardımları Hakkında Karar’ın 16’ncı maddesi hükmü çerçevesinde </w:t>
      </w:r>
      <w:proofErr w:type="spellStart"/>
      <w:r w:rsidRPr="00116E6D">
        <w:rPr>
          <w:rFonts w:ascii="Times New Roman" w:hAnsi="Times New Roman" w:cs="Times New Roman"/>
        </w:rPr>
        <w:t>TDİOSB’lere</w:t>
      </w:r>
      <w:proofErr w:type="spellEnd"/>
      <w:r w:rsidRPr="00116E6D">
        <w:rPr>
          <w:rFonts w:ascii="Times New Roman" w:hAnsi="Times New Roman" w:cs="Times New Roman"/>
        </w:rPr>
        <w:t xml:space="preserve"> bedelsiz devredilebilir veya 02/07/1964 tarihli ve 492 sayılı Harçlar Kanununun 63 üncü maddesinde yer alan harca esas değerleri üzerinden peşin veya taksitle satılabilir. </w:t>
      </w:r>
    </w:p>
    <w:p w:rsidR="00125F98" w:rsidRPr="00116E6D" w:rsidRDefault="00125F98" w:rsidP="00125F98">
      <w:pPr>
        <w:pStyle w:val="NormalWeb"/>
        <w:spacing w:before="0" w:beforeAutospacing="0" w:after="40" w:afterAutospacing="0"/>
        <w:ind w:firstLine="600"/>
        <w:jc w:val="both"/>
        <w:rPr>
          <w:rFonts w:ascii="Times New Roman" w:hAnsi="Times New Roman" w:cs="Times New Roman"/>
        </w:rPr>
      </w:pPr>
      <w:r w:rsidRPr="00116E6D">
        <w:rPr>
          <w:rFonts w:ascii="Times New Roman" w:hAnsi="Times New Roman" w:cs="Times New Roman"/>
        </w:rPr>
        <w:t xml:space="preserve">(3) TDİOSB yeri olarak kesinleşen alan sınırları içerisindeki özel mülkiyete ait araziler ise TDİOSB tüzel kişiliği tarafından, </w:t>
      </w:r>
      <w:proofErr w:type="spellStart"/>
      <w:r w:rsidRPr="00116E6D">
        <w:rPr>
          <w:rFonts w:ascii="Times New Roman" w:hAnsi="Times New Roman" w:cs="Times New Roman"/>
        </w:rPr>
        <w:t>rızaen</w:t>
      </w:r>
      <w:proofErr w:type="spellEnd"/>
      <w:r w:rsidRPr="00116E6D">
        <w:rPr>
          <w:rFonts w:ascii="Times New Roman" w:hAnsi="Times New Roman" w:cs="Times New Roman"/>
        </w:rPr>
        <w:t xml:space="preserve"> </w:t>
      </w:r>
      <w:proofErr w:type="spellStart"/>
      <w:r w:rsidRPr="00116E6D">
        <w:rPr>
          <w:rFonts w:ascii="Times New Roman" w:hAnsi="Times New Roman" w:cs="Times New Roman"/>
        </w:rPr>
        <w:t>satınalma</w:t>
      </w:r>
      <w:proofErr w:type="spellEnd"/>
      <w:r w:rsidRPr="00116E6D">
        <w:rPr>
          <w:rFonts w:ascii="Times New Roman" w:hAnsi="Times New Roman" w:cs="Times New Roman"/>
        </w:rPr>
        <w:t xml:space="preserve"> veya kamulaştırma yolu ile iktisap edilir. Bu nitelikte taşınmazlar hakkında 2942 sayılı Kamulaştırma Kanunu hükümleri uygulanır. </w:t>
      </w:r>
    </w:p>
    <w:p w:rsidR="00125F98" w:rsidRPr="00A21E6A" w:rsidRDefault="00125F98" w:rsidP="00015A6B">
      <w:pPr>
        <w:pStyle w:val="NormalWeb"/>
        <w:spacing w:before="0" w:beforeAutospacing="0" w:after="40" w:afterAutospacing="0"/>
        <w:ind w:firstLine="600"/>
        <w:jc w:val="both"/>
        <w:rPr>
          <w:rFonts w:ascii="Times New Roman" w:hAnsi="Times New Roman" w:cs="Times New Roman"/>
        </w:rPr>
      </w:pPr>
    </w:p>
    <w:p w:rsidR="000A7984" w:rsidRPr="00A21E6A" w:rsidRDefault="000A7984" w:rsidP="00015A6B">
      <w:pPr>
        <w:pStyle w:val="NormalWeb"/>
        <w:spacing w:before="0" w:beforeAutospacing="0" w:after="40" w:afterAutospacing="0"/>
        <w:ind w:firstLine="600"/>
        <w:jc w:val="both"/>
        <w:rPr>
          <w:rFonts w:ascii="Times New Roman" w:hAnsi="Times New Roman" w:cs="Times New Roman"/>
          <w:b/>
        </w:rPr>
      </w:pPr>
      <w:r w:rsidRPr="00A21E6A">
        <w:rPr>
          <w:rFonts w:ascii="Times New Roman" w:hAnsi="Times New Roman" w:cs="Times New Roman"/>
          <w:b/>
        </w:rPr>
        <w:t>Kamu yararı kararı</w:t>
      </w:r>
    </w:p>
    <w:p w:rsidR="00996ACB" w:rsidRPr="00116E6D" w:rsidRDefault="002C37C5" w:rsidP="00116E6D">
      <w:pPr>
        <w:pStyle w:val="NormalWeb"/>
        <w:spacing w:before="0" w:beforeAutospacing="0" w:after="40" w:afterAutospacing="0"/>
        <w:ind w:firstLine="600"/>
        <w:jc w:val="both"/>
        <w:rPr>
          <w:rFonts w:ascii="Times New Roman" w:eastAsia="Times New Roman" w:hAnsi="Times New Roman" w:cs="Times New Roman"/>
        </w:rPr>
      </w:pPr>
      <w:r>
        <w:rPr>
          <w:rFonts w:ascii="Times New Roman" w:hAnsi="Times New Roman" w:cs="Times New Roman"/>
          <w:b/>
        </w:rPr>
        <w:t>MADDE 21</w:t>
      </w:r>
      <w:r w:rsidR="000A7984" w:rsidRPr="00A21E6A">
        <w:rPr>
          <w:rFonts w:ascii="Times New Roman" w:hAnsi="Times New Roman" w:cs="Times New Roman"/>
          <w:b/>
        </w:rPr>
        <w:t xml:space="preserve"> </w:t>
      </w:r>
      <w:r w:rsidR="000A7984" w:rsidRPr="00116E6D">
        <w:rPr>
          <w:rFonts w:ascii="Times New Roman" w:hAnsi="Times New Roman" w:cs="Times New Roman"/>
          <w:b/>
        </w:rPr>
        <w:t>–</w:t>
      </w:r>
      <w:r w:rsidR="000A7984" w:rsidRPr="00116E6D">
        <w:rPr>
          <w:rFonts w:ascii="Times New Roman" w:hAnsi="Times New Roman" w:cs="Times New Roman"/>
        </w:rPr>
        <w:t xml:space="preserve"> </w:t>
      </w:r>
      <w:r w:rsidR="00996ACB" w:rsidRPr="00116E6D">
        <w:rPr>
          <w:rFonts w:ascii="Times New Roman" w:eastAsia="Times New Roman" w:hAnsi="Times New Roman" w:cs="Times New Roman"/>
        </w:rPr>
        <w:t xml:space="preserve">(1) Kamu Yararı Kararı, yönetim kurulunun yazılı talebi üzerine Bakanlıkça verilir. Bakanlığa gönderilen Kamu Yararı Kararı talep yazısı, </w:t>
      </w:r>
      <w:proofErr w:type="spellStart"/>
      <w:r w:rsidR="00996ACB" w:rsidRPr="00116E6D">
        <w:rPr>
          <w:rFonts w:ascii="Times New Roman" w:eastAsia="Times New Roman" w:hAnsi="Times New Roman" w:cs="Times New Roman"/>
        </w:rPr>
        <w:t>TDİOSB’yi</w:t>
      </w:r>
      <w:proofErr w:type="spellEnd"/>
      <w:r w:rsidR="00996ACB" w:rsidRPr="00116E6D">
        <w:rPr>
          <w:rFonts w:ascii="Times New Roman" w:eastAsia="Times New Roman" w:hAnsi="Times New Roman" w:cs="Times New Roman"/>
        </w:rPr>
        <w:t xml:space="preserve"> temsil ve ilzama yetkili en az iki kişi tarafından imzalanmalıdır.</w:t>
      </w:r>
    </w:p>
    <w:p w:rsidR="00996ACB" w:rsidRPr="00116E6D" w:rsidRDefault="002C37C5" w:rsidP="00996ACB">
      <w:pPr>
        <w:spacing w:after="60"/>
        <w:ind w:firstLine="567"/>
        <w:jc w:val="both"/>
      </w:pPr>
      <w:r>
        <w:t xml:space="preserve"> </w:t>
      </w:r>
      <w:r w:rsidR="00996ACB" w:rsidRPr="00116E6D">
        <w:t xml:space="preserve">(2) Bakanlık tarafından kamu yararı kararı verilebilmesi için kamu yararı kararı talep yazısının ekinde ikişer suret; </w:t>
      </w:r>
    </w:p>
    <w:p w:rsidR="00996ACB" w:rsidRPr="00116E6D" w:rsidRDefault="002C37C5" w:rsidP="00996ACB">
      <w:pPr>
        <w:spacing w:after="60"/>
        <w:ind w:firstLine="567"/>
        <w:jc w:val="both"/>
      </w:pPr>
      <w:r>
        <w:t xml:space="preserve">  </w:t>
      </w:r>
      <w:r w:rsidR="00996ACB" w:rsidRPr="00116E6D">
        <w:t xml:space="preserve">a) Kesinleşen TDİOSB sınırlarının işaretlendiği, koordinat sistemine göre hazırlanmış ve ilgili kadastro müdürlüğünce onaylı 1/5000 veya 1/2000 ölçekli </w:t>
      </w:r>
      <w:proofErr w:type="spellStart"/>
      <w:r w:rsidR="00996ACB" w:rsidRPr="00116E6D">
        <w:t>kadastral</w:t>
      </w:r>
      <w:proofErr w:type="spellEnd"/>
      <w:r w:rsidR="00996ACB" w:rsidRPr="00116E6D">
        <w:t xml:space="preserve"> pafta ve 1/25000 ölçekli </w:t>
      </w:r>
      <w:proofErr w:type="spellStart"/>
      <w:r w:rsidR="00996ACB" w:rsidRPr="00116E6D">
        <w:t>topoğrafik</w:t>
      </w:r>
      <w:proofErr w:type="spellEnd"/>
      <w:r w:rsidR="00996ACB" w:rsidRPr="00116E6D">
        <w:t xml:space="preserve"> haritanın,</w:t>
      </w:r>
    </w:p>
    <w:p w:rsidR="00996ACB" w:rsidRPr="00116E6D" w:rsidRDefault="002C37C5" w:rsidP="00996ACB">
      <w:pPr>
        <w:spacing w:after="60"/>
        <w:ind w:firstLine="567"/>
        <w:jc w:val="both"/>
      </w:pPr>
      <w:r>
        <w:t xml:space="preserve">  </w:t>
      </w:r>
      <w:r w:rsidR="00996ACB" w:rsidRPr="00116E6D">
        <w:t>b) TDİOSB sınırları içinde yer alan parsellerin tamamının mülkiyet durumunu (hazine, resmi kurum, özel mülkiyet, tüzel kişilik vb.) gösteren ve her sayfası ilgili tapu-sicil müdürlüğünce onaylanmış mülkiyet listesinin,</w:t>
      </w:r>
    </w:p>
    <w:p w:rsidR="00996ACB" w:rsidRPr="00116E6D" w:rsidRDefault="002C37C5" w:rsidP="00996ACB">
      <w:pPr>
        <w:spacing w:after="60"/>
        <w:ind w:firstLine="567"/>
        <w:jc w:val="both"/>
      </w:pPr>
      <w:r>
        <w:t xml:space="preserve">  </w:t>
      </w:r>
      <w:r w:rsidR="00996ACB" w:rsidRPr="00116E6D">
        <w:t xml:space="preserve">c) Her sayfası ilgili tapu-sicil müdürlüğünce onaylanmış, kamu yararı kararı talep edilen parsellere ait listenin, </w:t>
      </w:r>
    </w:p>
    <w:p w:rsidR="00996ACB" w:rsidRPr="00116E6D" w:rsidRDefault="002C37C5" w:rsidP="00996ACB">
      <w:pPr>
        <w:spacing w:after="60"/>
        <w:ind w:firstLine="567"/>
        <w:jc w:val="both"/>
      </w:pPr>
      <w:r>
        <w:t xml:space="preserve">  ç</w:t>
      </w:r>
      <w:r w:rsidR="00996ACB" w:rsidRPr="00116E6D">
        <w:t>) TDİOSB sınırları içindeki özel mülkiyete ait parsellerin kamulaştırılması ile ilgili olarak müteşebbis heyet veya genel kurul tarafından alınacak kararın,</w:t>
      </w:r>
    </w:p>
    <w:p w:rsidR="00996ACB" w:rsidRPr="00116E6D" w:rsidRDefault="00996ACB" w:rsidP="00996ACB">
      <w:pPr>
        <w:spacing w:after="60"/>
        <w:ind w:firstLine="567"/>
        <w:jc w:val="both"/>
      </w:pPr>
      <w:proofErr w:type="gramStart"/>
      <w:r w:rsidRPr="00116E6D">
        <w:t>gönderilmesi</w:t>
      </w:r>
      <w:proofErr w:type="gramEnd"/>
      <w:r w:rsidRPr="00116E6D">
        <w:t xml:space="preserve"> gereklidir. </w:t>
      </w:r>
    </w:p>
    <w:p w:rsidR="00996ACB" w:rsidRPr="00116E6D" w:rsidRDefault="002C37C5" w:rsidP="00996ACB">
      <w:pPr>
        <w:spacing w:after="60"/>
        <w:ind w:firstLine="567"/>
        <w:jc w:val="both"/>
      </w:pPr>
      <w:r>
        <w:t xml:space="preserve"> </w:t>
      </w:r>
      <w:r w:rsidR="00996ACB" w:rsidRPr="00116E6D">
        <w:t>(3) Bakanlık gerekli gördüğü hallerde planlama bütünlüğünü bozmayacak şekilde, kesinleşen TDİOSB sınırları içindeki alanın etaplar halinde kamulaştırılmasını isteyebilir ve bu doğrultuda kamu yararı kararı verebilir.</w:t>
      </w:r>
    </w:p>
    <w:p w:rsidR="00996ACB" w:rsidRPr="00116E6D" w:rsidRDefault="002C37C5" w:rsidP="00996ACB">
      <w:pPr>
        <w:spacing w:after="60"/>
        <w:ind w:firstLine="567"/>
        <w:jc w:val="both"/>
      </w:pPr>
      <w:r>
        <w:t xml:space="preserve"> </w:t>
      </w:r>
      <w:r w:rsidR="00996ACB" w:rsidRPr="00116E6D">
        <w:t xml:space="preserve">(4) Kamulaştırma işlemleri </w:t>
      </w:r>
      <w:proofErr w:type="gramStart"/>
      <w:r w:rsidR="00996ACB" w:rsidRPr="00116E6D">
        <w:t>04/11/1983</w:t>
      </w:r>
      <w:proofErr w:type="gramEnd"/>
      <w:r w:rsidR="00996ACB" w:rsidRPr="00116E6D">
        <w:t xml:space="preserve"> tarihli ve 2942 sayılı Kamulaştırma Kanunu hükümlerine göre yürütülür.</w:t>
      </w:r>
    </w:p>
    <w:p w:rsidR="00996ACB" w:rsidRPr="00116E6D" w:rsidRDefault="002C37C5" w:rsidP="00996ACB">
      <w:pPr>
        <w:spacing w:after="60"/>
        <w:ind w:firstLine="567"/>
        <w:jc w:val="both"/>
      </w:pPr>
      <w:r>
        <w:t xml:space="preserve"> </w:t>
      </w:r>
      <w:r w:rsidR="00996ACB" w:rsidRPr="00116E6D">
        <w:t xml:space="preserve">(5) TDİOSB, kamulaştırma işlemlerini Valilik, İl Özel İdaresi, Yatırım İzleme ve Koordinasyon Başkanlığı veya Belediyeye yaptırabilir. </w:t>
      </w:r>
    </w:p>
    <w:p w:rsidR="00996ACB" w:rsidRPr="00116E6D" w:rsidRDefault="002C37C5" w:rsidP="00996ACB">
      <w:pPr>
        <w:spacing w:after="60"/>
        <w:ind w:firstLine="567"/>
        <w:jc w:val="both"/>
      </w:pPr>
      <w:r>
        <w:t xml:space="preserve"> </w:t>
      </w:r>
      <w:r w:rsidR="00996ACB" w:rsidRPr="00116E6D">
        <w:t xml:space="preserve">(6) </w:t>
      </w:r>
      <w:proofErr w:type="spellStart"/>
      <w:r w:rsidR="00996ACB" w:rsidRPr="00116E6D">
        <w:t>TDİOSB’deki</w:t>
      </w:r>
      <w:proofErr w:type="spellEnd"/>
      <w:r w:rsidR="00996ACB" w:rsidRPr="00116E6D">
        <w:t xml:space="preserve"> arazilerin mülkiyetinin edinilmesinde yapılan masraflar ile arazi bedeli ödeme yükümlülüğü TDİOSB </w:t>
      </w:r>
      <w:r w:rsidR="00116E6D" w:rsidRPr="00116E6D">
        <w:t xml:space="preserve">özel hukuk </w:t>
      </w:r>
      <w:r w:rsidR="00996ACB" w:rsidRPr="00116E6D">
        <w:t>tüzel kişiliğine aittir.</w:t>
      </w:r>
    </w:p>
    <w:p w:rsidR="00492419" w:rsidRPr="00E24832" w:rsidRDefault="002C37C5" w:rsidP="00E24832">
      <w:pPr>
        <w:spacing w:after="60"/>
        <w:ind w:firstLine="567"/>
        <w:jc w:val="both"/>
      </w:pPr>
      <w:r>
        <w:t xml:space="preserve"> </w:t>
      </w:r>
      <w:r w:rsidR="00996ACB" w:rsidRPr="00116E6D">
        <w:t xml:space="preserve">(7) Özel </w:t>
      </w:r>
      <w:proofErr w:type="spellStart"/>
      <w:r w:rsidR="00996ACB" w:rsidRPr="00116E6D">
        <w:t>TDİOSB’lerin</w:t>
      </w:r>
      <w:proofErr w:type="spellEnd"/>
      <w:r w:rsidR="00996ACB" w:rsidRPr="00116E6D">
        <w:t xml:space="preserve"> kamulaştırma yapma ve/veya yaptırma yetkisi bulunmamaktadır. Ancak kuruluş protokolü onaylanıp tüzel kişilik kazandıktan sonra Özel </w:t>
      </w:r>
      <w:proofErr w:type="spellStart"/>
      <w:r w:rsidR="00996ACB" w:rsidRPr="00116E6D">
        <w:t>TDİOSB’ler</w:t>
      </w:r>
      <w:proofErr w:type="spellEnd"/>
      <w:r w:rsidR="00996ACB" w:rsidRPr="00116E6D">
        <w:t xml:space="preserve"> de, kurulduğu alanda diğer </w:t>
      </w:r>
      <w:proofErr w:type="spellStart"/>
      <w:r w:rsidR="00996ACB" w:rsidRPr="00116E6D">
        <w:t>TDİOSB’lerin</w:t>
      </w:r>
      <w:proofErr w:type="spellEnd"/>
      <w:r w:rsidR="00996ACB" w:rsidRPr="00116E6D">
        <w:t xml:space="preserve"> sa</w:t>
      </w:r>
      <w:r w:rsidR="00E24832">
        <w:t xml:space="preserve">hip olduğu yetkilere sahiptir. </w:t>
      </w:r>
    </w:p>
    <w:p w:rsidR="00230D81" w:rsidRDefault="00230D81" w:rsidP="0026270C">
      <w:pPr>
        <w:pStyle w:val="NormalWeb"/>
        <w:spacing w:before="0" w:beforeAutospacing="0" w:after="40" w:afterAutospacing="0"/>
        <w:jc w:val="both"/>
        <w:rPr>
          <w:rFonts w:ascii="Times New Roman" w:hAnsi="Times New Roman" w:cs="Times New Roman"/>
          <w:color w:val="C00000"/>
        </w:rPr>
      </w:pPr>
    </w:p>
    <w:p w:rsidR="0026270C" w:rsidRDefault="0026270C" w:rsidP="0026270C">
      <w:pPr>
        <w:pStyle w:val="NormalWeb"/>
        <w:spacing w:before="0" w:beforeAutospacing="0" w:after="40" w:afterAutospacing="0"/>
        <w:jc w:val="both"/>
        <w:rPr>
          <w:rFonts w:ascii="Times New Roman" w:hAnsi="Times New Roman" w:cs="Times New Roman"/>
          <w:color w:val="C00000"/>
        </w:rPr>
      </w:pPr>
    </w:p>
    <w:p w:rsidR="0026270C" w:rsidRDefault="0026270C" w:rsidP="0026270C">
      <w:pPr>
        <w:pStyle w:val="NormalWeb"/>
        <w:spacing w:before="0" w:beforeAutospacing="0" w:after="40" w:afterAutospacing="0"/>
        <w:jc w:val="both"/>
        <w:rPr>
          <w:rFonts w:ascii="Times New Roman" w:hAnsi="Times New Roman" w:cs="Times New Roman"/>
          <w:color w:val="C00000"/>
        </w:rPr>
      </w:pPr>
    </w:p>
    <w:p w:rsidR="0026270C" w:rsidRDefault="0026270C" w:rsidP="0026270C">
      <w:pPr>
        <w:pStyle w:val="NormalWeb"/>
        <w:spacing w:before="0" w:beforeAutospacing="0" w:after="40" w:afterAutospacing="0"/>
        <w:jc w:val="both"/>
        <w:rPr>
          <w:rFonts w:ascii="Times New Roman" w:hAnsi="Times New Roman" w:cs="Times New Roman"/>
          <w:color w:val="C00000"/>
        </w:rPr>
      </w:pPr>
    </w:p>
    <w:p w:rsidR="0026270C" w:rsidRDefault="0026270C" w:rsidP="0026270C">
      <w:pPr>
        <w:pStyle w:val="NormalWeb"/>
        <w:spacing w:before="0" w:beforeAutospacing="0" w:after="40" w:afterAutospacing="0"/>
        <w:jc w:val="both"/>
        <w:rPr>
          <w:rFonts w:ascii="Times New Roman" w:hAnsi="Times New Roman" w:cs="Times New Roman"/>
          <w:color w:val="C00000"/>
        </w:rPr>
      </w:pPr>
    </w:p>
    <w:p w:rsidR="0026270C" w:rsidRDefault="0026270C" w:rsidP="0026270C">
      <w:pPr>
        <w:pStyle w:val="NormalWeb"/>
        <w:spacing w:before="0" w:beforeAutospacing="0" w:after="40" w:afterAutospacing="0"/>
        <w:jc w:val="both"/>
        <w:rPr>
          <w:rFonts w:ascii="Times New Roman" w:hAnsi="Times New Roman" w:cs="Times New Roman"/>
          <w:color w:val="C00000"/>
        </w:rPr>
      </w:pPr>
    </w:p>
    <w:p w:rsidR="0026270C" w:rsidRDefault="0026270C" w:rsidP="0026270C">
      <w:pPr>
        <w:pStyle w:val="NormalWeb"/>
        <w:spacing w:before="0" w:beforeAutospacing="0" w:after="40" w:afterAutospacing="0"/>
        <w:jc w:val="both"/>
        <w:rPr>
          <w:rFonts w:ascii="Times New Roman" w:hAnsi="Times New Roman" w:cs="Times New Roman"/>
          <w:color w:val="C00000"/>
        </w:rPr>
      </w:pPr>
    </w:p>
    <w:p w:rsidR="0026270C" w:rsidRDefault="0026270C" w:rsidP="0026270C">
      <w:pPr>
        <w:pStyle w:val="NormalWeb"/>
        <w:spacing w:before="0" w:beforeAutospacing="0" w:after="40" w:afterAutospacing="0"/>
        <w:jc w:val="both"/>
        <w:rPr>
          <w:rFonts w:ascii="Times New Roman" w:hAnsi="Times New Roman" w:cs="Times New Roman"/>
          <w:color w:val="C00000"/>
        </w:rPr>
      </w:pPr>
    </w:p>
    <w:p w:rsidR="0026270C" w:rsidRPr="00125F98" w:rsidRDefault="0026270C" w:rsidP="0026270C">
      <w:pPr>
        <w:pStyle w:val="NormalWeb"/>
        <w:spacing w:before="0" w:beforeAutospacing="0" w:after="40" w:afterAutospacing="0"/>
        <w:jc w:val="both"/>
        <w:rPr>
          <w:rFonts w:ascii="Times New Roman" w:hAnsi="Times New Roman" w:cs="Times New Roman"/>
          <w:color w:val="C00000"/>
        </w:rPr>
      </w:pPr>
    </w:p>
    <w:p w:rsidR="00442B26" w:rsidRPr="00A21E6A" w:rsidRDefault="00442B26" w:rsidP="00442B26">
      <w:pPr>
        <w:pStyle w:val="NormalWeb"/>
        <w:spacing w:before="0" w:beforeAutospacing="0" w:after="40" w:afterAutospacing="0"/>
        <w:ind w:firstLine="600"/>
        <w:jc w:val="center"/>
        <w:rPr>
          <w:rFonts w:ascii="Times New Roman" w:hAnsi="Times New Roman" w:cs="Times New Roman"/>
          <w:b/>
        </w:rPr>
      </w:pPr>
      <w:r>
        <w:rPr>
          <w:rFonts w:ascii="Times New Roman" w:hAnsi="Times New Roman" w:cs="Times New Roman"/>
          <w:b/>
        </w:rPr>
        <w:lastRenderedPageBreak/>
        <w:t>BEŞİNCİ</w:t>
      </w:r>
      <w:r w:rsidRPr="00A21E6A">
        <w:rPr>
          <w:rFonts w:ascii="Times New Roman" w:hAnsi="Times New Roman" w:cs="Times New Roman"/>
          <w:b/>
        </w:rPr>
        <w:t xml:space="preserve"> BÖLÜM</w:t>
      </w:r>
    </w:p>
    <w:p w:rsidR="00442B26" w:rsidRPr="00A21E6A" w:rsidRDefault="00442B26" w:rsidP="00442B26">
      <w:pPr>
        <w:pStyle w:val="NormalWeb"/>
        <w:spacing w:before="0" w:beforeAutospacing="0" w:after="40" w:afterAutospacing="0"/>
        <w:ind w:firstLine="600"/>
        <w:jc w:val="center"/>
        <w:rPr>
          <w:rFonts w:ascii="Times New Roman" w:hAnsi="Times New Roman" w:cs="Times New Roman"/>
          <w:b/>
        </w:rPr>
      </w:pPr>
      <w:r>
        <w:rPr>
          <w:rFonts w:ascii="Times New Roman" w:hAnsi="Times New Roman" w:cs="Times New Roman"/>
          <w:b/>
        </w:rPr>
        <w:t xml:space="preserve">Genel Yerleşim, </w:t>
      </w:r>
      <w:r w:rsidR="000910DA">
        <w:rPr>
          <w:rFonts w:ascii="Times New Roman" w:hAnsi="Times New Roman" w:cs="Times New Roman"/>
          <w:b/>
        </w:rPr>
        <w:t xml:space="preserve">İmar ve </w:t>
      </w:r>
      <w:r w:rsidRPr="00A21E6A">
        <w:rPr>
          <w:rFonts w:ascii="Times New Roman" w:hAnsi="Times New Roman" w:cs="Times New Roman"/>
          <w:b/>
        </w:rPr>
        <w:t>Parselasyon Planı Onayı</w:t>
      </w:r>
      <w:r w:rsidR="000910DA">
        <w:rPr>
          <w:rFonts w:ascii="Times New Roman" w:hAnsi="Times New Roman" w:cs="Times New Roman"/>
          <w:b/>
        </w:rPr>
        <w:t>, Ruhsat</w:t>
      </w:r>
      <w:r w:rsidR="00640AD8">
        <w:rPr>
          <w:rFonts w:ascii="Times New Roman" w:hAnsi="Times New Roman" w:cs="Times New Roman"/>
          <w:b/>
        </w:rPr>
        <w:t xml:space="preserve"> Verme ve Alt Yapı Tesisleri </w:t>
      </w:r>
      <w:r w:rsidR="000910DA">
        <w:rPr>
          <w:rFonts w:ascii="Times New Roman" w:hAnsi="Times New Roman" w:cs="Times New Roman"/>
          <w:b/>
        </w:rPr>
        <w:t xml:space="preserve"> </w:t>
      </w:r>
    </w:p>
    <w:p w:rsidR="00442B26" w:rsidRPr="00A21E6A" w:rsidRDefault="00442B26" w:rsidP="00442B26">
      <w:pPr>
        <w:pStyle w:val="NormalWeb"/>
        <w:spacing w:before="0" w:beforeAutospacing="0" w:after="40" w:afterAutospacing="0"/>
        <w:ind w:firstLine="600"/>
        <w:jc w:val="center"/>
        <w:rPr>
          <w:rFonts w:ascii="Times New Roman" w:hAnsi="Times New Roman" w:cs="Times New Roman"/>
          <w:b/>
        </w:rPr>
      </w:pPr>
    </w:p>
    <w:p w:rsidR="00C052BE" w:rsidRDefault="00C052BE" w:rsidP="00442B26">
      <w:pPr>
        <w:pStyle w:val="NormalWeb"/>
        <w:spacing w:before="0" w:beforeAutospacing="0" w:after="40" w:afterAutospacing="0"/>
        <w:ind w:firstLine="600"/>
        <w:jc w:val="both"/>
        <w:rPr>
          <w:rFonts w:ascii="Times New Roman" w:hAnsi="Times New Roman" w:cs="Times New Roman"/>
          <w:b/>
          <w:color w:val="C00000"/>
        </w:rPr>
      </w:pPr>
    </w:p>
    <w:p w:rsidR="00C052BE" w:rsidRPr="00AC073B" w:rsidRDefault="00C052BE" w:rsidP="00E328D6">
      <w:pPr>
        <w:pStyle w:val="NormalWeb"/>
        <w:spacing w:before="0" w:beforeAutospacing="0" w:after="40" w:afterAutospacing="0"/>
        <w:ind w:firstLine="567"/>
        <w:jc w:val="both"/>
        <w:rPr>
          <w:rFonts w:ascii="Times New Roman" w:hAnsi="Times New Roman" w:cs="Times New Roman"/>
          <w:b/>
        </w:rPr>
      </w:pPr>
      <w:r w:rsidRPr="00A21E6A">
        <w:rPr>
          <w:rFonts w:ascii="Times New Roman" w:hAnsi="Times New Roman" w:cs="Times New Roman"/>
          <w:b/>
        </w:rPr>
        <w:t xml:space="preserve">Üst yapı </w:t>
      </w:r>
      <w:proofErr w:type="gramStart"/>
      <w:r w:rsidRPr="00A21E6A">
        <w:rPr>
          <w:rFonts w:ascii="Times New Roman" w:hAnsi="Times New Roman" w:cs="Times New Roman"/>
          <w:b/>
        </w:rPr>
        <w:t>modül</w:t>
      </w:r>
      <w:proofErr w:type="gramEnd"/>
      <w:r w:rsidRPr="00A21E6A">
        <w:rPr>
          <w:rFonts w:ascii="Times New Roman" w:hAnsi="Times New Roman" w:cs="Times New Roman"/>
          <w:b/>
        </w:rPr>
        <w:t xml:space="preserve"> projeleri ve genel yerleşim planı </w:t>
      </w:r>
    </w:p>
    <w:p w:rsidR="00E328D6" w:rsidRDefault="00F0551F" w:rsidP="00E328D6">
      <w:pPr>
        <w:pStyle w:val="NormalWeb"/>
        <w:spacing w:before="0" w:beforeAutospacing="0" w:after="40" w:afterAutospacing="0"/>
        <w:ind w:firstLine="567"/>
        <w:jc w:val="both"/>
        <w:rPr>
          <w:rFonts w:ascii="Times New Roman" w:hAnsi="Times New Roman" w:cs="Times New Roman"/>
          <w:color w:val="000000" w:themeColor="text1"/>
        </w:rPr>
      </w:pPr>
      <w:r>
        <w:rPr>
          <w:rFonts w:ascii="Times New Roman" w:hAnsi="Times New Roman" w:cs="Times New Roman"/>
          <w:b/>
        </w:rPr>
        <w:t>MADDE 22 -</w:t>
      </w:r>
      <w:r w:rsidR="00C052BE" w:rsidRPr="00AC073B">
        <w:rPr>
          <w:rFonts w:ascii="Times New Roman" w:hAnsi="Times New Roman" w:cs="Times New Roman"/>
        </w:rPr>
        <w:t xml:space="preserve"> (1</w:t>
      </w:r>
      <w:r w:rsidR="00442B26" w:rsidRPr="00AC073B">
        <w:rPr>
          <w:rFonts w:ascii="Times New Roman" w:hAnsi="Times New Roman" w:cs="Times New Roman"/>
        </w:rPr>
        <w:t xml:space="preserve">) </w:t>
      </w:r>
      <w:proofErr w:type="spellStart"/>
      <w:r w:rsidR="00C052BE">
        <w:rPr>
          <w:rFonts w:ascii="Times New Roman" w:hAnsi="Times New Roman" w:cs="Times New Roman"/>
        </w:rPr>
        <w:t>TDİOSB</w:t>
      </w:r>
      <w:r w:rsidR="00C052BE" w:rsidRPr="00A21E6A">
        <w:rPr>
          <w:rFonts w:ascii="Times New Roman" w:hAnsi="Times New Roman" w:cs="Times New Roman"/>
        </w:rPr>
        <w:t>’ye</w:t>
      </w:r>
      <w:proofErr w:type="spellEnd"/>
      <w:r w:rsidR="00C052BE" w:rsidRPr="00A21E6A">
        <w:rPr>
          <w:rFonts w:ascii="Times New Roman" w:hAnsi="Times New Roman" w:cs="Times New Roman"/>
        </w:rPr>
        <w:t xml:space="preserve"> ait plan ve projeler</w:t>
      </w:r>
      <w:r w:rsidR="00C052BE" w:rsidRPr="00A21E6A">
        <w:rPr>
          <w:rFonts w:ascii="Times New Roman" w:hAnsi="Times New Roman" w:cs="Times New Roman"/>
          <w:color w:val="000000" w:themeColor="text1"/>
        </w:rPr>
        <w:t xml:space="preserve">; </w:t>
      </w:r>
      <w:proofErr w:type="gramStart"/>
      <w:r w:rsidR="00C052BE" w:rsidRPr="005A0E1D">
        <w:rPr>
          <w:rFonts w:ascii="Times New Roman" w:hAnsi="Times New Roman" w:cs="Times New Roman"/>
        </w:rPr>
        <w:t>03/05/1985</w:t>
      </w:r>
      <w:proofErr w:type="gramEnd"/>
      <w:r w:rsidR="00C052BE" w:rsidRPr="005A0E1D">
        <w:rPr>
          <w:rFonts w:ascii="Times New Roman" w:hAnsi="Times New Roman" w:cs="Times New Roman"/>
        </w:rPr>
        <w:t xml:space="preserve"> tarihli ve </w:t>
      </w:r>
      <w:r w:rsidR="00C052BE" w:rsidRPr="00A21E6A">
        <w:rPr>
          <w:rFonts w:ascii="Times New Roman" w:hAnsi="Times New Roman" w:cs="Times New Roman"/>
          <w:color w:val="000000" w:themeColor="text1"/>
        </w:rPr>
        <w:t>3194 sayılı İmar Kanunu ve</w:t>
      </w:r>
      <w:r w:rsidR="00C052BE">
        <w:rPr>
          <w:rFonts w:ascii="Times New Roman" w:hAnsi="Times New Roman" w:cs="Times New Roman"/>
          <w:color w:val="000000" w:themeColor="text1"/>
        </w:rPr>
        <w:t xml:space="preserve"> Plansız Alanlar İmar Yönetmeliği ile Planlı Alanlar İmar Yönetmeliğine</w:t>
      </w:r>
      <w:r w:rsidR="00C052BE" w:rsidRPr="00A21E6A">
        <w:rPr>
          <w:rFonts w:ascii="Times New Roman" w:hAnsi="Times New Roman" w:cs="Times New Roman"/>
          <w:color w:val="000000" w:themeColor="text1"/>
        </w:rPr>
        <w:t xml:space="preserve"> göre düzenlenir</w:t>
      </w:r>
      <w:r w:rsidR="00C052BE">
        <w:rPr>
          <w:rFonts w:ascii="Times New Roman" w:hAnsi="Times New Roman" w:cs="Times New Roman"/>
          <w:color w:val="000000" w:themeColor="text1"/>
        </w:rPr>
        <w:t>.</w:t>
      </w:r>
    </w:p>
    <w:p w:rsidR="00381F10" w:rsidRPr="00E328D6" w:rsidRDefault="00C052BE" w:rsidP="00E328D6">
      <w:pPr>
        <w:pStyle w:val="NormalWeb"/>
        <w:spacing w:before="0" w:beforeAutospacing="0" w:after="40" w:afterAutospacing="0"/>
        <w:ind w:firstLine="567"/>
        <w:jc w:val="both"/>
        <w:rPr>
          <w:rFonts w:ascii="Times New Roman" w:hAnsi="Times New Roman" w:cs="Times New Roman"/>
          <w:color w:val="C00000"/>
        </w:rPr>
      </w:pPr>
      <w:r w:rsidRPr="00C052BE">
        <w:rPr>
          <w:rFonts w:ascii="Times New Roman" w:hAnsi="Times New Roman" w:cs="Times New Roman"/>
        </w:rPr>
        <w:t xml:space="preserve">(2) TDİOSB yerinin tamamının özel hukuk tüzel kişilik adına tescilinden sonra TDİOSB yönetim kurulu tarafından, alanın büyüklüğüne göre 1/5.000 veya 1/2.000 ölçekli genel yerleşim planı ile üst yapı </w:t>
      </w:r>
      <w:proofErr w:type="gramStart"/>
      <w:r w:rsidRPr="00C052BE">
        <w:rPr>
          <w:rFonts w:ascii="Times New Roman" w:hAnsi="Times New Roman" w:cs="Times New Roman"/>
        </w:rPr>
        <w:t>modül</w:t>
      </w:r>
      <w:proofErr w:type="gramEnd"/>
      <w:r w:rsidRPr="00C052BE">
        <w:rPr>
          <w:rFonts w:ascii="Times New Roman" w:hAnsi="Times New Roman" w:cs="Times New Roman"/>
        </w:rPr>
        <w:t xml:space="preserve"> projeleri Bakanlığın onayına sunulur.</w:t>
      </w:r>
    </w:p>
    <w:p w:rsidR="00442B26" w:rsidRPr="00F0551F" w:rsidRDefault="00C052BE" w:rsidP="00E328D6">
      <w:pPr>
        <w:spacing w:after="60"/>
        <w:ind w:firstLine="567"/>
        <w:jc w:val="both"/>
      </w:pPr>
      <w:r w:rsidRPr="00C052BE">
        <w:t xml:space="preserve">(3) TDİOSB genel yerleşim planı ile hayvansal ve bitkisel üretim parsellerindeki işletmelerin üst yapı </w:t>
      </w:r>
      <w:proofErr w:type="gramStart"/>
      <w:r w:rsidRPr="00C052BE">
        <w:t>modül</w:t>
      </w:r>
      <w:proofErr w:type="gramEnd"/>
      <w:r w:rsidRPr="00C052BE">
        <w:t xml:space="preserve"> projeleri, büro tescil belgesine sahip Serbest Müşavirlik ve Mühendislik Büroları veya kurum/kuruluşlar tarafından hazırlanmalıdır.</w:t>
      </w:r>
    </w:p>
    <w:p w:rsidR="00442B26" w:rsidRPr="00DA57FE" w:rsidRDefault="00F0551F" w:rsidP="00E328D6">
      <w:pPr>
        <w:spacing w:after="60"/>
        <w:ind w:firstLine="567"/>
        <w:jc w:val="both"/>
      </w:pPr>
      <w:r>
        <w:t xml:space="preserve"> (4</w:t>
      </w:r>
      <w:r w:rsidR="00442B26" w:rsidRPr="00DA57FE">
        <w:t xml:space="preserve">) </w:t>
      </w:r>
      <w:r w:rsidRPr="00F0551F">
        <w:t xml:space="preserve">Üst yapı </w:t>
      </w:r>
      <w:proofErr w:type="gramStart"/>
      <w:r w:rsidRPr="00F0551F">
        <w:t>modül</w:t>
      </w:r>
      <w:proofErr w:type="gramEnd"/>
      <w:r w:rsidRPr="00F0551F">
        <w:t xml:space="preserve"> projeleri</w:t>
      </w:r>
      <w:r w:rsidRPr="00DA57FE">
        <w:t xml:space="preserve"> </w:t>
      </w:r>
      <w:r>
        <w:t xml:space="preserve">hayvansal üretim konulu </w:t>
      </w:r>
      <w:proofErr w:type="spellStart"/>
      <w:r>
        <w:t>TDİOSB’lerde</w:t>
      </w:r>
      <w:proofErr w:type="spellEnd"/>
      <w:r w:rsidR="00442B26" w:rsidRPr="00DA57FE">
        <w:t>; konu uzmanı ziraat mühendisi, su ürünleri mühendisi, veteriner hekim tarafından şehir plancısı, çevre mühendisi, mimar ve inşaat mühendisi görüşleri alınarak</w:t>
      </w:r>
    </w:p>
    <w:p w:rsidR="00442B26" w:rsidRPr="00DA57FE" w:rsidRDefault="00F0551F" w:rsidP="00E328D6">
      <w:pPr>
        <w:spacing w:after="60"/>
        <w:ind w:firstLine="567"/>
        <w:jc w:val="both"/>
      </w:pPr>
      <w:r>
        <w:t xml:space="preserve"> (5</w:t>
      </w:r>
      <w:r w:rsidR="00442B26" w:rsidRPr="00DA57FE">
        <w:t xml:space="preserve">) </w:t>
      </w:r>
      <w:r>
        <w:t xml:space="preserve"> </w:t>
      </w:r>
      <w:r w:rsidRPr="00F0551F">
        <w:t xml:space="preserve">Üst yapı </w:t>
      </w:r>
      <w:proofErr w:type="gramStart"/>
      <w:r w:rsidRPr="00F0551F">
        <w:t>modül</w:t>
      </w:r>
      <w:proofErr w:type="gramEnd"/>
      <w:r w:rsidRPr="00F0551F">
        <w:t xml:space="preserve"> projeleri</w:t>
      </w:r>
      <w:r w:rsidRPr="00DA57FE">
        <w:t xml:space="preserve"> </w:t>
      </w:r>
      <w:r>
        <w:t xml:space="preserve">bitkisel üretim konulu </w:t>
      </w:r>
      <w:proofErr w:type="spellStart"/>
      <w:r>
        <w:t>TDİOSB’lerde</w:t>
      </w:r>
      <w:proofErr w:type="spellEnd"/>
      <w:r w:rsidR="00442B26" w:rsidRPr="00DA57FE">
        <w:t>; konu uzmanı ziraat mühendisleri tarafından, şehir plancısı, çevre mühendisi, mimar ve inşaat mühendisi, görüşü alınarak</w:t>
      </w:r>
      <w:r>
        <w:t xml:space="preserve"> </w:t>
      </w:r>
    </w:p>
    <w:p w:rsidR="00442B26" w:rsidRPr="00DA57FE" w:rsidRDefault="00442B26" w:rsidP="00E328D6">
      <w:pPr>
        <w:spacing w:after="60"/>
        <w:ind w:firstLine="567"/>
        <w:jc w:val="both"/>
      </w:pPr>
      <w:r w:rsidRPr="00DA57FE">
        <w:t xml:space="preserve">    </w:t>
      </w:r>
      <w:proofErr w:type="gramStart"/>
      <w:r w:rsidRPr="00DA57FE">
        <w:t>hazırlanır</w:t>
      </w:r>
      <w:proofErr w:type="gramEnd"/>
      <w:r w:rsidRPr="00DA57FE">
        <w:t xml:space="preserve">. </w:t>
      </w:r>
    </w:p>
    <w:p w:rsidR="00442B26" w:rsidRPr="00DA57FE" w:rsidRDefault="00F0551F" w:rsidP="00E328D6">
      <w:pPr>
        <w:spacing w:after="60"/>
        <w:ind w:firstLine="567"/>
        <w:jc w:val="both"/>
      </w:pPr>
      <w:r>
        <w:t xml:space="preserve"> (6</w:t>
      </w:r>
      <w:r w:rsidR="00442B26" w:rsidRPr="00DA57FE">
        <w:t xml:space="preserve">) Plan ve projeleri hazırlayan serbest müşavirlik ve mühendislik bürosunun büro tescil belgesinin fotokopisi ile plan ve projelerin hazırlığında görev alan meslek mensuplarının diploma, CV ve iş sözleşmeleri plan ve projelerin ekinde Bakanlığa sunulmalıdır. </w:t>
      </w:r>
    </w:p>
    <w:p w:rsidR="00442B26" w:rsidRPr="00DD3B88" w:rsidRDefault="00442B26" w:rsidP="00442B26">
      <w:pPr>
        <w:pStyle w:val="NormalWeb"/>
        <w:spacing w:before="0" w:beforeAutospacing="0" w:after="40" w:afterAutospacing="0"/>
        <w:ind w:firstLine="600"/>
        <w:jc w:val="both"/>
        <w:rPr>
          <w:rFonts w:ascii="Times New Roman" w:hAnsi="Times New Roman" w:cs="Times New Roman"/>
          <w:color w:val="C00000"/>
        </w:rPr>
      </w:pPr>
    </w:p>
    <w:p w:rsidR="00442B26" w:rsidRPr="00935270" w:rsidRDefault="00442B26" w:rsidP="00442B26">
      <w:pPr>
        <w:pStyle w:val="NormalWeb"/>
        <w:spacing w:before="0" w:beforeAutospacing="0" w:after="40" w:afterAutospacing="0"/>
        <w:ind w:firstLine="600"/>
        <w:jc w:val="both"/>
        <w:rPr>
          <w:rFonts w:ascii="Times New Roman" w:hAnsi="Times New Roman" w:cs="Times New Roman"/>
          <w:b/>
        </w:rPr>
      </w:pPr>
      <w:r w:rsidRPr="00935270">
        <w:rPr>
          <w:rFonts w:ascii="Times New Roman" w:hAnsi="Times New Roman" w:cs="Times New Roman"/>
          <w:b/>
        </w:rPr>
        <w:t>Plan ve projelerin bakanlığa gönderilmesi ve onayı</w:t>
      </w:r>
    </w:p>
    <w:p w:rsidR="00442B26" w:rsidRPr="00012B45" w:rsidRDefault="00935270" w:rsidP="00442B26">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b/>
        </w:rPr>
        <w:t>MADDE 23</w:t>
      </w:r>
      <w:r w:rsidR="00442B26" w:rsidRPr="00935270">
        <w:rPr>
          <w:rFonts w:ascii="Times New Roman" w:hAnsi="Times New Roman" w:cs="Times New Roman"/>
        </w:rPr>
        <w:t xml:space="preserve"> - (1) </w:t>
      </w:r>
      <w:r w:rsidR="00442B26" w:rsidRPr="00012B45">
        <w:rPr>
          <w:rFonts w:ascii="Times New Roman" w:hAnsi="Times New Roman" w:cs="Times New Roman"/>
        </w:rPr>
        <w:t xml:space="preserve">Hazırlanan genel yerleşim planı, üst yapı </w:t>
      </w:r>
      <w:proofErr w:type="gramStart"/>
      <w:r w:rsidR="00442B26" w:rsidRPr="00012B45">
        <w:rPr>
          <w:rFonts w:ascii="Times New Roman" w:hAnsi="Times New Roman" w:cs="Times New Roman"/>
        </w:rPr>
        <w:t>modül</w:t>
      </w:r>
      <w:proofErr w:type="gramEnd"/>
      <w:r w:rsidR="00442B26" w:rsidRPr="00012B45">
        <w:rPr>
          <w:rFonts w:ascii="Times New Roman" w:hAnsi="Times New Roman" w:cs="Times New Roman"/>
        </w:rPr>
        <w:t xml:space="preserve"> projeleri ve bu plan-projelere uygun olarak hazırlattırılmış </w:t>
      </w:r>
      <w:r w:rsidR="00DA57FE" w:rsidRPr="008E0F0C">
        <w:rPr>
          <w:rFonts w:ascii="Times New Roman" w:hAnsi="Times New Roman" w:cs="Times New Roman"/>
        </w:rPr>
        <w:t xml:space="preserve">detaylı teknik </w:t>
      </w:r>
      <w:r w:rsidR="00442B26" w:rsidRPr="008E0F0C">
        <w:rPr>
          <w:rFonts w:ascii="Times New Roman" w:hAnsi="Times New Roman" w:cs="Times New Roman"/>
        </w:rPr>
        <w:t>raporu</w:t>
      </w:r>
      <w:r w:rsidR="00442B26" w:rsidRPr="00012B45">
        <w:rPr>
          <w:rFonts w:ascii="Times New Roman" w:hAnsi="Times New Roman" w:cs="Times New Roman"/>
        </w:rPr>
        <w:t xml:space="preserve"> </w:t>
      </w:r>
      <w:r w:rsidR="00381F10" w:rsidRPr="00012B45">
        <w:rPr>
          <w:rFonts w:ascii="Times New Roman" w:hAnsi="Times New Roman" w:cs="Times New Roman"/>
        </w:rPr>
        <w:t>TDİOSB</w:t>
      </w:r>
      <w:r w:rsidR="00442B26" w:rsidRPr="00012B45">
        <w:rPr>
          <w:rFonts w:ascii="Times New Roman" w:hAnsi="Times New Roman" w:cs="Times New Roman"/>
        </w:rPr>
        <w:t xml:space="preserve"> yönetim kurulu tarafından ve </w:t>
      </w:r>
      <w:proofErr w:type="spellStart"/>
      <w:r w:rsidR="00381F10" w:rsidRPr="00012B45">
        <w:rPr>
          <w:rFonts w:ascii="Times New Roman" w:hAnsi="Times New Roman" w:cs="Times New Roman"/>
        </w:rPr>
        <w:t>TDİOSB</w:t>
      </w:r>
      <w:r w:rsidR="00442B26" w:rsidRPr="00012B45">
        <w:rPr>
          <w:rFonts w:ascii="Times New Roman" w:hAnsi="Times New Roman" w:cs="Times New Roman"/>
        </w:rPr>
        <w:t>’yi</w:t>
      </w:r>
      <w:proofErr w:type="spellEnd"/>
      <w:r w:rsidR="00442B26" w:rsidRPr="00012B45">
        <w:rPr>
          <w:rFonts w:ascii="Times New Roman" w:hAnsi="Times New Roman" w:cs="Times New Roman"/>
        </w:rPr>
        <w:t xml:space="preserve"> temsil ve ilzama yetkili en az iki kişi tarafından imzalanarak Bakanlığa gönderilir. </w:t>
      </w:r>
    </w:p>
    <w:p w:rsidR="00442B26" w:rsidRPr="00361492" w:rsidRDefault="00442B26" w:rsidP="00442B26">
      <w:pPr>
        <w:pStyle w:val="NormalWeb"/>
        <w:spacing w:before="0" w:beforeAutospacing="0" w:after="40" w:afterAutospacing="0"/>
        <w:ind w:firstLine="600"/>
        <w:jc w:val="both"/>
        <w:rPr>
          <w:rFonts w:ascii="Times New Roman" w:hAnsi="Times New Roman" w:cs="Times New Roman"/>
        </w:rPr>
      </w:pPr>
      <w:r w:rsidRPr="00361492">
        <w:rPr>
          <w:rFonts w:ascii="Times New Roman" w:hAnsi="Times New Roman" w:cs="Times New Roman"/>
        </w:rPr>
        <w:t xml:space="preserve">(2) Genel yerleşim ve üst yapı </w:t>
      </w:r>
      <w:proofErr w:type="gramStart"/>
      <w:r w:rsidRPr="00361492">
        <w:rPr>
          <w:rFonts w:ascii="Times New Roman" w:hAnsi="Times New Roman" w:cs="Times New Roman"/>
        </w:rPr>
        <w:t>modül</w:t>
      </w:r>
      <w:proofErr w:type="gramEnd"/>
      <w:r w:rsidRPr="00361492">
        <w:rPr>
          <w:rFonts w:ascii="Times New Roman" w:hAnsi="Times New Roman" w:cs="Times New Roman"/>
        </w:rPr>
        <w:t xml:space="preserve"> projeleri, Bakanlıkta Proje İnceleme ve Onay Komisyonu tarafından incelenir, komisyonca tespit edilen eksiklikler </w:t>
      </w:r>
      <w:r w:rsidR="00012B45" w:rsidRPr="00361492">
        <w:rPr>
          <w:rFonts w:ascii="Times New Roman" w:hAnsi="Times New Roman" w:cs="Times New Roman"/>
        </w:rPr>
        <w:t>yönetim kurulu</w:t>
      </w:r>
      <w:r w:rsidRPr="00361492">
        <w:rPr>
          <w:rFonts w:ascii="Times New Roman" w:hAnsi="Times New Roman" w:cs="Times New Roman"/>
        </w:rPr>
        <w:t xml:space="preserve"> tarafından giderilir. </w:t>
      </w:r>
    </w:p>
    <w:p w:rsidR="00442B26" w:rsidRPr="00361492" w:rsidRDefault="00442B26" w:rsidP="00442B26">
      <w:pPr>
        <w:pStyle w:val="NormalWeb"/>
        <w:spacing w:before="0" w:beforeAutospacing="0" w:after="40" w:afterAutospacing="0"/>
        <w:ind w:firstLine="600"/>
        <w:jc w:val="both"/>
        <w:rPr>
          <w:rFonts w:ascii="Times New Roman" w:hAnsi="Times New Roman" w:cs="Times New Roman"/>
        </w:rPr>
      </w:pPr>
      <w:r w:rsidRPr="00361492">
        <w:rPr>
          <w:rFonts w:ascii="Times New Roman" w:hAnsi="Times New Roman" w:cs="Times New Roman"/>
        </w:rPr>
        <w:t xml:space="preserve">(3) Proje İnceleme ve Onay Komisyonu tarafından uygun görülen genel yerleşim ve üst yapı </w:t>
      </w:r>
      <w:proofErr w:type="gramStart"/>
      <w:r w:rsidRPr="00361492">
        <w:rPr>
          <w:rFonts w:ascii="Times New Roman" w:hAnsi="Times New Roman" w:cs="Times New Roman"/>
        </w:rPr>
        <w:t>modül</w:t>
      </w:r>
      <w:proofErr w:type="gramEnd"/>
      <w:r w:rsidRPr="00361492">
        <w:rPr>
          <w:rFonts w:ascii="Times New Roman" w:hAnsi="Times New Roman" w:cs="Times New Roman"/>
        </w:rPr>
        <w:t xml:space="preserve"> projeleri </w:t>
      </w:r>
      <w:r w:rsidR="00E94567" w:rsidRPr="00361492">
        <w:rPr>
          <w:rFonts w:ascii="Times New Roman" w:hAnsi="Times New Roman" w:cs="Times New Roman"/>
        </w:rPr>
        <w:t>Genel Müdürlükçe</w:t>
      </w:r>
      <w:r w:rsidRPr="00361492">
        <w:rPr>
          <w:rFonts w:ascii="Times New Roman" w:hAnsi="Times New Roman" w:cs="Times New Roman"/>
        </w:rPr>
        <w:t xml:space="preserve"> onaylanır. </w:t>
      </w:r>
    </w:p>
    <w:p w:rsidR="00442B26" w:rsidRPr="00361492" w:rsidRDefault="00442B26" w:rsidP="00442B26">
      <w:pPr>
        <w:pStyle w:val="NormalWeb"/>
        <w:spacing w:before="0" w:beforeAutospacing="0" w:after="40" w:afterAutospacing="0"/>
        <w:ind w:firstLine="600"/>
        <w:jc w:val="both"/>
        <w:rPr>
          <w:rFonts w:ascii="Times New Roman" w:hAnsi="Times New Roman" w:cs="Times New Roman"/>
        </w:rPr>
      </w:pPr>
      <w:r w:rsidRPr="00361492">
        <w:rPr>
          <w:rFonts w:ascii="Times New Roman" w:hAnsi="Times New Roman" w:cs="Times New Roman"/>
        </w:rPr>
        <w:t xml:space="preserve">(4) Üst yapı uygulama projelerinin ve inşaatlarının </w:t>
      </w:r>
      <w:r w:rsidR="00361492" w:rsidRPr="00361492">
        <w:rPr>
          <w:rFonts w:ascii="Times New Roman" w:hAnsi="Times New Roman" w:cs="Times New Roman"/>
        </w:rPr>
        <w:t>Genel Müdürlükçe</w:t>
      </w:r>
      <w:r w:rsidRPr="00361492">
        <w:rPr>
          <w:rFonts w:ascii="Times New Roman" w:hAnsi="Times New Roman" w:cs="Times New Roman"/>
        </w:rPr>
        <w:t xml:space="preserve"> onaylanan üst yapı </w:t>
      </w:r>
      <w:proofErr w:type="gramStart"/>
      <w:r w:rsidRPr="00361492">
        <w:rPr>
          <w:rFonts w:ascii="Times New Roman" w:hAnsi="Times New Roman" w:cs="Times New Roman"/>
        </w:rPr>
        <w:t>modül</w:t>
      </w:r>
      <w:proofErr w:type="gramEnd"/>
      <w:r w:rsidRPr="00361492">
        <w:rPr>
          <w:rFonts w:ascii="Times New Roman" w:hAnsi="Times New Roman" w:cs="Times New Roman"/>
        </w:rPr>
        <w:t xml:space="preserve"> projelerine uygun olması zorunludur.</w:t>
      </w:r>
    </w:p>
    <w:p w:rsidR="00442B26" w:rsidRPr="00361492" w:rsidRDefault="00442B26" w:rsidP="00442B26">
      <w:pPr>
        <w:pStyle w:val="NormalWeb"/>
        <w:spacing w:before="0" w:beforeAutospacing="0" w:after="40" w:afterAutospacing="0"/>
        <w:ind w:firstLine="600"/>
        <w:jc w:val="both"/>
        <w:rPr>
          <w:rFonts w:ascii="Times New Roman" w:hAnsi="Times New Roman" w:cs="Times New Roman"/>
        </w:rPr>
      </w:pPr>
      <w:r w:rsidRPr="00361492">
        <w:rPr>
          <w:rFonts w:ascii="Times New Roman" w:hAnsi="Times New Roman" w:cs="Times New Roman"/>
        </w:rPr>
        <w:t xml:space="preserve">(5) İmar ve parselasyon planı onayından sonra </w:t>
      </w:r>
      <w:r w:rsidR="00361492" w:rsidRPr="00361492">
        <w:rPr>
          <w:rFonts w:ascii="Times New Roman" w:hAnsi="Times New Roman" w:cs="Times New Roman"/>
        </w:rPr>
        <w:t>g</w:t>
      </w:r>
      <w:r w:rsidRPr="00361492">
        <w:rPr>
          <w:rFonts w:ascii="Times New Roman" w:hAnsi="Times New Roman" w:cs="Times New Roman"/>
        </w:rPr>
        <w:t xml:space="preserve">enel yerleşim ve üst yapı </w:t>
      </w:r>
      <w:proofErr w:type="gramStart"/>
      <w:r w:rsidRPr="00361492">
        <w:rPr>
          <w:rFonts w:ascii="Times New Roman" w:hAnsi="Times New Roman" w:cs="Times New Roman"/>
        </w:rPr>
        <w:t>modül</w:t>
      </w:r>
      <w:proofErr w:type="gramEnd"/>
      <w:r w:rsidRPr="00361492">
        <w:rPr>
          <w:rFonts w:ascii="Times New Roman" w:hAnsi="Times New Roman" w:cs="Times New Roman"/>
        </w:rPr>
        <w:t xml:space="preserve"> projelerinde yapılması düşünülen değişiklikler bu planlara uygun olmak şartıyla </w:t>
      </w:r>
      <w:r w:rsidR="00361492" w:rsidRPr="00361492">
        <w:rPr>
          <w:rFonts w:ascii="Times New Roman" w:hAnsi="Times New Roman" w:cs="Times New Roman"/>
        </w:rPr>
        <w:t>Genel Müdürlük</w:t>
      </w:r>
      <w:r w:rsidRPr="00361492">
        <w:rPr>
          <w:rFonts w:ascii="Times New Roman" w:hAnsi="Times New Roman" w:cs="Times New Roman"/>
        </w:rPr>
        <w:t xml:space="preserve"> onayına sunulur.</w:t>
      </w:r>
    </w:p>
    <w:p w:rsidR="00442B26" w:rsidRPr="00DD3B88" w:rsidRDefault="00442B26" w:rsidP="00442B26">
      <w:pPr>
        <w:pStyle w:val="NormalWeb"/>
        <w:spacing w:before="0" w:beforeAutospacing="0" w:after="40" w:afterAutospacing="0"/>
        <w:ind w:firstLine="600"/>
        <w:jc w:val="both"/>
        <w:rPr>
          <w:rFonts w:ascii="Times New Roman" w:hAnsi="Times New Roman" w:cs="Times New Roman"/>
          <w:color w:val="C00000"/>
        </w:rPr>
      </w:pPr>
      <w:r w:rsidRPr="00DD3B88">
        <w:rPr>
          <w:rFonts w:ascii="Times New Roman" w:hAnsi="Times New Roman" w:cs="Times New Roman"/>
          <w:color w:val="C00000"/>
        </w:rPr>
        <w:t xml:space="preserve">  </w:t>
      </w:r>
      <w:r w:rsidRPr="00DD3B88">
        <w:rPr>
          <w:rFonts w:ascii="Times New Roman" w:hAnsi="Times New Roman" w:cs="Times New Roman"/>
          <w:color w:val="C00000"/>
        </w:rPr>
        <w:tab/>
      </w:r>
    </w:p>
    <w:p w:rsidR="00442B26" w:rsidRPr="008063A6" w:rsidRDefault="00442B26" w:rsidP="00E328D6">
      <w:pPr>
        <w:pStyle w:val="NormalWeb"/>
        <w:spacing w:before="0" w:beforeAutospacing="0" w:after="40" w:afterAutospacing="0"/>
        <w:ind w:firstLine="600"/>
        <w:jc w:val="both"/>
        <w:rPr>
          <w:rFonts w:ascii="Times New Roman" w:hAnsi="Times New Roman" w:cs="Times New Roman"/>
          <w:b/>
        </w:rPr>
      </w:pPr>
      <w:r w:rsidRPr="008063A6">
        <w:rPr>
          <w:rFonts w:ascii="Times New Roman" w:hAnsi="Times New Roman" w:cs="Times New Roman"/>
          <w:b/>
        </w:rPr>
        <w:t xml:space="preserve">Hayvansal ve bitkisel üretim parselleri üst yapı </w:t>
      </w:r>
      <w:proofErr w:type="gramStart"/>
      <w:r w:rsidRPr="008063A6">
        <w:rPr>
          <w:rFonts w:ascii="Times New Roman" w:hAnsi="Times New Roman" w:cs="Times New Roman"/>
          <w:b/>
        </w:rPr>
        <w:t>modül</w:t>
      </w:r>
      <w:proofErr w:type="gramEnd"/>
      <w:r w:rsidRPr="008063A6">
        <w:rPr>
          <w:rFonts w:ascii="Times New Roman" w:hAnsi="Times New Roman" w:cs="Times New Roman"/>
          <w:b/>
        </w:rPr>
        <w:t xml:space="preserve"> projelerinin hazırlanması </w:t>
      </w:r>
    </w:p>
    <w:p w:rsidR="00442B26" w:rsidRPr="00EF6394" w:rsidRDefault="008E0F0C" w:rsidP="00E328D6">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b/>
        </w:rPr>
        <w:t>MADDE 24</w:t>
      </w:r>
      <w:r w:rsidR="00442B26" w:rsidRPr="00EF6394">
        <w:rPr>
          <w:rFonts w:ascii="Times New Roman" w:hAnsi="Times New Roman" w:cs="Times New Roman"/>
        </w:rPr>
        <w:t xml:space="preserve"> – (1) Hayvansal ve bitkisel üretim parselleri için üst yapı </w:t>
      </w:r>
      <w:proofErr w:type="gramStart"/>
      <w:r w:rsidR="00442B26" w:rsidRPr="00EF6394">
        <w:rPr>
          <w:rFonts w:ascii="Times New Roman" w:hAnsi="Times New Roman" w:cs="Times New Roman"/>
        </w:rPr>
        <w:t>modül</w:t>
      </w:r>
      <w:proofErr w:type="gramEnd"/>
      <w:r w:rsidR="00442B26" w:rsidRPr="00EF6394">
        <w:rPr>
          <w:rFonts w:ascii="Times New Roman" w:hAnsi="Times New Roman" w:cs="Times New Roman"/>
        </w:rPr>
        <w:t xml:space="preserve"> projelerinin hazırlanmasında aşağıda belirtilen hususlara uyulmalıdır.</w:t>
      </w:r>
    </w:p>
    <w:p w:rsidR="00EF6394" w:rsidRPr="007F2676" w:rsidRDefault="00EF6394" w:rsidP="00442B26">
      <w:pPr>
        <w:pStyle w:val="NormalWeb"/>
        <w:spacing w:before="0" w:beforeAutospacing="0" w:after="40" w:afterAutospacing="0"/>
        <w:ind w:firstLine="600"/>
        <w:jc w:val="both"/>
        <w:rPr>
          <w:rFonts w:ascii="Times New Roman" w:hAnsi="Times New Roman" w:cs="Times New Roman"/>
          <w:b/>
        </w:rPr>
      </w:pPr>
      <w:r w:rsidRPr="007F2676">
        <w:rPr>
          <w:rFonts w:ascii="Times New Roman" w:hAnsi="Times New Roman" w:cs="Times New Roman"/>
          <w:b/>
        </w:rPr>
        <w:t>a) Hayvansal üretim;</w:t>
      </w:r>
    </w:p>
    <w:p w:rsidR="00442B26" w:rsidRPr="00EF6394" w:rsidRDefault="00442B26" w:rsidP="00442B26">
      <w:pPr>
        <w:pStyle w:val="NormalWeb"/>
        <w:spacing w:before="0" w:beforeAutospacing="0" w:after="40" w:afterAutospacing="0"/>
        <w:ind w:firstLine="600"/>
        <w:jc w:val="both"/>
        <w:rPr>
          <w:rFonts w:ascii="Times New Roman" w:hAnsi="Times New Roman" w:cs="Times New Roman"/>
        </w:rPr>
      </w:pPr>
      <w:r w:rsidRPr="00EF6394">
        <w:rPr>
          <w:rFonts w:ascii="Times New Roman" w:hAnsi="Times New Roman" w:cs="Times New Roman"/>
        </w:rPr>
        <w:t xml:space="preserve">1) </w:t>
      </w:r>
      <w:proofErr w:type="spellStart"/>
      <w:r w:rsidR="00381F10" w:rsidRPr="00EF6394">
        <w:rPr>
          <w:rFonts w:ascii="Times New Roman" w:hAnsi="Times New Roman" w:cs="Times New Roman"/>
        </w:rPr>
        <w:t>TDİOSB</w:t>
      </w:r>
      <w:r w:rsidRPr="00EF6394">
        <w:rPr>
          <w:rFonts w:ascii="Times New Roman" w:hAnsi="Times New Roman" w:cs="Times New Roman"/>
        </w:rPr>
        <w:t>’nin</w:t>
      </w:r>
      <w:proofErr w:type="spellEnd"/>
      <w:r w:rsidRPr="00EF6394">
        <w:rPr>
          <w:rFonts w:ascii="Times New Roman" w:hAnsi="Times New Roman" w:cs="Times New Roman"/>
        </w:rPr>
        <w:t xml:space="preserve"> çevresi, uygun bir malzeme ile çevrilmelidir. </w:t>
      </w:r>
    </w:p>
    <w:p w:rsidR="0029342A" w:rsidRPr="008E0F0C" w:rsidRDefault="00AE6A21" w:rsidP="00E328D6">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lastRenderedPageBreak/>
        <w:t>2</w:t>
      </w:r>
      <w:r w:rsidR="00442B26" w:rsidRPr="00EF6394">
        <w:rPr>
          <w:rFonts w:ascii="Times New Roman" w:hAnsi="Times New Roman" w:cs="Times New Roman"/>
        </w:rPr>
        <w:t xml:space="preserve">) </w:t>
      </w:r>
      <w:proofErr w:type="spellStart"/>
      <w:r w:rsidR="00381F10" w:rsidRPr="00EF6394">
        <w:rPr>
          <w:rFonts w:ascii="Times New Roman" w:hAnsi="Times New Roman" w:cs="Times New Roman"/>
        </w:rPr>
        <w:t>TDİOSB</w:t>
      </w:r>
      <w:r w:rsidR="00EF6394" w:rsidRPr="00EF6394">
        <w:rPr>
          <w:rFonts w:ascii="Times New Roman" w:hAnsi="Times New Roman" w:cs="Times New Roman"/>
        </w:rPr>
        <w:t>’nin</w:t>
      </w:r>
      <w:proofErr w:type="spellEnd"/>
      <w:r w:rsidR="00EF6394" w:rsidRPr="00EF6394">
        <w:rPr>
          <w:rFonts w:ascii="Times New Roman" w:hAnsi="Times New Roman" w:cs="Times New Roman"/>
        </w:rPr>
        <w:t xml:space="preserve"> işletme ve sanayi alanlarının giriş ve çıkışları ayrı ayrı planlanmalı, girişlerde</w:t>
      </w:r>
      <w:r w:rsidR="00442B26" w:rsidRPr="00EF6394">
        <w:rPr>
          <w:rFonts w:ascii="Times New Roman" w:hAnsi="Times New Roman" w:cs="Times New Roman"/>
        </w:rPr>
        <w:t xml:space="preserve"> nakil araçlarının dezenfeksiyonu ve kayıt işlemlerinin yapılması için Kontrol ve Sevk Ünitesi kurulmalı, kontrol ve sevk noktasında araçların dezenfeksiyonu için dezen</w:t>
      </w:r>
      <w:r w:rsidR="00EF6394">
        <w:rPr>
          <w:rFonts w:ascii="Times New Roman" w:hAnsi="Times New Roman" w:cs="Times New Roman"/>
        </w:rPr>
        <w:t xml:space="preserve">feksiyon ünitesi bulunmalıdır. </w:t>
      </w:r>
    </w:p>
    <w:p w:rsidR="0029342A" w:rsidRDefault="00AE6A21" w:rsidP="00E328D6">
      <w:pPr>
        <w:pStyle w:val="NormalWeb"/>
        <w:spacing w:before="0" w:beforeAutospacing="0" w:after="40" w:afterAutospacing="0"/>
        <w:ind w:firstLine="600"/>
        <w:jc w:val="both"/>
        <w:rPr>
          <w:rFonts w:ascii="Times New Roman" w:hAnsi="Times New Roman" w:cs="Times New Roman"/>
          <w:color w:val="C00000"/>
        </w:rPr>
      </w:pPr>
      <w:r>
        <w:rPr>
          <w:rFonts w:ascii="Times New Roman" w:hAnsi="Times New Roman" w:cs="Times New Roman"/>
        </w:rPr>
        <w:t>3</w:t>
      </w:r>
      <w:r w:rsidR="00442B26" w:rsidRPr="00230D81">
        <w:rPr>
          <w:rFonts w:ascii="Times New Roman" w:hAnsi="Times New Roman" w:cs="Times New Roman"/>
        </w:rPr>
        <w:t>) Birbirine komşu</w:t>
      </w:r>
      <w:r w:rsidR="00963E1E" w:rsidRPr="00230D81">
        <w:rPr>
          <w:rFonts w:ascii="Times New Roman" w:hAnsi="Times New Roman" w:cs="Times New Roman"/>
        </w:rPr>
        <w:t xml:space="preserve"> parseller üz</w:t>
      </w:r>
      <w:r w:rsidR="008063A6" w:rsidRPr="00230D81">
        <w:rPr>
          <w:rFonts w:ascii="Times New Roman" w:hAnsi="Times New Roman" w:cs="Times New Roman"/>
        </w:rPr>
        <w:t>erindeki barınaklar</w:t>
      </w:r>
      <w:r w:rsidR="00442B26" w:rsidRPr="00230D81">
        <w:rPr>
          <w:rFonts w:ascii="Times New Roman" w:hAnsi="Times New Roman" w:cs="Times New Roman"/>
        </w:rPr>
        <w:t>, birbirine en uzak olacak şekilde yerleştirilmeli</w:t>
      </w:r>
      <w:r w:rsidR="00D419EF" w:rsidRPr="00230D81">
        <w:rPr>
          <w:rFonts w:ascii="Times New Roman" w:hAnsi="Times New Roman" w:cs="Times New Roman"/>
        </w:rPr>
        <w:t xml:space="preserve">, </w:t>
      </w:r>
      <w:r w:rsidR="008063A6" w:rsidRPr="00230D81">
        <w:rPr>
          <w:rFonts w:ascii="Times New Roman" w:hAnsi="Times New Roman" w:cs="Times New Roman"/>
        </w:rPr>
        <w:t>barınaklar</w:t>
      </w:r>
      <w:r w:rsidR="00D419EF" w:rsidRPr="00230D81">
        <w:rPr>
          <w:rFonts w:ascii="Times New Roman" w:hAnsi="Times New Roman" w:cs="Times New Roman"/>
        </w:rPr>
        <w:t xml:space="preserve"> arasındaki mesafe </w:t>
      </w:r>
      <w:r w:rsidR="0029342A" w:rsidRPr="00230D81">
        <w:rPr>
          <w:rFonts w:ascii="Times New Roman" w:hAnsi="Times New Roman" w:cs="Times New Roman"/>
        </w:rPr>
        <w:t>5</w:t>
      </w:r>
      <w:r w:rsidR="00230D81">
        <w:rPr>
          <w:rFonts w:ascii="Times New Roman" w:hAnsi="Times New Roman" w:cs="Times New Roman"/>
        </w:rPr>
        <w:t>0 metreden az olmamalıdır.</w:t>
      </w:r>
    </w:p>
    <w:p w:rsidR="00E328D6" w:rsidRDefault="00AE6A21" w:rsidP="00E328D6">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4</w:t>
      </w:r>
      <w:r w:rsidR="00442B26" w:rsidRPr="00132CD4">
        <w:rPr>
          <w:rFonts w:ascii="Times New Roman" w:hAnsi="Times New Roman" w:cs="Times New Roman"/>
        </w:rPr>
        <w:t xml:space="preserve">) Her işletme arazisinin çevresi, diğer işletmelerle ve dışarısı ile doğrudan irtibatı engelleyecek uygun bir malzeme ile çevrilmelidir. </w:t>
      </w:r>
    </w:p>
    <w:p w:rsidR="00442B26" w:rsidRDefault="00AE6A21" w:rsidP="00E328D6">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5</w:t>
      </w:r>
      <w:r w:rsidR="00442B26" w:rsidRPr="00132CD4">
        <w:rPr>
          <w:rFonts w:ascii="Times New Roman" w:hAnsi="Times New Roman" w:cs="Times New Roman"/>
        </w:rPr>
        <w:t>) Barınaklar, bölgenin iklim şartları dikkate alınarak açık, yarı açık veya kapalı tipte planlanabilir.</w:t>
      </w:r>
    </w:p>
    <w:p w:rsidR="00AA6D88" w:rsidRPr="00132CD4" w:rsidRDefault="00AE6A21" w:rsidP="00E328D6">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6</w:t>
      </w:r>
      <w:r w:rsidR="00AA6D88">
        <w:rPr>
          <w:rFonts w:ascii="Times New Roman" w:hAnsi="Times New Roman" w:cs="Times New Roman"/>
        </w:rPr>
        <w:t>) Açık besi işletmelerinde hayvan başına 10-15 m</w:t>
      </w:r>
      <w:r w:rsidR="00AA6D88">
        <w:rPr>
          <w:rFonts w:ascii="Times New Roman" w:hAnsi="Times New Roman" w:cs="Times New Roman"/>
          <w:vertAlign w:val="superscript"/>
        </w:rPr>
        <w:t>2</w:t>
      </w:r>
      <w:r w:rsidR="00AA6D88">
        <w:rPr>
          <w:rFonts w:ascii="Times New Roman" w:hAnsi="Times New Roman" w:cs="Times New Roman"/>
        </w:rPr>
        <w:t>, yarı açık besi işletmelerinde 8-10 m</w:t>
      </w:r>
      <w:r w:rsidR="00AA6D88">
        <w:rPr>
          <w:rFonts w:ascii="Times New Roman" w:hAnsi="Times New Roman" w:cs="Times New Roman"/>
          <w:vertAlign w:val="superscript"/>
        </w:rPr>
        <w:t>2</w:t>
      </w:r>
      <w:r w:rsidR="00AA6D88">
        <w:rPr>
          <w:rFonts w:ascii="Times New Roman" w:hAnsi="Times New Roman" w:cs="Times New Roman"/>
        </w:rPr>
        <w:t xml:space="preserve">, kapalı besi işletmelerinde ise hayvan başına en az 3 </w:t>
      </w:r>
      <w:proofErr w:type="gramStart"/>
      <w:r w:rsidR="00AA6D88">
        <w:rPr>
          <w:rFonts w:ascii="Times New Roman" w:hAnsi="Times New Roman" w:cs="Times New Roman"/>
        </w:rPr>
        <w:t>m</w:t>
      </w:r>
      <w:r w:rsidR="00AA6D88">
        <w:rPr>
          <w:rFonts w:ascii="Times New Roman" w:hAnsi="Times New Roman" w:cs="Times New Roman"/>
          <w:vertAlign w:val="superscript"/>
        </w:rPr>
        <w:t xml:space="preserve">2 </w:t>
      </w:r>
      <w:r w:rsidR="00AA6D88">
        <w:rPr>
          <w:rFonts w:ascii="Times New Roman" w:hAnsi="Times New Roman" w:cs="Times New Roman"/>
        </w:rPr>
        <w:t>, açık</w:t>
      </w:r>
      <w:proofErr w:type="gramEnd"/>
      <w:r w:rsidR="00AA6D88">
        <w:rPr>
          <w:rFonts w:ascii="Times New Roman" w:hAnsi="Times New Roman" w:cs="Times New Roman"/>
        </w:rPr>
        <w:t xml:space="preserve"> ve yarı açık süt sığırcılığı işletmelerinde hayvan başına 10-15 m</w:t>
      </w:r>
      <w:r w:rsidR="00AA6D88">
        <w:rPr>
          <w:rFonts w:ascii="Times New Roman" w:hAnsi="Times New Roman" w:cs="Times New Roman"/>
          <w:vertAlign w:val="superscript"/>
        </w:rPr>
        <w:t>2</w:t>
      </w:r>
      <w:r w:rsidR="00AA6D88">
        <w:rPr>
          <w:rFonts w:ascii="Times New Roman" w:hAnsi="Times New Roman" w:cs="Times New Roman"/>
        </w:rPr>
        <w:t>, kapalı süt sığırcılığı işletmelerinde ise hayvan başına 6 m</w:t>
      </w:r>
      <w:r w:rsidR="00AA6D88">
        <w:rPr>
          <w:rFonts w:ascii="Times New Roman" w:hAnsi="Times New Roman" w:cs="Times New Roman"/>
          <w:vertAlign w:val="superscript"/>
        </w:rPr>
        <w:t>2</w:t>
      </w:r>
      <w:r w:rsidR="00AA6D88">
        <w:rPr>
          <w:rFonts w:ascii="Times New Roman" w:hAnsi="Times New Roman" w:cs="Times New Roman"/>
        </w:rPr>
        <w:t xml:space="preserve"> alan planlanmalıdır.</w:t>
      </w:r>
    </w:p>
    <w:p w:rsidR="00442B26" w:rsidRPr="00AA6D88" w:rsidRDefault="00AE6A21" w:rsidP="00E328D6">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7</w:t>
      </w:r>
      <w:r w:rsidR="00132CD4" w:rsidRPr="00AA6D88">
        <w:rPr>
          <w:rFonts w:ascii="Times New Roman" w:hAnsi="Times New Roman" w:cs="Times New Roman"/>
        </w:rPr>
        <w:t xml:space="preserve">) </w:t>
      </w:r>
      <w:r w:rsidR="00442B26" w:rsidRPr="00AA6D88">
        <w:rPr>
          <w:rFonts w:ascii="Times New Roman" w:hAnsi="Times New Roman" w:cs="Times New Roman"/>
        </w:rPr>
        <w:t xml:space="preserve">Barınaklarda, sürü </w:t>
      </w:r>
      <w:proofErr w:type="gramStart"/>
      <w:r w:rsidR="00442B26" w:rsidRPr="00AA6D88">
        <w:rPr>
          <w:rFonts w:ascii="Times New Roman" w:hAnsi="Times New Roman" w:cs="Times New Roman"/>
        </w:rPr>
        <w:t>projeksiyonuna</w:t>
      </w:r>
      <w:proofErr w:type="gramEnd"/>
      <w:r w:rsidR="00442B26" w:rsidRPr="00AA6D88">
        <w:rPr>
          <w:rFonts w:ascii="Times New Roman" w:hAnsi="Times New Roman" w:cs="Times New Roman"/>
        </w:rPr>
        <w:t xml:space="preserve"> göre anaç hay</w:t>
      </w:r>
      <w:r w:rsidR="003C5F72" w:rsidRPr="00AA6D88">
        <w:rPr>
          <w:rFonts w:ascii="Times New Roman" w:hAnsi="Times New Roman" w:cs="Times New Roman"/>
        </w:rPr>
        <w:t xml:space="preserve">van bölmeleri ile </w:t>
      </w:r>
      <w:r w:rsidR="00442B26" w:rsidRPr="00AA6D88">
        <w:rPr>
          <w:rFonts w:ascii="Times New Roman" w:hAnsi="Times New Roman" w:cs="Times New Roman"/>
        </w:rPr>
        <w:t xml:space="preserve">uygun ölçülerde ve yeterli sayıda doğum, kuru hayvan, buzağı/malak/kuzu, genç hayvan, hasta hayvan bakım ve tedavi bölmeleri, </w:t>
      </w:r>
      <w:proofErr w:type="spellStart"/>
      <w:r w:rsidR="00442B26" w:rsidRPr="00AA6D88">
        <w:rPr>
          <w:rFonts w:ascii="Times New Roman" w:hAnsi="Times New Roman" w:cs="Times New Roman"/>
        </w:rPr>
        <w:t>banyoluklar</w:t>
      </w:r>
      <w:proofErr w:type="spellEnd"/>
      <w:r w:rsidR="00442B26" w:rsidRPr="00AA6D88">
        <w:rPr>
          <w:rFonts w:ascii="Times New Roman" w:hAnsi="Times New Roman" w:cs="Times New Roman"/>
        </w:rPr>
        <w:t>, gübre çukurları, silaj çukurları, kaba ve kesif yem depoları ile bakıcı odası mutlaka planlanmalıdır.</w:t>
      </w:r>
    </w:p>
    <w:p w:rsidR="00442B26" w:rsidRPr="008063A6" w:rsidRDefault="00AE6A21" w:rsidP="00E328D6">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8</w:t>
      </w:r>
      <w:r w:rsidR="00442B26" w:rsidRPr="008063A6">
        <w:rPr>
          <w:rFonts w:ascii="Times New Roman" w:hAnsi="Times New Roman" w:cs="Times New Roman"/>
        </w:rPr>
        <w:t xml:space="preserve">) </w:t>
      </w:r>
      <w:proofErr w:type="spellStart"/>
      <w:r w:rsidR="00381F10" w:rsidRPr="008063A6">
        <w:rPr>
          <w:rFonts w:ascii="Times New Roman" w:hAnsi="Times New Roman" w:cs="Times New Roman"/>
        </w:rPr>
        <w:t>TDİOSB</w:t>
      </w:r>
      <w:r w:rsidR="00442B26" w:rsidRPr="008063A6">
        <w:rPr>
          <w:rFonts w:ascii="Times New Roman" w:hAnsi="Times New Roman" w:cs="Times New Roman"/>
        </w:rPr>
        <w:t>’de</w:t>
      </w:r>
      <w:proofErr w:type="spellEnd"/>
      <w:r w:rsidR="00442B26" w:rsidRPr="008063A6">
        <w:rPr>
          <w:rFonts w:ascii="Times New Roman" w:hAnsi="Times New Roman" w:cs="Times New Roman"/>
        </w:rPr>
        <w:t xml:space="preserve"> kurulacak kesim üniteleri ile barınaklar arasında en az 100 metre mesafe planlanmalıdır. </w:t>
      </w:r>
    </w:p>
    <w:p w:rsidR="00442B26" w:rsidRPr="0030420B" w:rsidRDefault="00AE6A21" w:rsidP="00E328D6">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9</w:t>
      </w:r>
      <w:r w:rsidR="00442B26" w:rsidRPr="0030420B">
        <w:rPr>
          <w:rFonts w:ascii="Times New Roman" w:hAnsi="Times New Roman" w:cs="Times New Roman"/>
        </w:rPr>
        <w:t xml:space="preserve">) </w:t>
      </w:r>
      <w:proofErr w:type="spellStart"/>
      <w:r w:rsidR="00381F10" w:rsidRPr="0030420B">
        <w:rPr>
          <w:rFonts w:ascii="Times New Roman" w:hAnsi="Times New Roman" w:cs="Times New Roman"/>
        </w:rPr>
        <w:t>TDİOSB</w:t>
      </w:r>
      <w:r w:rsidR="00442B26" w:rsidRPr="0030420B">
        <w:rPr>
          <w:rFonts w:ascii="Times New Roman" w:hAnsi="Times New Roman" w:cs="Times New Roman"/>
        </w:rPr>
        <w:t>’de</w:t>
      </w:r>
      <w:proofErr w:type="spellEnd"/>
      <w:r w:rsidR="00442B26" w:rsidRPr="0030420B">
        <w:rPr>
          <w:rFonts w:ascii="Times New Roman" w:hAnsi="Times New Roman" w:cs="Times New Roman"/>
        </w:rPr>
        <w:t xml:space="preserve"> yer alacak her bir hayvancılık işletmesinde, hayvan sayısı göz önünde bulundurularak, </w:t>
      </w:r>
    </w:p>
    <w:p w:rsidR="00442B26" w:rsidRPr="008063A6" w:rsidRDefault="00442B26" w:rsidP="00E328D6">
      <w:pPr>
        <w:pStyle w:val="NormalWeb"/>
        <w:spacing w:before="0" w:beforeAutospacing="0" w:after="40" w:afterAutospacing="0"/>
        <w:ind w:firstLine="600"/>
        <w:jc w:val="both"/>
        <w:rPr>
          <w:rFonts w:ascii="Times New Roman" w:hAnsi="Times New Roman" w:cs="Times New Roman"/>
        </w:rPr>
      </w:pPr>
      <w:r w:rsidRPr="008063A6">
        <w:rPr>
          <w:rFonts w:ascii="Times New Roman" w:hAnsi="Times New Roman" w:cs="Times New Roman"/>
        </w:rPr>
        <w:t xml:space="preserve">a) </w:t>
      </w:r>
      <w:r w:rsidR="008063A6">
        <w:rPr>
          <w:rFonts w:ascii="Times New Roman" w:hAnsi="Times New Roman" w:cs="Times New Roman"/>
        </w:rPr>
        <w:t>H</w:t>
      </w:r>
      <w:r w:rsidRPr="008063A6">
        <w:rPr>
          <w:rFonts w:ascii="Times New Roman" w:hAnsi="Times New Roman" w:cs="Times New Roman"/>
        </w:rPr>
        <w:t>er 25 baş için 1 adet olmak üzere, her biri en az 3,5 x 4,5 = 15,75 m2 ebatlarında doğum bölmesi</w:t>
      </w:r>
      <w:r w:rsidR="008063A6">
        <w:rPr>
          <w:rFonts w:ascii="Times New Roman" w:hAnsi="Times New Roman" w:cs="Times New Roman"/>
        </w:rPr>
        <w:t xml:space="preserve">, </w:t>
      </w:r>
    </w:p>
    <w:p w:rsidR="00442B26" w:rsidRPr="008063A6" w:rsidRDefault="00442B26" w:rsidP="00E328D6">
      <w:pPr>
        <w:pStyle w:val="NormalWeb"/>
        <w:spacing w:before="0" w:beforeAutospacing="0" w:after="40" w:afterAutospacing="0"/>
        <w:ind w:firstLine="600"/>
        <w:jc w:val="both"/>
        <w:rPr>
          <w:rFonts w:ascii="Times New Roman" w:hAnsi="Times New Roman" w:cs="Times New Roman"/>
        </w:rPr>
      </w:pPr>
      <w:r w:rsidRPr="008063A6">
        <w:rPr>
          <w:rFonts w:ascii="Times New Roman" w:hAnsi="Times New Roman" w:cs="Times New Roman"/>
        </w:rPr>
        <w:t xml:space="preserve">b) Her 50 baş için 1 adet olmak üzere, her biri en az 3,5 x 4,5 = 15,75 m2 ebatlarında revir bölmesi (hasta hayvan tedavi bölümü), </w:t>
      </w:r>
    </w:p>
    <w:p w:rsidR="00442B26" w:rsidRPr="008063A6" w:rsidRDefault="00442B26" w:rsidP="00E328D6">
      <w:pPr>
        <w:pStyle w:val="NormalWeb"/>
        <w:spacing w:before="0" w:beforeAutospacing="0" w:after="40" w:afterAutospacing="0"/>
        <w:ind w:firstLine="600"/>
        <w:jc w:val="both"/>
        <w:rPr>
          <w:rFonts w:ascii="Times New Roman" w:hAnsi="Times New Roman" w:cs="Times New Roman"/>
        </w:rPr>
      </w:pPr>
      <w:proofErr w:type="gramStart"/>
      <w:r w:rsidRPr="008063A6">
        <w:rPr>
          <w:rFonts w:ascii="Times New Roman" w:hAnsi="Times New Roman" w:cs="Times New Roman"/>
        </w:rPr>
        <w:t>planlanmalıdır</w:t>
      </w:r>
      <w:proofErr w:type="gramEnd"/>
      <w:r w:rsidRPr="008063A6">
        <w:rPr>
          <w:rFonts w:ascii="Times New Roman" w:hAnsi="Times New Roman" w:cs="Times New Roman"/>
        </w:rPr>
        <w:t xml:space="preserve">. </w:t>
      </w:r>
    </w:p>
    <w:p w:rsidR="00442B26" w:rsidRPr="008063A6" w:rsidRDefault="00442B26" w:rsidP="00E328D6">
      <w:pPr>
        <w:pStyle w:val="NormalWeb"/>
        <w:spacing w:before="0" w:beforeAutospacing="0" w:after="40" w:afterAutospacing="0"/>
        <w:ind w:firstLine="600"/>
        <w:jc w:val="both"/>
        <w:rPr>
          <w:rFonts w:ascii="Times New Roman" w:hAnsi="Times New Roman" w:cs="Times New Roman"/>
        </w:rPr>
      </w:pPr>
      <w:r w:rsidRPr="008063A6">
        <w:rPr>
          <w:rFonts w:ascii="Times New Roman" w:hAnsi="Times New Roman" w:cs="Times New Roman"/>
        </w:rPr>
        <w:t xml:space="preserve">c) Ortak kullanım için acil kesim ünitesi planlanırken, parselasyon planındaki adalar dikkate alınarak, planlama yapılan işletmeler için kolay ulaşılabilir ve uygun uzaklıkta planlanmalı,  ünitenin büyüklüğü ortak planlanan işletmelerdeki toplam hayvan sayıları göz önüne </w:t>
      </w:r>
      <w:proofErr w:type="gramStart"/>
      <w:r w:rsidRPr="008063A6">
        <w:rPr>
          <w:rFonts w:ascii="Times New Roman" w:hAnsi="Times New Roman" w:cs="Times New Roman"/>
        </w:rPr>
        <w:t>alınarak  planlanmalıdır</w:t>
      </w:r>
      <w:proofErr w:type="gramEnd"/>
      <w:r w:rsidRPr="008063A6">
        <w:rPr>
          <w:rFonts w:ascii="Times New Roman" w:hAnsi="Times New Roman" w:cs="Times New Roman"/>
        </w:rPr>
        <w:t xml:space="preserve">. </w:t>
      </w:r>
    </w:p>
    <w:p w:rsidR="00442B26" w:rsidRPr="00CF7778" w:rsidRDefault="008E0F0C" w:rsidP="00E328D6">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ç</w:t>
      </w:r>
      <w:r w:rsidR="00442B26" w:rsidRPr="00CF7778">
        <w:rPr>
          <w:rFonts w:ascii="Times New Roman" w:hAnsi="Times New Roman" w:cs="Times New Roman"/>
        </w:rPr>
        <w:t>) Her işletmede, hayvan bakıcılarının soyunma, giyinme, temizlik (</w:t>
      </w:r>
      <w:proofErr w:type="spellStart"/>
      <w:r w:rsidR="00442B26" w:rsidRPr="00CF7778">
        <w:rPr>
          <w:rFonts w:ascii="Times New Roman" w:hAnsi="Times New Roman" w:cs="Times New Roman"/>
        </w:rPr>
        <w:t>wc</w:t>
      </w:r>
      <w:proofErr w:type="spellEnd"/>
      <w:r w:rsidR="00442B26" w:rsidRPr="00CF7778">
        <w:rPr>
          <w:rFonts w:ascii="Times New Roman" w:hAnsi="Times New Roman" w:cs="Times New Roman"/>
        </w:rPr>
        <w:t xml:space="preserve">, lavabo, banyo), dinlenme </w:t>
      </w:r>
      <w:proofErr w:type="spellStart"/>
      <w:r w:rsidR="00442B26" w:rsidRPr="00CF7778">
        <w:rPr>
          <w:rFonts w:ascii="Times New Roman" w:hAnsi="Times New Roman" w:cs="Times New Roman"/>
        </w:rPr>
        <w:t>vb</w:t>
      </w:r>
      <w:proofErr w:type="spellEnd"/>
      <w:r w:rsidR="00442B26" w:rsidRPr="00CF7778">
        <w:rPr>
          <w:rFonts w:ascii="Times New Roman" w:hAnsi="Times New Roman" w:cs="Times New Roman"/>
        </w:rPr>
        <w:t xml:space="preserve"> ihtiyaçlarını karşılayacak bölümler planlanmalıdır. </w:t>
      </w:r>
    </w:p>
    <w:p w:rsidR="00442B26" w:rsidRPr="00CF7778" w:rsidRDefault="00AE6A21" w:rsidP="00E328D6">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10</w:t>
      </w:r>
      <w:r w:rsidR="00442B26" w:rsidRPr="00CF7778">
        <w:rPr>
          <w:rFonts w:ascii="Times New Roman" w:hAnsi="Times New Roman" w:cs="Times New Roman"/>
        </w:rPr>
        <w:t>) Her barınakta, barınak taban alanının en az 1/100’ü oranında havalandırma bacası, boşluğu vs. planlanmalıdır.</w:t>
      </w:r>
    </w:p>
    <w:p w:rsidR="00442B26" w:rsidRPr="00CF7778" w:rsidRDefault="00AE6A21" w:rsidP="00E328D6">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11</w:t>
      </w:r>
      <w:r w:rsidR="00442B26" w:rsidRPr="00CF7778">
        <w:rPr>
          <w:rFonts w:ascii="Times New Roman" w:hAnsi="Times New Roman" w:cs="Times New Roman"/>
        </w:rPr>
        <w:t xml:space="preserve">) Hayvansal üretim konulu </w:t>
      </w:r>
      <w:proofErr w:type="spellStart"/>
      <w:r w:rsidR="00381F10" w:rsidRPr="00CF7778">
        <w:rPr>
          <w:rFonts w:ascii="Times New Roman" w:hAnsi="Times New Roman" w:cs="Times New Roman"/>
        </w:rPr>
        <w:t>TDİOSB</w:t>
      </w:r>
      <w:r w:rsidR="00442B26" w:rsidRPr="00CF7778">
        <w:rPr>
          <w:rFonts w:ascii="Times New Roman" w:hAnsi="Times New Roman" w:cs="Times New Roman"/>
        </w:rPr>
        <w:t>’lerde</w:t>
      </w:r>
      <w:proofErr w:type="spellEnd"/>
      <w:r w:rsidR="00442B26" w:rsidRPr="00CF7778">
        <w:rPr>
          <w:rFonts w:ascii="Times New Roman" w:hAnsi="Times New Roman" w:cs="Times New Roman"/>
        </w:rPr>
        <w:t xml:space="preserve">, en düşük kapasiteli işletme için en az 2.500 </w:t>
      </w:r>
      <w:proofErr w:type="gramStart"/>
      <w:r w:rsidR="00442B26" w:rsidRPr="00CF7778">
        <w:rPr>
          <w:rFonts w:ascii="Times New Roman" w:hAnsi="Times New Roman" w:cs="Times New Roman"/>
        </w:rPr>
        <w:t xml:space="preserve">m2 </w:t>
      </w:r>
      <w:r w:rsidR="00CF7778" w:rsidRPr="00CF7778">
        <w:rPr>
          <w:rFonts w:ascii="Times New Roman" w:hAnsi="Times New Roman" w:cs="Times New Roman"/>
        </w:rPr>
        <w:t xml:space="preserve"> parsel</w:t>
      </w:r>
      <w:proofErr w:type="gramEnd"/>
      <w:r w:rsidR="00CF7778" w:rsidRPr="00CF7778">
        <w:rPr>
          <w:rFonts w:ascii="Times New Roman" w:hAnsi="Times New Roman" w:cs="Times New Roman"/>
        </w:rPr>
        <w:t xml:space="preserve"> büyüklüğü planlanmalı, kapasite</w:t>
      </w:r>
      <w:r w:rsidR="00442B26" w:rsidRPr="00CF7778">
        <w:rPr>
          <w:rFonts w:ascii="Times New Roman" w:hAnsi="Times New Roman" w:cs="Times New Roman"/>
        </w:rPr>
        <w:t xml:space="preserve"> arttıkça planlanan </w:t>
      </w:r>
      <w:r w:rsidR="00CF7778" w:rsidRPr="00CF7778">
        <w:rPr>
          <w:rFonts w:ascii="Times New Roman" w:hAnsi="Times New Roman" w:cs="Times New Roman"/>
        </w:rPr>
        <w:t xml:space="preserve">parsel </w:t>
      </w:r>
      <w:proofErr w:type="spellStart"/>
      <w:r w:rsidR="00CF7778" w:rsidRPr="00CF7778">
        <w:rPr>
          <w:rFonts w:ascii="Times New Roman" w:hAnsi="Times New Roman" w:cs="Times New Roman"/>
        </w:rPr>
        <w:t>büyüklüğüde</w:t>
      </w:r>
      <w:proofErr w:type="spellEnd"/>
      <w:r w:rsidR="00442B26" w:rsidRPr="00CF7778">
        <w:rPr>
          <w:rFonts w:ascii="Times New Roman" w:hAnsi="Times New Roman" w:cs="Times New Roman"/>
        </w:rPr>
        <w:t xml:space="preserve"> artmalıdır.  </w:t>
      </w:r>
    </w:p>
    <w:p w:rsidR="00442B26" w:rsidRPr="00CF7778" w:rsidRDefault="00AE6A21" w:rsidP="00E328D6">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12</w:t>
      </w:r>
      <w:r w:rsidR="00442B26" w:rsidRPr="00CF7778">
        <w:rPr>
          <w:rFonts w:ascii="Times New Roman" w:hAnsi="Times New Roman" w:cs="Times New Roman"/>
        </w:rPr>
        <w:t xml:space="preserve">) Her işletmeye, giriş-çıkışlarda dezenfeksiyon havuzu ve araçları </w:t>
      </w:r>
      <w:proofErr w:type="gramStart"/>
      <w:r w:rsidR="00442B26" w:rsidRPr="00CF7778">
        <w:rPr>
          <w:rFonts w:ascii="Times New Roman" w:hAnsi="Times New Roman" w:cs="Times New Roman"/>
        </w:rPr>
        <w:t>dezenfekte</w:t>
      </w:r>
      <w:proofErr w:type="gramEnd"/>
      <w:r w:rsidR="00442B26" w:rsidRPr="00CF7778">
        <w:rPr>
          <w:rFonts w:ascii="Times New Roman" w:hAnsi="Times New Roman" w:cs="Times New Roman"/>
        </w:rPr>
        <w:t xml:space="preserve"> etmeye yarayan sistem planlanmalıdır.  </w:t>
      </w:r>
    </w:p>
    <w:p w:rsidR="00442B26" w:rsidRPr="00CF7778" w:rsidRDefault="00AE6A21" w:rsidP="00E328D6">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13</w:t>
      </w:r>
      <w:r w:rsidR="00442B26" w:rsidRPr="00CF7778">
        <w:rPr>
          <w:rFonts w:ascii="Times New Roman" w:hAnsi="Times New Roman" w:cs="Times New Roman"/>
        </w:rPr>
        <w:t xml:space="preserve">) </w:t>
      </w:r>
      <w:r w:rsidR="00CF7778">
        <w:rPr>
          <w:rFonts w:ascii="Times New Roman" w:hAnsi="Times New Roman" w:cs="Times New Roman"/>
        </w:rPr>
        <w:t>Dinlenme ve Gezinti alanı toplamı b</w:t>
      </w:r>
      <w:r w:rsidR="00442B26" w:rsidRPr="00CF7778">
        <w:rPr>
          <w:rFonts w:ascii="Times New Roman" w:hAnsi="Times New Roman" w:cs="Times New Roman"/>
        </w:rPr>
        <w:t xml:space="preserve">üyükbaş hayvanlar için hayvan başına en az; </w:t>
      </w:r>
    </w:p>
    <w:p w:rsidR="00442B26" w:rsidRPr="00CF7778" w:rsidRDefault="00AE6A21" w:rsidP="00E328D6">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 xml:space="preserve"> </w:t>
      </w:r>
      <w:r w:rsidR="00442B26" w:rsidRPr="00CF7778">
        <w:rPr>
          <w:rFonts w:ascii="Times New Roman" w:hAnsi="Times New Roman" w:cs="Times New Roman"/>
        </w:rPr>
        <w:t>a) A</w:t>
      </w:r>
      <w:r w:rsidR="00E21AA1">
        <w:rPr>
          <w:rFonts w:ascii="Times New Roman" w:hAnsi="Times New Roman" w:cs="Times New Roman"/>
        </w:rPr>
        <w:t>çık besi barınaklarında 10-15 m</w:t>
      </w:r>
      <w:r w:rsidR="00E21AA1">
        <w:rPr>
          <w:rFonts w:ascii="Times New Roman" w:hAnsi="Times New Roman" w:cs="Times New Roman"/>
          <w:vertAlign w:val="superscript"/>
        </w:rPr>
        <w:t>2</w:t>
      </w:r>
      <w:r w:rsidR="00442B26" w:rsidRPr="00CF7778">
        <w:rPr>
          <w:rFonts w:ascii="Times New Roman" w:hAnsi="Times New Roman" w:cs="Times New Roman"/>
        </w:rPr>
        <w:t>, yarı açık</w:t>
      </w:r>
      <w:r w:rsidR="00E21AA1">
        <w:rPr>
          <w:rFonts w:ascii="Times New Roman" w:hAnsi="Times New Roman" w:cs="Times New Roman"/>
        </w:rPr>
        <w:t xml:space="preserve"> besi barınaklarında 8-10 m</w:t>
      </w:r>
      <w:r w:rsidR="00E21AA1">
        <w:rPr>
          <w:rFonts w:ascii="Times New Roman" w:hAnsi="Times New Roman" w:cs="Times New Roman"/>
          <w:vertAlign w:val="superscript"/>
        </w:rPr>
        <w:t>2</w:t>
      </w:r>
      <w:r w:rsidR="00442B26" w:rsidRPr="00CF7778">
        <w:rPr>
          <w:rFonts w:ascii="Times New Roman" w:hAnsi="Times New Roman" w:cs="Times New Roman"/>
        </w:rPr>
        <w:t>,</w:t>
      </w:r>
      <w:r w:rsidR="00E21AA1">
        <w:rPr>
          <w:rFonts w:ascii="Times New Roman" w:hAnsi="Times New Roman" w:cs="Times New Roman"/>
        </w:rPr>
        <w:t xml:space="preserve"> kapalı besi barınaklarında 3 m</w:t>
      </w:r>
      <w:r w:rsidR="00E21AA1">
        <w:rPr>
          <w:rFonts w:ascii="Times New Roman" w:hAnsi="Times New Roman" w:cs="Times New Roman"/>
          <w:vertAlign w:val="superscript"/>
        </w:rPr>
        <w:t>2</w:t>
      </w:r>
      <w:r w:rsidR="00442B26" w:rsidRPr="00CF7778">
        <w:rPr>
          <w:rFonts w:ascii="Times New Roman" w:hAnsi="Times New Roman" w:cs="Times New Roman"/>
        </w:rPr>
        <w:t xml:space="preserve"> alan, </w:t>
      </w:r>
    </w:p>
    <w:p w:rsidR="00CF7778" w:rsidRDefault="00AE6A21" w:rsidP="00E328D6">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 xml:space="preserve"> </w:t>
      </w:r>
      <w:r w:rsidR="00442B26" w:rsidRPr="00CF7778">
        <w:rPr>
          <w:rFonts w:ascii="Times New Roman" w:hAnsi="Times New Roman" w:cs="Times New Roman"/>
        </w:rPr>
        <w:t>b) Açık ve yarı açık süt sığ</w:t>
      </w:r>
      <w:r w:rsidR="00E21AA1">
        <w:rPr>
          <w:rFonts w:ascii="Times New Roman" w:hAnsi="Times New Roman" w:cs="Times New Roman"/>
        </w:rPr>
        <w:t>ırcılığı barınaklarında 10-15 m</w:t>
      </w:r>
      <w:r w:rsidR="00E21AA1">
        <w:rPr>
          <w:rFonts w:ascii="Times New Roman" w:hAnsi="Times New Roman" w:cs="Times New Roman"/>
          <w:vertAlign w:val="superscript"/>
        </w:rPr>
        <w:t>2</w:t>
      </w:r>
      <w:r w:rsidR="00442B26" w:rsidRPr="00CF7778">
        <w:rPr>
          <w:rFonts w:ascii="Times New Roman" w:hAnsi="Times New Roman" w:cs="Times New Roman"/>
        </w:rPr>
        <w:t xml:space="preserve">, kapalı süt sığırcılığı barınaklarında </w:t>
      </w:r>
    </w:p>
    <w:p w:rsidR="00857A4E" w:rsidRPr="00666D4D" w:rsidRDefault="00E328D6" w:rsidP="00E328D6">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 xml:space="preserve"> </w:t>
      </w:r>
      <w:r w:rsidR="00E21AA1">
        <w:rPr>
          <w:rFonts w:ascii="Times New Roman" w:hAnsi="Times New Roman" w:cs="Times New Roman"/>
        </w:rPr>
        <w:t>6 m</w:t>
      </w:r>
      <w:r w:rsidR="00E21AA1">
        <w:rPr>
          <w:rFonts w:ascii="Times New Roman" w:hAnsi="Times New Roman" w:cs="Times New Roman"/>
          <w:vertAlign w:val="superscript"/>
        </w:rPr>
        <w:t>2</w:t>
      </w:r>
      <w:r w:rsidR="00CF7778">
        <w:rPr>
          <w:rFonts w:ascii="Times New Roman" w:hAnsi="Times New Roman" w:cs="Times New Roman"/>
        </w:rPr>
        <w:t xml:space="preserve"> alan planlanmalıdır.</w:t>
      </w:r>
      <w:r w:rsidR="00E21AA1">
        <w:rPr>
          <w:rFonts w:ascii="Times New Roman" w:hAnsi="Times New Roman" w:cs="Times New Roman"/>
        </w:rPr>
        <w:t xml:space="preserve">  </w:t>
      </w:r>
    </w:p>
    <w:p w:rsidR="00442B26" w:rsidRPr="00666D4D" w:rsidRDefault="00AE6A21" w:rsidP="00E328D6">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lastRenderedPageBreak/>
        <w:t>14</w:t>
      </w:r>
      <w:r w:rsidR="00442B26" w:rsidRPr="00666D4D">
        <w:rPr>
          <w:rFonts w:ascii="Times New Roman" w:hAnsi="Times New Roman" w:cs="Times New Roman"/>
        </w:rPr>
        <w:t xml:space="preserve">) </w:t>
      </w:r>
      <w:proofErr w:type="spellStart"/>
      <w:r w:rsidR="00381F10" w:rsidRPr="00666D4D">
        <w:rPr>
          <w:rFonts w:ascii="Times New Roman" w:hAnsi="Times New Roman" w:cs="Times New Roman"/>
        </w:rPr>
        <w:t>TDİOSB</w:t>
      </w:r>
      <w:r w:rsidR="00442B26" w:rsidRPr="00666D4D">
        <w:rPr>
          <w:rFonts w:ascii="Times New Roman" w:hAnsi="Times New Roman" w:cs="Times New Roman"/>
        </w:rPr>
        <w:t>’de</w:t>
      </w:r>
      <w:proofErr w:type="spellEnd"/>
      <w:r w:rsidR="00442B26" w:rsidRPr="00666D4D">
        <w:rPr>
          <w:rFonts w:ascii="Times New Roman" w:hAnsi="Times New Roman" w:cs="Times New Roman"/>
        </w:rPr>
        <w:t xml:space="preserve"> oluşacak katı ve sıvı hayvan gübrelerinin çevreye zarar vermeden değerlendirilmesi için bir tesis planlanmalı, planlanan tesisin kapasitesi ve niteliği </w:t>
      </w:r>
      <w:r w:rsidR="00666D4D" w:rsidRPr="00666D4D">
        <w:rPr>
          <w:rFonts w:ascii="Times New Roman" w:hAnsi="Times New Roman" w:cs="Times New Roman"/>
        </w:rPr>
        <w:t>teknik raporda</w:t>
      </w:r>
      <w:r w:rsidR="00442B26" w:rsidRPr="00666D4D">
        <w:rPr>
          <w:rFonts w:ascii="Times New Roman" w:hAnsi="Times New Roman" w:cs="Times New Roman"/>
        </w:rPr>
        <w:t xml:space="preserve"> açıklanmalıdır.</w:t>
      </w:r>
    </w:p>
    <w:p w:rsidR="00442B26" w:rsidRPr="007F2676" w:rsidRDefault="00AE6A21" w:rsidP="00E328D6">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15</w:t>
      </w:r>
      <w:r w:rsidR="00442B26" w:rsidRPr="007F2676">
        <w:rPr>
          <w:rFonts w:ascii="Times New Roman" w:hAnsi="Times New Roman" w:cs="Times New Roman"/>
        </w:rPr>
        <w:t xml:space="preserve">) Hayvan gübresi dışındaki işletme atıkları ve imhası gereken hayvan ve hayvansal ürünlerin diğer alanlara bulaşmadan imha edilebileceği, mevzuata uygun özel bir alan ayrılmalı, niteliği </w:t>
      </w:r>
      <w:r w:rsidR="007F2676" w:rsidRPr="007F2676">
        <w:rPr>
          <w:rFonts w:ascii="Times New Roman" w:hAnsi="Times New Roman" w:cs="Times New Roman"/>
        </w:rPr>
        <w:t>teknik raporda</w:t>
      </w:r>
      <w:r w:rsidR="00442B26" w:rsidRPr="007F2676">
        <w:rPr>
          <w:rFonts w:ascii="Times New Roman" w:hAnsi="Times New Roman" w:cs="Times New Roman"/>
        </w:rPr>
        <w:t xml:space="preserve"> belirtilmelidir.  </w:t>
      </w:r>
      <w:r w:rsidR="007F2676" w:rsidRPr="007F2676">
        <w:rPr>
          <w:rFonts w:ascii="Times New Roman" w:hAnsi="Times New Roman" w:cs="Times New Roman"/>
        </w:rPr>
        <w:t xml:space="preserve"> </w:t>
      </w:r>
    </w:p>
    <w:p w:rsidR="00BF2B9D" w:rsidRDefault="00BF2B9D" w:rsidP="00442B26">
      <w:pPr>
        <w:pStyle w:val="NormalWeb"/>
        <w:spacing w:before="0" w:beforeAutospacing="0" w:after="40" w:afterAutospacing="0"/>
        <w:ind w:firstLine="600"/>
        <w:jc w:val="both"/>
        <w:rPr>
          <w:rFonts w:ascii="Times New Roman" w:hAnsi="Times New Roman" w:cs="Times New Roman"/>
          <w:b/>
        </w:rPr>
      </w:pPr>
    </w:p>
    <w:p w:rsidR="007F2676" w:rsidRPr="007F2676" w:rsidRDefault="007F2676" w:rsidP="00442B26">
      <w:pPr>
        <w:pStyle w:val="NormalWeb"/>
        <w:spacing w:before="0" w:beforeAutospacing="0" w:after="40" w:afterAutospacing="0"/>
        <w:ind w:firstLine="600"/>
        <w:jc w:val="both"/>
        <w:rPr>
          <w:rFonts w:ascii="Times New Roman" w:hAnsi="Times New Roman" w:cs="Times New Roman"/>
          <w:b/>
        </w:rPr>
      </w:pPr>
      <w:r>
        <w:rPr>
          <w:rFonts w:ascii="Times New Roman" w:hAnsi="Times New Roman" w:cs="Times New Roman"/>
          <w:b/>
        </w:rPr>
        <w:t>b) Bitkisel üretim;</w:t>
      </w:r>
    </w:p>
    <w:p w:rsidR="00442B26" w:rsidRPr="008906CE" w:rsidRDefault="008906CE" w:rsidP="00442B26">
      <w:pPr>
        <w:pStyle w:val="NormalWeb"/>
        <w:spacing w:before="0" w:beforeAutospacing="0" w:after="40" w:afterAutospacing="0"/>
        <w:ind w:firstLine="600"/>
        <w:jc w:val="both"/>
        <w:rPr>
          <w:rFonts w:ascii="Times New Roman" w:hAnsi="Times New Roman" w:cs="Times New Roman"/>
          <w:color w:val="C00000"/>
        </w:rPr>
      </w:pPr>
      <w:r w:rsidRPr="008906CE">
        <w:rPr>
          <w:rFonts w:ascii="Times New Roman" w:hAnsi="Times New Roman" w:cs="Times New Roman"/>
        </w:rPr>
        <w:t>1</w:t>
      </w:r>
      <w:r w:rsidR="00442B26" w:rsidRPr="008906CE">
        <w:rPr>
          <w:rFonts w:ascii="Times New Roman" w:hAnsi="Times New Roman" w:cs="Times New Roman"/>
        </w:rPr>
        <w:t xml:space="preserve">) </w:t>
      </w:r>
      <w:r w:rsidRPr="008906CE">
        <w:rPr>
          <w:rFonts w:ascii="Times New Roman" w:hAnsi="Times New Roman" w:cs="Times New Roman"/>
        </w:rPr>
        <w:t>Aynı işletmedeki s</w:t>
      </w:r>
      <w:r w:rsidR="00442B26" w:rsidRPr="008906CE">
        <w:rPr>
          <w:rFonts w:ascii="Times New Roman" w:hAnsi="Times New Roman" w:cs="Times New Roman"/>
        </w:rPr>
        <w:t>era ara mesafeleri en az 5 metre olmalıdır.</w:t>
      </w:r>
      <w:r w:rsidR="00442B26" w:rsidRPr="00DD3B88">
        <w:rPr>
          <w:rFonts w:ascii="Times New Roman" w:hAnsi="Times New Roman" w:cs="Times New Roman"/>
          <w:color w:val="C00000"/>
        </w:rPr>
        <w:t xml:space="preserve"> </w:t>
      </w:r>
    </w:p>
    <w:p w:rsidR="00442B26" w:rsidRPr="008906CE" w:rsidRDefault="008E0F0C" w:rsidP="00442B26">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2</w:t>
      </w:r>
      <w:r w:rsidR="00442B26" w:rsidRPr="008906CE">
        <w:rPr>
          <w:rFonts w:ascii="Times New Roman" w:hAnsi="Times New Roman" w:cs="Times New Roman"/>
        </w:rPr>
        <w:t xml:space="preserve">) Seraya gölgeleme yapacak yüksek yapıların kuzeyde yer almasına dikkat edilmelidir. Diğer yönlerde yerleştirilecek her yapı en az kendi yüksekliği kadar seradan uzaklaştırılmalıdır. </w:t>
      </w:r>
    </w:p>
    <w:p w:rsidR="00442B26" w:rsidRPr="008906CE" w:rsidRDefault="008E0F0C" w:rsidP="00442B26">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3</w:t>
      </w:r>
      <w:r w:rsidR="00442B26" w:rsidRPr="008906CE">
        <w:rPr>
          <w:rFonts w:ascii="Times New Roman" w:hAnsi="Times New Roman" w:cs="Times New Roman"/>
        </w:rPr>
        <w:t xml:space="preserve">) Her bir sera işletmesinde, çalışacaklar için </w:t>
      </w:r>
      <w:proofErr w:type="spellStart"/>
      <w:r w:rsidR="00442B26" w:rsidRPr="008906CE">
        <w:rPr>
          <w:rFonts w:ascii="Times New Roman" w:hAnsi="Times New Roman" w:cs="Times New Roman"/>
        </w:rPr>
        <w:t>wc</w:t>
      </w:r>
      <w:proofErr w:type="spellEnd"/>
      <w:r w:rsidR="00442B26" w:rsidRPr="008906CE">
        <w:rPr>
          <w:rFonts w:ascii="Times New Roman" w:hAnsi="Times New Roman" w:cs="Times New Roman"/>
        </w:rPr>
        <w:t xml:space="preserve">, lavabo, banyo, soyunma ve giyinme yerleri tesis edilmelidir. </w:t>
      </w:r>
    </w:p>
    <w:p w:rsidR="00442B26" w:rsidRPr="008906CE" w:rsidRDefault="008E0F0C" w:rsidP="00442B26">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4</w:t>
      </w:r>
      <w:r w:rsidR="00442B26" w:rsidRPr="008906CE">
        <w:rPr>
          <w:rFonts w:ascii="Times New Roman" w:hAnsi="Times New Roman" w:cs="Times New Roman"/>
        </w:rPr>
        <w:t xml:space="preserve">) Kurulacak seralar TSE standartlarına uygun özellikler taşımalıdır. </w:t>
      </w:r>
    </w:p>
    <w:p w:rsidR="00D8786D" w:rsidRDefault="008E0F0C" w:rsidP="00442B26">
      <w:pPr>
        <w:pStyle w:val="NormalWeb"/>
        <w:spacing w:before="0" w:beforeAutospacing="0" w:after="40" w:afterAutospacing="0"/>
        <w:ind w:firstLine="600"/>
        <w:jc w:val="both"/>
        <w:rPr>
          <w:rFonts w:ascii="Times New Roman" w:hAnsi="Times New Roman" w:cs="Times New Roman"/>
          <w:color w:val="C00000"/>
        </w:rPr>
      </w:pPr>
      <w:r>
        <w:rPr>
          <w:rFonts w:ascii="Times New Roman" w:hAnsi="Times New Roman" w:cs="Times New Roman"/>
        </w:rPr>
        <w:t>5</w:t>
      </w:r>
      <w:r w:rsidR="00442B26" w:rsidRPr="008906CE">
        <w:rPr>
          <w:rFonts w:ascii="Times New Roman" w:hAnsi="Times New Roman" w:cs="Times New Roman"/>
        </w:rPr>
        <w:t>) Seralar kurulmadan önce yörenin iklim özelliklerini temsil eden en yakın meteoroloji istasyonu verileri değerlendirilerek bölgeye uygun sera tipleri ve ısı kapasiteleri belirlenmelidir</w:t>
      </w:r>
      <w:r w:rsidR="00442B26" w:rsidRPr="00DD3B88">
        <w:rPr>
          <w:rFonts w:ascii="Times New Roman" w:hAnsi="Times New Roman" w:cs="Times New Roman"/>
          <w:color w:val="C00000"/>
        </w:rPr>
        <w:t xml:space="preserve">. </w:t>
      </w:r>
    </w:p>
    <w:p w:rsidR="008F2C72" w:rsidRPr="008E0F0C" w:rsidRDefault="008E0F0C" w:rsidP="00442B26">
      <w:pPr>
        <w:pStyle w:val="NormalWeb"/>
        <w:spacing w:before="0" w:beforeAutospacing="0" w:after="40" w:afterAutospacing="0"/>
        <w:ind w:firstLine="600"/>
        <w:jc w:val="both"/>
        <w:rPr>
          <w:rFonts w:ascii="Times New Roman" w:hAnsi="Times New Roman" w:cs="Times New Roman"/>
        </w:rPr>
      </w:pPr>
      <w:r w:rsidRPr="008E0F0C">
        <w:rPr>
          <w:rFonts w:ascii="Times New Roman" w:hAnsi="Times New Roman" w:cs="Times New Roman"/>
        </w:rPr>
        <w:t>6</w:t>
      </w:r>
      <w:r w:rsidR="008F2C72" w:rsidRPr="008E0F0C">
        <w:rPr>
          <w:rFonts w:ascii="Times New Roman" w:hAnsi="Times New Roman" w:cs="Times New Roman"/>
        </w:rPr>
        <w:t xml:space="preserve">) </w:t>
      </w:r>
      <w:proofErr w:type="spellStart"/>
      <w:r w:rsidR="008F2C72" w:rsidRPr="008E0F0C">
        <w:rPr>
          <w:rFonts w:ascii="Times New Roman" w:hAnsi="Times New Roman" w:cs="Times New Roman"/>
        </w:rPr>
        <w:t>TD</w:t>
      </w:r>
      <w:r w:rsidR="00DE3EF9">
        <w:rPr>
          <w:rFonts w:ascii="Times New Roman" w:hAnsi="Times New Roman" w:cs="Times New Roman"/>
        </w:rPr>
        <w:t>İOSB’de</w:t>
      </w:r>
      <w:proofErr w:type="spellEnd"/>
      <w:r w:rsidR="00DE3EF9">
        <w:rPr>
          <w:rFonts w:ascii="Times New Roman" w:hAnsi="Times New Roman" w:cs="Times New Roman"/>
        </w:rPr>
        <w:t xml:space="preserve"> kurulacak olan seralar günün teknolojisi ile uyumlu olmalıdır.</w:t>
      </w:r>
    </w:p>
    <w:p w:rsidR="00442B26" w:rsidRPr="00D32E56" w:rsidRDefault="00442B26" w:rsidP="00442B26">
      <w:pPr>
        <w:pStyle w:val="NormalWeb"/>
        <w:spacing w:before="0" w:beforeAutospacing="0" w:after="40" w:afterAutospacing="0"/>
        <w:ind w:firstLine="600"/>
        <w:jc w:val="both"/>
        <w:rPr>
          <w:rFonts w:ascii="Times New Roman" w:hAnsi="Times New Roman" w:cs="Times New Roman"/>
        </w:rPr>
      </w:pPr>
      <w:r w:rsidRPr="00D32E56">
        <w:rPr>
          <w:rFonts w:ascii="Times New Roman" w:hAnsi="Times New Roman" w:cs="Times New Roman"/>
        </w:rPr>
        <w:t xml:space="preserve">6) Seralarda su arıtma, dinlendirme ve dağıtım ünitesi olmalıdır. </w:t>
      </w:r>
    </w:p>
    <w:p w:rsidR="00442B26" w:rsidRPr="00D32E56" w:rsidRDefault="008E0F0C" w:rsidP="00442B26">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7</w:t>
      </w:r>
      <w:r w:rsidR="00442B26" w:rsidRPr="00D32E56">
        <w:rPr>
          <w:rFonts w:ascii="Times New Roman" w:hAnsi="Times New Roman" w:cs="Times New Roman"/>
        </w:rPr>
        <w:t xml:space="preserve">) Toprak-su-gübre-bitki-besin maddeleri tahlili ve ürünlerde </w:t>
      </w:r>
      <w:proofErr w:type="spellStart"/>
      <w:r w:rsidR="00442B26" w:rsidRPr="00D32E56">
        <w:rPr>
          <w:rFonts w:ascii="Times New Roman" w:hAnsi="Times New Roman" w:cs="Times New Roman"/>
        </w:rPr>
        <w:t>rezüdi</w:t>
      </w:r>
      <w:proofErr w:type="spellEnd"/>
      <w:r w:rsidR="00442B26" w:rsidRPr="00D32E56">
        <w:rPr>
          <w:rFonts w:ascii="Times New Roman" w:hAnsi="Times New Roman" w:cs="Times New Roman"/>
        </w:rPr>
        <w:t xml:space="preserve"> analizi yapan </w:t>
      </w:r>
      <w:proofErr w:type="spellStart"/>
      <w:r w:rsidR="00442B26" w:rsidRPr="00D32E56">
        <w:rPr>
          <w:rFonts w:ascii="Times New Roman" w:hAnsi="Times New Roman" w:cs="Times New Roman"/>
        </w:rPr>
        <w:t>laboratuarlar</w:t>
      </w:r>
      <w:proofErr w:type="spellEnd"/>
      <w:r w:rsidR="00442B26" w:rsidRPr="00D32E56">
        <w:rPr>
          <w:rFonts w:ascii="Times New Roman" w:hAnsi="Times New Roman" w:cs="Times New Roman"/>
        </w:rPr>
        <w:t xml:space="preserve"> kurulmalıdır. </w:t>
      </w:r>
    </w:p>
    <w:p w:rsidR="00442B26" w:rsidRPr="00D32E56" w:rsidRDefault="00442B26" w:rsidP="00442B26">
      <w:pPr>
        <w:pStyle w:val="NormalWeb"/>
        <w:spacing w:before="0" w:beforeAutospacing="0" w:after="40" w:afterAutospacing="0"/>
        <w:ind w:firstLine="600"/>
        <w:jc w:val="both"/>
        <w:rPr>
          <w:rFonts w:ascii="Times New Roman" w:hAnsi="Times New Roman" w:cs="Times New Roman"/>
        </w:rPr>
      </w:pPr>
      <w:r w:rsidRPr="00D32E56">
        <w:rPr>
          <w:rFonts w:ascii="Times New Roman" w:hAnsi="Times New Roman" w:cs="Times New Roman"/>
        </w:rPr>
        <w:t>8) Seralarda gübre karışım</w:t>
      </w:r>
      <w:r w:rsidR="006F75C0">
        <w:rPr>
          <w:rFonts w:ascii="Times New Roman" w:hAnsi="Times New Roman" w:cs="Times New Roman"/>
        </w:rPr>
        <w:t xml:space="preserve"> </w:t>
      </w:r>
      <w:r w:rsidRPr="00D32E56">
        <w:rPr>
          <w:rFonts w:ascii="Times New Roman" w:hAnsi="Times New Roman" w:cs="Times New Roman"/>
        </w:rPr>
        <w:t xml:space="preserve">ve bilgisayar </w:t>
      </w:r>
      <w:proofErr w:type="gramStart"/>
      <w:r w:rsidRPr="00D32E56">
        <w:rPr>
          <w:rFonts w:ascii="Times New Roman" w:hAnsi="Times New Roman" w:cs="Times New Roman"/>
        </w:rPr>
        <w:t>odası</w:t>
      </w:r>
      <w:r w:rsidR="006F75C0">
        <w:rPr>
          <w:rFonts w:ascii="Times New Roman" w:hAnsi="Times New Roman" w:cs="Times New Roman"/>
        </w:rPr>
        <w:t xml:space="preserve"> </w:t>
      </w:r>
      <w:r w:rsidRPr="00D32E56">
        <w:rPr>
          <w:rFonts w:ascii="Times New Roman" w:hAnsi="Times New Roman" w:cs="Times New Roman"/>
        </w:rPr>
        <w:t xml:space="preserve"> gibi</w:t>
      </w:r>
      <w:proofErr w:type="gramEnd"/>
      <w:r w:rsidRPr="00D32E56">
        <w:rPr>
          <w:rFonts w:ascii="Times New Roman" w:hAnsi="Times New Roman" w:cs="Times New Roman"/>
        </w:rPr>
        <w:t xml:space="preserve"> üniteler olmalıdır. </w:t>
      </w:r>
    </w:p>
    <w:p w:rsidR="00442B26" w:rsidRPr="00DD3B88" w:rsidRDefault="00442B26" w:rsidP="00442B26">
      <w:pPr>
        <w:pStyle w:val="NormalWeb"/>
        <w:spacing w:before="0" w:beforeAutospacing="0" w:after="40" w:afterAutospacing="0"/>
        <w:ind w:firstLine="600"/>
        <w:jc w:val="both"/>
        <w:rPr>
          <w:rFonts w:ascii="Times New Roman" w:hAnsi="Times New Roman" w:cs="Times New Roman"/>
          <w:color w:val="C00000"/>
        </w:rPr>
      </w:pPr>
      <w:r w:rsidRPr="00D32E56">
        <w:rPr>
          <w:rFonts w:ascii="Times New Roman" w:hAnsi="Times New Roman" w:cs="Times New Roman"/>
        </w:rPr>
        <w:t xml:space="preserve">9) Her sera işletmesinde mutlaka paketleme ünitesi olmalıdır. </w:t>
      </w:r>
    </w:p>
    <w:p w:rsidR="00442B26" w:rsidRPr="00D32E56" w:rsidRDefault="008E0F0C" w:rsidP="00442B26">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1</w:t>
      </w:r>
      <w:r w:rsidR="00442B26" w:rsidRPr="00D32E56">
        <w:rPr>
          <w:rFonts w:ascii="Times New Roman" w:hAnsi="Times New Roman" w:cs="Times New Roman"/>
        </w:rPr>
        <w:t>0) Su deposu, alet-</w:t>
      </w:r>
      <w:proofErr w:type="gramStart"/>
      <w:r w:rsidR="00442B26" w:rsidRPr="00D32E56">
        <w:rPr>
          <w:rFonts w:ascii="Times New Roman" w:hAnsi="Times New Roman" w:cs="Times New Roman"/>
        </w:rPr>
        <w:t>ekipman</w:t>
      </w:r>
      <w:proofErr w:type="gramEnd"/>
      <w:r w:rsidR="00442B26" w:rsidRPr="00D32E56">
        <w:rPr>
          <w:rFonts w:ascii="Times New Roman" w:hAnsi="Times New Roman" w:cs="Times New Roman"/>
        </w:rPr>
        <w:t xml:space="preserve"> deposu, bitki koruma ürünleri deposu, ön soğutma ünitesi ve soğuk hava deposu, ürün işleme-tasnif ve ambalajlama ünitesi, işletme binası, laboratuvar binaları gibi işletme tesisleri </w:t>
      </w:r>
      <w:proofErr w:type="spellStart"/>
      <w:r w:rsidR="00442B26" w:rsidRPr="00D32E56">
        <w:rPr>
          <w:rFonts w:ascii="Times New Roman" w:hAnsi="Times New Roman" w:cs="Times New Roman"/>
        </w:rPr>
        <w:t>vb</w:t>
      </w:r>
      <w:proofErr w:type="spellEnd"/>
      <w:r w:rsidR="00442B26" w:rsidRPr="00D32E56">
        <w:rPr>
          <w:rFonts w:ascii="Times New Roman" w:hAnsi="Times New Roman" w:cs="Times New Roman"/>
        </w:rPr>
        <w:t xml:space="preserve"> için </w:t>
      </w:r>
      <w:r w:rsidR="00381F10" w:rsidRPr="00D32E56">
        <w:rPr>
          <w:rFonts w:ascii="Times New Roman" w:hAnsi="Times New Roman" w:cs="Times New Roman"/>
        </w:rPr>
        <w:t>TDİOSB</w:t>
      </w:r>
      <w:r w:rsidR="00442B26" w:rsidRPr="00D32E56">
        <w:rPr>
          <w:rFonts w:ascii="Times New Roman" w:hAnsi="Times New Roman" w:cs="Times New Roman"/>
        </w:rPr>
        <w:t xml:space="preserve"> alanının en fazla % 10’u kullanılmalıdır.</w:t>
      </w:r>
    </w:p>
    <w:p w:rsidR="00442B26" w:rsidRPr="00D32E56" w:rsidRDefault="008E0F0C" w:rsidP="00442B26">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1</w:t>
      </w:r>
      <w:r w:rsidR="00442B26" w:rsidRPr="00D32E56">
        <w:rPr>
          <w:rFonts w:ascii="Times New Roman" w:hAnsi="Times New Roman" w:cs="Times New Roman"/>
        </w:rPr>
        <w:t xml:space="preserve">1) </w:t>
      </w:r>
      <w:proofErr w:type="spellStart"/>
      <w:r w:rsidR="00381F10" w:rsidRPr="00D32E56">
        <w:rPr>
          <w:rFonts w:ascii="Times New Roman" w:hAnsi="Times New Roman" w:cs="Times New Roman"/>
        </w:rPr>
        <w:t>TDİOSB</w:t>
      </w:r>
      <w:r w:rsidR="00442B26" w:rsidRPr="00D32E56">
        <w:rPr>
          <w:rFonts w:ascii="Times New Roman" w:hAnsi="Times New Roman" w:cs="Times New Roman"/>
        </w:rPr>
        <w:t>’de</w:t>
      </w:r>
      <w:proofErr w:type="spellEnd"/>
      <w:r w:rsidR="00442B26" w:rsidRPr="00D32E56">
        <w:rPr>
          <w:rFonts w:ascii="Times New Roman" w:hAnsi="Times New Roman" w:cs="Times New Roman"/>
        </w:rPr>
        <w:t xml:space="preserve"> hangi tip ve donanıma sahip ve adette sera işletmesinin yer </w:t>
      </w:r>
      <w:r w:rsidR="00D32E56" w:rsidRPr="00D32E56">
        <w:rPr>
          <w:rFonts w:ascii="Times New Roman" w:hAnsi="Times New Roman" w:cs="Times New Roman"/>
        </w:rPr>
        <w:t>aldığı teknik raporda açıklanmalıdır.</w:t>
      </w:r>
    </w:p>
    <w:p w:rsidR="00442B26" w:rsidRPr="00D32E56" w:rsidRDefault="008E0F0C" w:rsidP="00442B26">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1</w:t>
      </w:r>
      <w:r w:rsidR="00D32E56" w:rsidRPr="00D32E56">
        <w:rPr>
          <w:rFonts w:ascii="Times New Roman" w:hAnsi="Times New Roman" w:cs="Times New Roman"/>
        </w:rPr>
        <w:t xml:space="preserve">2) </w:t>
      </w:r>
      <w:r w:rsidR="00442B26" w:rsidRPr="00D32E56">
        <w:rPr>
          <w:rFonts w:ascii="Times New Roman" w:hAnsi="Times New Roman" w:cs="Times New Roman"/>
        </w:rPr>
        <w:t>İşl</w:t>
      </w:r>
      <w:r w:rsidR="00A95FB2">
        <w:rPr>
          <w:rFonts w:ascii="Times New Roman" w:hAnsi="Times New Roman" w:cs="Times New Roman"/>
        </w:rPr>
        <w:t>etmelerin açık ve kapalı alan m</w:t>
      </w:r>
      <w:r w:rsidR="00A95FB2">
        <w:rPr>
          <w:rFonts w:ascii="Times New Roman" w:hAnsi="Times New Roman" w:cs="Times New Roman"/>
          <w:vertAlign w:val="superscript"/>
        </w:rPr>
        <w:t>2</w:t>
      </w:r>
      <w:r w:rsidR="00442B26" w:rsidRPr="00D32E56">
        <w:rPr>
          <w:rFonts w:ascii="Times New Roman" w:hAnsi="Times New Roman" w:cs="Times New Roman"/>
        </w:rPr>
        <w:t xml:space="preserve"> büyüklüklerine göre dağılımı, planlamanın ve dağılımın neye göre belirlendiği, işletmelerin planlamasına ve projelendirilmesine ilişkin yapılaşma koşulları ve </w:t>
      </w:r>
      <w:proofErr w:type="gramStart"/>
      <w:r w:rsidR="00442B26" w:rsidRPr="00D32E56">
        <w:rPr>
          <w:rFonts w:ascii="Times New Roman" w:hAnsi="Times New Roman" w:cs="Times New Roman"/>
        </w:rPr>
        <w:t>kriterlerine</w:t>
      </w:r>
      <w:proofErr w:type="gramEnd"/>
      <w:r w:rsidR="00442B26" w:rsidRPr="00D32E56">
        <w:rPr>
          <w:rFonts w:ascii="Times New Roman" w:hAnsi="Times New Roman" w:cs="Times New Roman"/>
        </w:rPr>
        <w:t xml:space="preserve"> açıklık getirilmelidir. </w:t>
      </w:r>
    </w:p>
    <w:p w:rsidR="00442B26" w:rsidRPr="00D32E56" w:rsidRDefault="008E0F0C" w:rsidP="00442B26">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13</w:t>
      </w:r>
      <w:r w:rsidR="00442B26" w:rsidRPr="00D32E56">
        <w:rPr>
          <w:rFonts w:ascii="Times New Roman" w:hAnsi="Times New Roman" w:cs="Times New Roman"/>
        </w:rPr>
        <w:t xml:space="preserve">) Seralarda yükleme yapılacak olan cephelerin yönleri hepsinde aynı olmalı ve ağır tonajlı araçların kolay manevra yapmasını sağlayacak şekilde mesafe bırakılmalıdır. </w:t>
      </w:r>
    </w:p>
    <w:p w:rsidR="00225F29" w:rsidRDefault="008E0F0C" w:rsidP="0026270C">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14</w:t>
      </w:r>
      <w:r w:rsidR="00442B26" w:rsidRPr="00D32E56">
        <w:rPr>
          <w:rFonts w:ascii="Times New Roman" w:hAnsi="Times New Roman" w:cs="Times New Roman"/>
        </w:rPr>
        <w:t xml:space="preserve">) Zirai ilaçların uygun şartlarda depolanması için ayrı ünite oluşturulmalı ve uygulamaya ilişkin kayıtların oluşturulması gereklidir. </w:t>
      </w:r>
    </w:p>
    <w:p w:rsidR="00AE6A21" w:rsidRPr="0026270C" w:rsidRDefault="00442B26" w:rsidP="00AE6A21">
      <w:pPr>
        <w:pStyle w:val="NormalWeb"/>
        <w:spacing w:before="0" w:beforeAutospacing="0" w:after="40" w:afterAutospacing="0"/>
        <w:ind w:firstLine="600"/>
        <w:jc w:val="both"/>
        <w:rPr>
          <w:rFonts w:ascii="Times New Roman" w:hAnsi="Times New Roman" w:cs="Times New Roman"/>
        </w:rPr>
      </w:pPr>
      <w:r w:rsidRPr="0026270C">
        <w:rPr>
          <w:rFonts w:ascii="Times New Roman" w:hAnsi="Times New Roman" w:cs="Times New Roman"/>
        </w:rPr>
        <w:t>(2)</w:t>
      </w:r>
      <w:r w:rsidR="00AE6A21" w:rsidRPr="0026270C">
        <w:rPr>
          <w:rFonts w:ascii="Times New Roman" w:hAnsi="Times New Roman" w:cs="Times New Roman"/>
        </w:rPr>
        <w:t xml:space="preserve"> Kesinleşen TDİOSB sınırlarından itibaren içe doğru, Sağlık Bakanlığı’nın belirlediği miktarda sağlık koruma bandı bırakılmalıdır.</w:t>
      </w:r>
    </w:p>
    <w:p w:rsidR="00225F29" w:rsidRDefault="00AE6A21" w:rsidP="00225F29">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(3)</w:t>
      </w:r>
      <w:r w:rsidR="00442B26" w:rsidRPr="00B9538E">
        <w:rPr>
          <w:rFonts w:ascii="Times New Roman" w:hAnsi="Times New Roman" w:cs="Times New Roman"/>
        </w:rPr>
        <w:t xml:space="preserve">Hazırlattırılan projeler, </w:t>
      </w:r>
      <w:r w:rsidR="00381F10" w:rsidRPr="00B9538E">
        <w:rPr>
          <w:rFonts w:ascii="Times New Roman" w:hAnsi="Times New Roman" w:cs="Times New Roman"/>
        </w:rPr>
        <w:t>TDİOSB</w:t>
      </w:r>
      <w:r w:rsidR="00442B26" w:rsidRPr="00B9538E">
        <w:rPr>
          <w:rFonts w:ascii="Times New Roman" w:hAnsi="Times New Roman" w:cs="Times New Roman"/>
        </w:rPr>
        <w:t xml:space="preserve"> </w:t>
      </w:r>
      <w:r w:rsidR="00A95FB2" w:rsidRPr="00B9538E">
        <w:rPr>
          <w:rFonts w:ascii="Times New Roman" w:hAnsi="Times New Roman" w:cs="Times New Roman"/>
        </w:rPr>
        <w:t xml:space="preserve">özel hukuk </w:t>
      </w:r>
      <w:r w:rsidR="00442B26" w:rsidRPr="00B9538E">
        <w:rPr>
          <w:rFonts w:ascii="Times New Roman" w:hAnsi="Times New Roman" w:cs="Times New Roman"/>
        </w:rPr>
        <w:t xml:space="preserve">tüzel kişiliği tarafından projeye ilişkin İl Müdürlüğünün görüş ve onayı </w:t>
      </w:r>
      <w:r w:rsidR="00225F29">
        <w:rPr>
          <w:rFonts w:ascii="Times New Roman" w:hAnsi="Times New Roman" w:cs="Times New Roman"/>
        </w:rPr>
        <w:t xml:space="preserve">alınarak Bakanlığa gönderilir. </w:t>
      </w:r>
    </w:p>
    <w:p w:rsidR="00442B26" w:rsidRPr="00664445" w:rsidRDefault="00AE6A21" w:rsidP="00225F29">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(4</w:t>
      </w:r>
      <w:r w:rsidR="00442B26" w:rsidRPr="00664445">
        <w:rPr>
          <w:rFonts w:ascii="Times New Roman" w:hAnsi="Times New Roman" w:cs="Times New Roman"/>
        </w:rPr>
        <w:t xml:space="preserve">) Projeyi hazırlayanlara ait Sosyal Güvenlik Kurumu bildirgeleri veya hizmet satın alma sözleşmeleri ile projeye ilişkin gerekli tüm bilgi ve belgeler dosyasına eklenir. </w:t>
      </w:r>
    </w:p>
    <w:p w:rsidR="00442B26" w:rsidRPr="00664445" w:rsidRDefault="00AE6A21" w:rsidP="00225F29">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(5</w:t>
      </w:r>
      <w:r w:rsidR="00442B26" w:rsidRPr="00664445">
        <w:rPr>
          <w:rFonts w:ascii="Times New Roman" w:hAnsi="Times New Roman" w:cs="Times New Roman"/>
        </w:rPr>
        <w:t xml:space="preserve">) Projeler, Bakanlık bünyesinde kurulan </w:t>
      </w:r>
      <w:r w:rsidR="00381F10" w:rsidRPr="00664445">
        <w:rPr>
          <w:rFonts w:ascii="Times New Roman" w:hAnsi="Times New Roman" w:cs="Times New Roman"/>
        </w:rPr>
        <w:t>TDİOSB</w:t>
      </w:r>
      <w:r w:rsidR="00442B26" w:rsidRPr="00664445">
        <w:rPr>
          <w:rFonts w:ascii="Times New Roman" w:hAnsi="Times New Roman" w:cs="Times New Roman"/>
        </w:rPr>
        <w:t xml:space="preserve"> Proje İnceleme ve Onay Komisyonunca değerlendirilir. Yapılan değerlendirmelerde görülen eksiklikler </w:t>
      </w:r>
      <w:r w:rsidR="00381F10" w:rsidRPr="00664445">
        <w:rPr>
          <w:rFonts w:ascii="Times New Roman" w:hAnsi="Times New Roman" w:cs="Times New Roman"/>
        </w:rPr>
        <w:t>TDİOSB</w:t>
      </w:r>
      <w:r w:rsidR="00664445">
        <w:rPr>
          <w:rFonts w:ascii="Times New Roman" w:hAnsi="Times New Roman" w:cs="Times New Roman"/>
        </w:rPr>
        <w:t xml:space="preserve"> yönetim kurulunca</w:t>
      </w:r>
      <w:r w:rsidR="00442B26" w:rsidRPr="00664445">
        <w:rPr>
          <w:rFonts w:ascii="Times New Roman" w:hAnsi="Times New Roman" w:cs="Times New Roman"/>
        </w:rPr>
        <w:t xml:space="preserve"> giderilir. Komisyonca uygun görülen projeler </w:t>
      </w:r>
      <w:r w:rsidR="00A95FB2" w:rsidRPr="00664445">
        <w:rPr>
          <w:rFonts w:ascii="Times New Roman" w:hAnsi="Times New Roman" w:cs="Times New Roman"/>
        </w:rPr>
        <w:t>Genel Müdürlükçe</w:t>
      </w:r>
      <w:r w:rsidR="00442B26" w:rsidRPr="00664445">
        <w:rPr>
          <w:rFonts w:ascii="Times New Roman" w:hAnsi="Times New Roman" w:cs="Times New Roman"/>
        </w:rPr>
        <w:t xml:space="preserve"> onaylanır ve </w:t>
      </w:r>
      <w:proofErr w:type="spellStart"/>
      <w:r w:rsidR="00381F10" w:rsidRPr="00664445">
        <w:rPr>
          <w:rFonts w:ascii="Times New Roman" w:hAnsi="Times New Roman" w:cs="Times New Roman"/>
        </w:rPr>
        <w:t>TDİOSB</w:t>
      </w:r>
      <w:r w:rsidR="00442B26" w:rsidRPr="00664445">
        <w:rPr>
          <w:rFonts w:ascii="Times New Roman" w:hAnsi="Times New Roman" w:cs="Times New Roman"/>
        </w:rPr>
        <w:t>’ye</w:t>
      </w:r>
      <w:proofErr w:type="spellEnd"/>
      <w:r w:rsidR="00442B26" w:rsidRPr="00664445">
        <w:rPr>
          <w:rFonts w:ascii="Times New Roman" w:hAnsi="Times New Roman" w:cs="Times New Roman"/>
        </w:rPr>
        <w:t xml:space="preserve"> gönderilir.</w:t>
      </w:r>
    </w:p>
    <w:p w:rsidR="00442B26" w:rsidRDefault="00AE6A21" w:rsidP="00225F29">
      <w:pPr>
        <w:pStyle w:val="NormalWeb"/>
        <w:spacing w:before="0" w:beforeAutospacing="0" w:after="40" w:afterAutospacing="0"/>
        <w:ind w:firstLine="600"/>
        <w:jc w:val="both"/>
        <w:rPr>
          <w:rFonts w:ascii="Times New Roman" w:hAnsi="Times New Roman" w:cs="Times New Roman"/>
        </w:rPr>
      </w:pPr>
      <w:r>
        <w:rPr>
          <w:rFonts w:ascii="Times New Roman" w:hAnsi="Times New Roman" w:cs="Times New Roman"/>
        </w:rPr>
        <w:t>(6</w:t>
      </w:r>
      <w:r w:rsidR="00442B26" w:rsidRPr="00664445">
        <w:rPr>
          <w:rFonts w:ascii="Times New Roman" w:hAnsi="Times New Roman" w:cs="Times New Roman"/>
        </w:rPr>
        <w:t>) Uygulamaların onaylanan projelere göre yürütülmesi zorunludur. Zorunlu hallerde onaylanan projede/projelerde yapılması gereken değişiklikler için Bakanlığın onayı alınır.</w:t>
      </w:r>
    </w:p>
    <w:p w:rsidR="00C73C1F" w:rsidRDefault="00C73C1F" w:rsidP="00442B26">
      <w:pPr>
        <w:pStyle w:val="NormalWeb"/>
        <w:spacing w:before="0" w:beforeAutospacing="0" w:after="40" w:afterAutospacing="0"/>
        <w:ind w:firstLine="600"/>
        <w:jc w:val="both"/>
        <w:rPr>
          <w:rFonts w:ascii="Times New Roman" w:hAnsi="Times New Roman" w:cs="Times New Roman"/>
        </w:rPr>
      </w:pPr>
    </w:p>
    <w:p w:rsidR="00B868F3" w:rsidRPr="00230D81" w:rsidRDefault="00B868F3" w:rsidP="00B868F3">
      <w:pPr>
        <w:spacing w:after="120"/>
        <w:ind w:firstLine="600"/>
        <w:rPr>
          <w:b/>
          <w:bCs/>
        </w:rPr>
      </w:pPr>
      <w:r w:rsidRPr="00230D81">
        <w:rPr>
          <w:b/>
          <w:bCs/>
        </w:rPr>
        <w:lastRenderedPageBreak/>
        <w:t>İmar ve Parselasyon Planı Yapımı Esasları</w:t>
      </w:r>
    </w:p>
    <w:p w:rsidR="00B868F3" w:rsidRPr="00230D81" w:rsidRDefault="00B868F3" w:rsidP="00B868F3">
      <w:pPr>
        <w:spacing w:after="120"/>
        <w:ind w:firstLine="600"/>
        <w:rPr>
          <w:b/>
          <w:bCs/>
        </w:rPr>
      </w:pPr>
      <w:r w:rsidRPr="00230D81">
        <w:rPr>
          <w:b/>
          <w:bCs/>
        </w:rPr>
        <w:t>Planlama sınırı</w:t>
      </w:r>
    </w:p>
    <w:p w:rsidR="00B868F3" w:rsidRPr="00230D81" w:rsidRDefault="00B868F3" w:rsidP="00B868F3">
      <w:pPr>
        <w:spacing w:after="120"/>
        <w:ind w:firstLine="600"/>
        <w:jc w:val="both"/>
        <w:rPr>
          <w:bCs/>
        </w:rPr>
      </w:pPr>
      <w:r w:rsidRPr="00230D81">
        <w:rPr>
          <w:b/>
          <w:bCs/>
        </w:rPr>
        <w:t xml:space="preserve">MADDE 25- </w:t>
      </w:r>
      <w:r w:rsidRPr="00230D81">
        <w:rPr>
          <w:bCs/>
        </w:rPr>
        <w:t>(1) TDİOSB imar planı sınırı, kesinleşen yer seçimi sınırlarına uygun olarak hazırlanan ve Bakanlık tarafından onaylanan genel yerleşim planı sınırlarına uygun olarak belirlenir.</w:t>
      </w:r>
    </w:p>
    <w:p w:rsidR="00B868F3" w:rsidRPr="00230D81" w:rsidRDefault="00B868F3" w:rsidP="00B868F3">
      <w:pPr>
        <w:spacing w:after="120"/>
        <w:jc w:val="both"/>
        <w:rPr>
          <w:bCs/>
        </w:rPr>
      </w:pPr>
      <w:proofErr w:type="gramStart"/>
      <w:r w:rsidRPr="00230D81">
        <w:rPr>
          <w:bCs/>
        </w:rPr>
        <w:t>(2) Bölge içinde uygun alan bulunmaması veya arada bırakılması gereken tampon mesafeler nedeniyle büyük arazi kayıpları oluşarak işletme ve sanayi alanlarına bölgenin % 40’ından daha az yer ayrılabilmesi durumunda; karantina alanı, gübre bertaraf tesisi, atık su arıtma tesisi, trafo merkezi gibi bölgenin gerçekleşmesi için zorunlu altyapı tesisleri, yer seçimi komisyonu tarafından belirlenen alan dışında, konusuna göre Bakanlık tarafından teknik olarak uygun görülen yerde kurulabilir. </w:t>
      </w:r>
      <w:proofErr w:type="gramEnd"/>
      <w:r w:rsidRPr="00230D81">
        <w:rPr>
          <w:bCs/>
        </w:rPr>
        <w:t>Bu alanlar onaylı sınır içine dâhil edilir.</w:t>
      </w:r>
    </w:p>
    <w:p w:rsidR="00B868F3" w:rsidRPr="00230D81" w:rsidRDefault="00B868F3" w:rsidP="003502D2">
      <w:pPr>
        <w:spacing w:after="120"/>
        <w:ind w:firstLine="567"/>
        <w:jc w:val="both"/>
        <w:rPr>
          <w:bCs/>
        </w:rPr>
      </w:pPr>
      <w:r w:rsidRPr="00230D81">
        <w:rPr>
          <w:b/>
          <w:bCs/>
        </w:rPr>
        <w:t>İmar planlarının ölçeği</w:t>
      </w:r>
    </w:p>
    <w:p w:rsidR="00B868F3" w:rsidRPr="00230D81" w:rsidRDefault="00B868F3" w:rsidP="003502D2">
      <w:pPr>
        <w:spacing w:after="120"/>
        <w:ind w:firstLine="567"/>
        <w:jc w:val="both"/>
        <w:rPr>
          <w:bCs/>
        </w:rPr>
      </w:pPr>
      <w:r w:rsidRPr="00230D81">
        <w:rPr>
          <w:b/>
          <w:bCs/>
        </w:rPr>
        <w:t>MADDE 26-</w:t>
      </w:r>
      <w:r w:rsidRPr="00230D81">
        <w:rPr>
          <w:bCs/>
        </w:rPr>
        <w:t> </w:t>
      </w:r>
      <w:r w:rsidR="006316B3" w:rsidRPr="00230D81">
        <w:rPr>
          <w:bCs/>
        </w:rPr>
        <w:t xml:space="preserve"> </w:t>
      </w:r>
      <w:r w:rsidRPr="00230D81">
        <w:rPr>
          <w:bCs/>
        </w:rPr>
        <w:t xml:space="preserve">(1) TDİOSB imar planı, Bakanlık tarafından onaylı genel yerleşim planı ölçeğine uygun olarak 1/5000 veya 1/2000 ölçeğinde nazım imar planı ve 1/1000 ölçeğinde uygulama imar planı olmak üzere iki aşamada hazırlanır. İmar planları, plan açıklama raporu ile bir bütündür. Genel yerleşim planı, 1/1000 ölçekli imar planı ile birlikte uygulamaya esastır. </w:t>
      </w:r>
    </w:p>
    <w:p w:rsidR="00B868F3" w:rsidRPr="00230D81" w:rsidRDefault="00B868F3" w:rsidP="003502D2">
      <w:pPr>
        <w:spacing w:after="120"/>
        <w:ind w:firstLine="567"/>
        <w:jc w:val="both"/>
        <w:rPr>
          <w:b/>
          <w:bCs/>
        </w:rPr>
      </w:pPr>
      <w:r w:rsidRPr="00230D81">
        <w:rPr>
          <w:b/>
          <w:bCs/>
        </w:rPr>
        <w:t>İmar planı yapımı</w:t>
      </w:r>
    </w:p>
    <w:p w:rsidR="00B868F3" w:rsidRPr="00230D81" w:rsidRDefault="006316B3" w:rsidP="003502D2">
      <w:pPr>
        <w:spacing w:after="120"/>
        <w:ind w:firstLine="567"/>
        <w:jc w:val="both"/>
        <w:rPr>
          <w:shd w:val="clear" w:color="auto" w:fill="FFFFFF"/>
        </w:rPr>
      </w:pPr>
      <w:r w:rsidRPr="00230D81">
        <w:rPr>
          <w:b/>
          <w:bCs/>
        </w:rPr>
        <w:t xml:space="preserve">MADDE 27 </w:t>
      </w:r>
      <w:r w:rsidR="00B868F3" w:rsidRPr="00230D81">
        <w:rPr>
          <w:shd w:val="clear" w:color="auto" w:fill="FFFFFF"/>
        </w:rPr>
        <w:t xml:space="preserve">- (1) İmar planında, </w:t>
      </w:r>
      <w:proofErr w:type="spellStart"/>
      <w:r w:rsidR="00B868F3" w:rsidRPr="00230D81">
        <w:rPr>
          <w:shd w:val="clear" w:color="auto" w:fill="FFFFFF"/>
        </w:rPr>
        <w:t>TDİOSB’nin</w:t>
      </w:r>
      <w:proofErr w:type="spellEnd"/>
      <w:r w:rsidR="00B868F3" w:rsidRPr="00230D81">
        <w:rPr>
          <w:shd w:val="clear" w:color="auto" w:fill="FFFFFF"/>
        </w:rPr>
        <w:t xml:space="preserve"> özelliği ve ihtiyaçları göz önüne alınarak işletme parselleri, sanayi parselleri, ortak kullanım alanları, hizmet ve destek alanları, Sağlık Bakanlığınca belirlenen sağlık koruma bandı ve benzerleri ile birlikte alan kullanım kararları yer alır.</w:t>
      </w:r>
    </w:p>
    <w:p w:rsidR="00B868F3" w:rsidRPr="00230D81" w:rsidRDefault="00B868F3" w:rsidP="003502D2">
      <w:pPr>
        <w:spacing w:after="120"/>
        <w:ind w:firstLine="567"/>
        <w:jc w:val="both"/>
        <w:rPr>
          <w:iCs/>
        </w:rPr>
      </w:pPr>
      <w:r w:rsidRPr="00230D81">
        <w:t xml:space="preserve">(2) TDİOSB mülkiyetinde kalacak ortak kullanım alanları olan </w:t>
      </w:r>
      <w:r w:rsidRPr="00230D81">
        <w:rPr>
          <w:iCs/>
        </w:rPr>
        <w:t xml:space="preserve">idari, sosyal ve teknik altyapı alanları ile arıtma tesisi alanı ve aktif yeşil alanlar için bölge büyüklüğünün en az %8 i kadar alan ayrılır. Ancak onaylı bir plan kapsamında yapılaşmasını tamamlamış olan ve ortak kullanım alanları bu oranın altında kalan </w:t>
      </w:r>
      <w:proofErr w:type="spellStart"/>
      <w:r w:rsidRPr="00230D81">
        <w:rPr>
          <w:iCs/>
        </w:rPr>
        <w:t>TDİOSB’lerde</w:t>
      </w:r>
      <w:proofErr w:type="spellEnd"/>
      <w:r w:rsidRPr="00230D81">
        <w:rPr>
          <w:iCs/>
        </w:rPr>
        <w:t xml:space="preserve">, mevcut oranlar müktesep hak kabul edilir. Bu </w:t>
      </w:r>
      <w:proofErr w:type="spellStart"/>
      <w:r w:rsidRPr="00230D81">
        <w:rPr>
          <w:iCs/>
        </w:rPr>
        <w:t>TDİOSB’lere</w:t>
      </w:r>
      <w:proofErr w:type="spellEnd"/>
      <w:r w:rsidRPr="00230D81">
        <w:rPr>
          <w:iCs/>
        </w:rPr>
        <w:t xml:space="preserve">, ilave alan amacıyla yer seçimi olması halinde, ortak kullanım alanları öncelikli olarak toplam TDİOSB büyüklüğünün en az % 8’ine tamamlanır. </w:t>
      </w:r>
    </w:p>
    <w:p w:rsidR="00B868F3" w:rsidRPr="00230D81" w:rsidRDefault="00B868F3" w:rsidP="003502D2">
      <w:pPr>
        <w:spacing w:after="120"/>
        <w:ind w:firstLine="567"/>
        <w:jc w:val="both"/>
        <w:rPr>
          <w:iCs/>
        </w:rPr>
      </w:pPr>
      <w:r w:rsidRPr="00230D81">
        <w:rPr>
          <w:iCs/>
        </w:rPr>
        <w:t xml:space="preserve">(3) Besi işletme alanı ve sanayi alanı için ayrılan alan dışında kalan diğer kullanımlar için tüm alanın en az %8 i kadar alan ayrılır. TDİOSB tarafından ihtiyaç olmadığının belirtilmesi ve gerekli durumlarda ilgili kurumlar nezdinde belgelenmesi halinde; park ve otopark alanları hariç %8 in üstünde kalan donatı alanları </w:t>
      </w:r>
      <w:proofErr w:type="spellStart"/>
      <w:r w:rsidRPr="00230D81">
        <w:rPr>
          <w:iCs/>
        </w:rPr>
        <w:t>TDİOSB’nin</w:t>
      </w:r>
      <w:proofErr w:type="spellEnd"/>
      <w:r w:rsidRPr="00230D81">
        <w:rPr>
          <w:iCs/>
        </w:rPr>
        <w:t xml:space="preserve"> ihtiyacı doğrultusunda değerlendirilebilir.</w:t>
      </w:r>
    </w:p>
    <w:p w:rsidR="00B868F3" w:rsidRPr="00230D81" w:rsidRDefault="00B868F3" w:rsidP="003502D2">
      <w:pPr>
        <w:spacing w:after="120"/>
        <w:ind w:firstLine="567"/>
        <w:jc w:val="both"/>
        <w:rPr>
          <w:iCs/>
        </w:rPr>
      </w:pPr>
      <w:r w:rsidRPr="00230D81">
        <w:rPr>
          <w:iCs/>
        </w:rPr>
        <w:t xml:space="preserve">(4) </w:t>
      </w:r>
      <w:proofErr w:type="spellStart"/>
      <w:r w:rsidRPr="00230D81">
        <w:rPr>
          <w:iCs/>
        </w:rPr>
        <w:t>TDİOSB’lerde</w:t>
      </w:r>
      <w:proofErr w:type="spellEnd"/>
      <w:r w:rsidRPr="00230D81">
        <w:rPr>
          <w:iCs/>
        </w:rPr>
        <w:t xml:space="preserve">, sanayi parsellerinde yapılaşma koşulları, Emsal: Kat Alanı Katsayısı = 0.70; yükseklik: h = serbest, üretim teknolojisinin gerektirdiği yükseklik olarak belirlenir. </w:t>
      </w:r>
    </w:p>
    <w:p w:rsidR="00B868F3" w:rsidRPr="00230D81" w:rsidRDefault="00B868F3" w:rsidP="003502D2">
      <w:pPr>
        <w:spacing w:after="120"/>
        <w:ind w:firstLine="567"/>
        <w:jc w:val="both"/>
        <w:rPr>
          <w:iCs/>
        </w:rPr>
      </w:pPr>
      <w:r w:rsidRPr="00230D81">
        <w:rPr>
          <w:iCs/>
        </w:rPr>
        <w:t>(5) Sanayi ve işletme parsellerinde katılımcılara ait idari üniteler; parselin toplam yapılaşma hakları içinde kalması kaydıyla bina yapımına elverişli alanda bağımsız olarak yapılabilir. Ancak söz konusu idari ünitenin toplam inşaat alanı, imalat ünitesinin toplam inşaat alanının %25 ini geçemez.</w:t>
      </w:r>
    </w:p>
    <w:p w:rsidR="00B868F3" w:rsidRPr="00230D81" w:rsidRDefault="00B868F3" w:rsidP="003502D2">
      <w:pPr>
        <w:spacing w:after="120"/>
        <w:ind w:firstLine="567"/>
        <w:jc w:val="both"/>
        <w:rPr>
          <w:iCs/>
        </w:rPr>
      </w:pPr>
      <w:r w:rsidRPr="00230D81">
        <w:rPr>
          <w:iCs/>
        </w:rPr>
        <w:t xml:space="preserve">(6) İdari ve Sosyal Tesis Alanları için;  planda yer alan idari ve sosyal tesisler alanlarında Emsal (KAKS = Kat Alanları Katsayısı) E=0,40 olacaktır. Bölge Müdürlüğü tarafından onaylanacak </w:t>
      </w:r>
      <w:proofErr w:type="spellStart"/>
      <w:r w:rsidRPr="00230D81">
        <w:rPr>
          <w:iCs/>
        </w:rPr>
        <w:t>avan</w:t>
      </w:r>
      <w:proofErr w:type="spellEnd"/>
      <w:r w:rsidRPr="00230D81">
        <w:rPr>
          <w:iCs/>
        </w:rPr>
        <w:t xml:space="preserve"> projeye göre uygulanacaktır. Planda idari ve sosyal tesis olarak gösterilen alanlarda; bölge yönetimi, sendika, toplantı salonu, lokanta, kafeterya, güvenlik, cami, KOSGEB, sağlık tesisi gibi tesisler yer alabilir.</w:t>
      </w:r>
    </w:p>
    <w:p w:rsidR="00B868F3" w:rsidRPr="00230D81" w:rsidRDefault="00B868F3" w:rsidP="003502D2">
      <w:pPr>
        <w:spacing w:after="120"/>
        <w:ind w:firstLine="567"/>
        <w:jc w:val="both"/>
        <w:rPr>
          <w:iCs/>
        </w:rPr>
      </w:pPr>
      <w:r w:rsidRPr="00230D81">
        <w:rPr>
          <w:iCs/>
        </w:rPr>
        <w:t xml:space="preserve">(7) Teknik Hizmet Alanı için; Teknik Altyapı Alanlarında Bölgenin teknik ihtiyaçlarını karşılayacak tesisler (trafo merkezi, su kuyusu vb. tesisler) yer alabilir. </w:t>
      </w:r>
    </w:p>
    <w:p w:rsidR="00B868F3" w:rsidRPr="00230D81" w:rsidRDefault="00B868F3" w:rsidP="003502D2">
      <w:pPr>
        <w:spacing w:after="120"/>
        <w:ind w:firstLine="567"/>
        <w:jc w:val="both"/>
        <w:rPr>
          <w:iCs/>
        </w:rPr>
      </w:pPr>
      <w:r w:rsidRPr="00230D81">
        <w:rPr>
          <w:iCs/>
        </w:rPr>
        <w:lastRenderedPageBreak/>
        <w:t>(8) Parsellerde yapılacak tesislere aşağıda belirtilen şekillerde kot verilir:</w:t>
      </w:r>
    </w:p>
    <w:p w:rsidR="00B868F3" w:rsidRPr="00230D81" w:rsidRDefault="00B868F3" w:rsidP="003502D2">
      <w:pPr>
        <w:spacing w:after="120"/>
        <w:ind w:firstLine="708"/>
        <w:jc w:val="both"/>
        <w:rPr>
          <w:iCs/>
        </w:rPr>
      </w:pPr>
      <w:r w:rsidRPr="00230D81">
        <w:rPr>
          <w:iCs/>
        </w:rPr>
        <w:t xml:space="preserve">a) Düz arazilerde; parselin kot aldığı yol cephesinin orta noktası hizasından en yüksek tretuvar seviyesi </w:t>
      </w:r>
      <w:proofErr w:type="spellStart"/>
      <w:r w:rsidRPr="00230D81">
        <w:rPr>
          <w:iCs/>
        </w:rPr>
        <w:t>röper</w:t>
      </w:r>
      <w:proofErr w:type="spellEnd"/>
      <w:r w:rsidRPr="00230D81">
        <w:rPr>
          <w:iCs/>
        </w:rPr>
        <w:t xml:space="preserve"> kabul edilerek, kot verilir. Tretuvar seviyesi, yol seviyesinin 0.18 m üstüdür.</w:t>
      </w:r>
    </w:p>
    <w:p w:rsidR="00B868F3" w:rsidRPr="00230D81" w:rsidRDefault="00B868F3" w:rsidP="003502D2">
      <w:pPr>
        <w:spacing w:after="120"/>
        <w:ind w:firstLine="708"/>
        <w:jc w:val="both"/>
        <w:rPr>
          <w:iCs/>
        </w:rPr>
      </w:pPr>
      <w:r w:rsidRPr="00230D81">
        <w:rPr>
          <w:iCs/>
        </w:rPr>
        <w:t xml:space="preserve">b) Meyilli arazilerde; yola göre yüksek veya alçak olan parsellerde, tabi zemin kotu, o parseller için bordür seviyesinden verilecek kotu 3.00 </w:t>
      </w:r>
      <w:proofErr w:type="spellStart"/>
      <w:r w:rsidRPr="00230D81">
        <w:rPr>
          <w:iCs/>
        </w:rPr>
        <w:t>m.den</w:t>
      </w:r>
      <w:proofErr w:type="spellEnd"/>
      <w:r w:rsidRPr="00230D81">
        <w:rPr>
          <w:iCs/>
        </w:rPr>
        <w:t xml:space="preserve"> fazla geçemez. Ancak yola nazaran 3.00 </w:t>
      </w:r>
      <w:proofErr w:type="spellStart"/>
      <w:r w:rsidRPr="00230D81">
        <w:rPr>
          <w:iCs/>
        </w:rPr>
        <w:t>m.den</w:t>
      </w:r>
      <w:proofErr w:type="spellEnd"/>
      <w:r w:rsidRPr="00230D81">
        <w:rPr>
          <w:iCs/>
        </w:rPr>
        <w:t xml:space="preserve"> yüksek veya alçak olan parsellerde tabi zemin kotu </w:t>
      </w:r>
      <w:proofErr w:type="spellStart"/>
      <w:r w:rsidRPr="00230D81">
        <w:rPr>
          <w:iCs/>
        </w:rPr>
        <w:t>TDİOSB’ce</w:t>
      </w:r>
      <w:proofErr w:type="spellEnd"/>
      <w:r w:rsidRPr="00230D81">
        <w:rPr>
          <w:iCs/>
        </w:rPr>
        <w:t xml:space="preserve"> yerinde yapılan ölçümlerle belirlenir.</w:t>
      </w:r>
    </w:p>
    <w:p w:rsidR="006316B3" w:rsidRPr="00230D81" w:rsidRDefault="006316B3" w:rsidP="00B868F3">
      <w:pPr>
        <w:spacing w:after="120"/>
        <w:ind w:firstLine="708"/>
        <w:jc w:val="both"/>
        <w:rPr>
          <w:b/>
          <w:bCs/>
          <w:iCs/>
        </w:rPr>
      </w:pPr>
    </w:p>
    <w:p w:rsidR="00B868F3" w:rsidRPr="00230D81" w:rsidRDefault="00B868F3" w:rsidP="00877274">
      <w:pPr>
        <w:spacing w:after="120"/>
        <w:ind w:firstLine="567"/>
        <w:jc w:val="both"/>
        <w:rPr>
          <w:b/>
          <w:bCs/>
          <w:iCs/>
        </w:rPr>
      </w:pPr>
      <w:r w:rsidRPr="00230D81">
        <w:rPr>
          <w:b/>
          <w:bCs/>
          <w:iCs/>
        </w:rPr>
        <w:t>Yapı ve yapı ile ilgili esaslar</w:t>
      </w:r>
    </w:p>
    <w:p w:rsidR="00B868F3" w:rsidRPr="00230D81" w:rsidRDefault="006316B3" w:rsidP="00877274">
      <w:pPr>
        <w:spacing w:after="120"/>
        <w:ind w:firstLine="567"/>
        <w:jc w:val="both"/>
        <w:rPr>
          <w:iCs/>
        </w:rPr>
      </w:pPr>
      <w:r w:rsidRPr="00230D81">
        <w:rPr>
          <w:b/>
          <w:bCs/>
        </w:rPr>
        <w:t xml:space="preserve">MADDE 28 </w:t>
      </w:r>
      <w:r w:rsidRPr="00230D81">
        <w:rPr>
          <w:shd w:val="clear" w:color="auto" w:fill="FFFFFF"/>
        </w:rPr>
        <w:t>–</w:t>
      </w:r>
      <w:r w:rsidR="00B868F3" w:rsidRPr="00230D81">
        <w:rPr>
          <w:shd w:val="clear" w:color="auto" w:fill="FFFFFF"/>
        </w:rPr>
        <w:t xml:space="preserve"> </w:t>
      </w:r>
      <w:r w:rsidRPr="00230D81">
        <w:rPr>
          <w:shd w:val="clear" w:color="auto" w:fill="FFFFFF"/>
        </w:rPr>
        <w:t xml:space="preserve">(1) </w:t>
      </w:r>
      <w:r w:rsidR="00B868F3" w:rsidRPr="00230D81">
        <w:rPr>
          <w:shd w:val="clear" w:color="auto" w:fill="FFFFFF"/>
        </w:rPr>
        <w:t xml:space="preserve">İşletme parsellerinde; Bakanlık tarafından onaylanan üst yapı </w:t>
      </w:r>
      <w:proofErr w:type="gramStart"/>
      <w:r w:rsidR="00B868F3" w:rsidRPr="00230D81">
        <w:rPr>
          <w:shd w:val="clear" w:color="auto" w:fill="FFFFFF"/>
        </w:rPr>
        <w:t>modül</w:t>
      </w:r>
      <w:proofErr w:type="gramEnd"/>
      <w:r w:rsidR="00B868F3" w:rsidRPr="00230D81">
        <w:rPr>
          <w:shd w:val="clear" w:color="auto" w:fill="FFFFFF"/>
        </w:rPr>
        <w:t xml:space="preserve"> projeleri uygulanır. Yapıların projelendirilmesi ve işletme aşamasındaki diğer esaslar aşağıda gösterilmiştir:</w:t>
      </w:r>
    </w:p>
    <w:p w:rsidR="00B868F3" w:rsidRPr="00230D81" w:rsidRDefault="00B868F3" w:rsidP="00877274">
      <w:pPr>
        <w:spacing w:after="120"/>
        <w:ind w:firstLine="567"/>
        <w:jc w:val="both"/>
        <w:rPr>
          <w:iCs/>
        </w:rPr>
      </w:pPr>
      <w:r w:rsidRPr="00230D81">
        <w:rPr>
          <w:iCs/>
        </w:rPr>
        <w:t>a) Çevre yeşili;</w:t>
      </w:r>
      <w:r w:rsidR="006316B3" w:rsidRPr="00230D81">
        <w:rPr>
          <w:iCs/>
        </w:rPr>
        <w:t xml:space="preserve"> </w:t>
      </w:r>
      <w:r w:rsidRPr="00230D81">
        <w:rPr>
          <w:iCs/>
        </w:rPr>
        <w:t xml:space="preserve">İmar planı lejantında gösterilen çevre yeşilleri üzerinde, yeşili dik kesen parsel giriş yolları hariç hiçbir şey inşa edilemez. Bu alanlar otopark ve yükleme boşaltma alanı ve benzeri olarak kullanılamaz. Çevre yeşillerinde peyzaj düzenlemesi yapılması zorunludur. Bu alanlar üzerinde, sadece saçak yüksekliği 3.00 </w:t>
      </w:r>
      <w:proofErr w:type="spellStart"/>
      <w:r w:rsidRPr="00230D81">
        <w:rPr>
          <w:iCs/>
        </w:rPr>
        <w:t>m.yi</w:t>
      </w:r>
      <w:proofErr w:type="spellEnd"/>
      <w:r w:rsidRPr="00230D81">
        <w:rPr>
          <w:iCs/>
        </w:rPr>
        <w:t xml:space="preserve"> aşmayan bekçi kulübesi ile transformatör binası, bu alanların zemin seviyesinin altında ve üstü yeşillendirilmek koşulu ile arıtma tesisi ve su deposu inşa edilebilir.</w:t>
      </w:r>
    </w:p>
    <w:p w:rsidR="00B868F3" w:rsidRPr="00230D81" w:rsidRDefault="00B868F3" w:rsidP="00877274">
      <w:pPr>
        <w:spacing w:after="120"/>
        <w:ind w:firstLine="567"/>
        <w:jc w:val="both"/>
        <w:rPr>
          <w:iCs/>
        </w:rPr>
      </w:pPr>
      <w:r w:rsidRPr="00230D81">
        <w:rPr>
          <w:iCs/>
        </w:rPr>
        <w:t>b) Geri çekme mesafeleri;</w:t>
      </w:r>
      <w:r w:rsidR="006316B3" w:rsidRPr="00230D81">
        <w:rPr>
          <w:iCs/>
        </w:rPr>
        <w:t xml:space="preserve"> </w:t>
      </w:r>
      <w:r w:rsidRPr="00230D81">
        <w:rPr>
          <w:bCs/>
        </w:rPr>
        <w:t>İşletme parsellerinde ön, yan ve arka geri çekme mesafeleri minimum (5.00)m.'</w:t>
      </w:r>
      <w:proofErr w:type="spellStart"/>
      <w:r w:rsidRPr="00230D81">
        <w:rPr>
          <w:bCs/>
        </w:rPr>
        <w:t>dir</w:t>
      </w:r>
      <w:proofErr w:type="spellEnd"/>
      <w:r w:rsidRPr="00230D81">
        <w:rPr>
          <w:bCs/>
        </w:rPr>
        <w:t>. Ancak iki işletmenin barınakları arasındaki mesafe göz önünde bulundurularak bu mesafeler (5.00)m. den fazla planlanabilir.</w:t>
      </w:r>
    </w:p>
    <w:p w:rsidR="00B868F3" w:rsidRPr="00230D81" w:rsidRDefault="00B868F3" w:rsidP="00877274">
      <w:pPr>
        <w:spacing w:after="120"/>
        <w:ind w:firstLine="567"/>
        <w:jc w:val="both"/>
        <w:rPr>
          <w:bCs/>
        </w:rPr>
      </w:pPr>
      <w:r w:rsidRPr="00230D81">
        <w:rPr>
          <w:bCs/>
        </w:rPr>
        <w:t>c) İç yollar;</w:t>
      </w:r>
      <w:r w:rsidR="006316B3" w:rsidRPr="00230D81">
        <w:rPr>
          <w:bCs/>
        </w:rPr>
        <w:t xml:space="preserve"> </w:t>
      </w:r>
      <w:r w:rsidRPr="00230D81">
        <w:rPr>
          <w:bCs/>
        </w:rPr>
        <w:t>Parsel iç yolları minimum 5 m genişlikte tasarlanacaktır. </w:t>
      </w:r>
    </w:p>
    <w:p w:rsidR="00B868F3" w:rsidRPr="00230D81" w:rsidRDefault="00B868F3" w:rsidP="00877274">
      <w:pPr>
        <w:spacing w:after="120"/>
        <w:ind w:firstLine="567"/>
        <w:jc w:val="both"/>
        <w:rPr>
          <w:bCs/>
        </w:rPr>
      </w:pPr>
      <w:r w:rsidRPr="00230D81">
        <w:rPr>
          <w:bCs/>
        </w:rPr>
        <w:t>ç) Dış görünüşler;</w:t>
      </w:r>
      <w:r w:rsidR="006316B3" w:rsidRPr="00230D81">
        <w:rPr>
          <w:bCs/>
        </w:rPr>
        <w:t xml:space="preserve"> </w:t>
      </w:r>
      <w:r w:rsidRPr="00230D81">
        <w:rPr>
          <w:bCs/>
        </w:rPr>
        <w:t xml:space="preserve">İşletme yapıları dışında kalan binaların dış görünüşlerinin, </w:t>
      </w:r>
      <w:proofErr w:type="spellStart"/>
      <w:r w:rsidRPr="00230D81">
        <w:rPr>
          <w:bCs/>
        </w:rPr>
        <w:t>TDİOSB’nin</w:t>
      </w:r>
      <w:proofErr w:type="spellEnd"/>
      <w:r w:rsidRPr="00230D81">
        <w:rPr>
          <w:bCs/>
        </w:rPr>
        <w:t xml:space="preserve"> mimari bütünlüğünü koruyacak ve bu bütünlüğe değer katacak nitelikte projelendirilmesi ve inşası zorunludur. Renkli tuğla, </w:t>
      </w:r>
      <w:proofErr w:type="gramStart"/>
      <w:r w:rsidRPr="00230D81">
        <w:rPr>
          <w:bCs/>
        </w:rPr>
        <w:t>pres</w:t>
      </w:r>
      <w:proofErr w:type="gramEnd"/>
      <w:r w:rsidRPr="00230D81">
        <w:rPr>
          <w:bCs/>
        </w:rPr>
        <w:t xml:space="preserve"> tuğla, brüt beton, granit ve cam, giydirme cephe malzemeleri gibi sıvanmadan kullanılabilecek malzeme ile inşa edilmeyen bütün dış cepheler, kullanılan duvar malzemesinin gerektirdiği şekilde sıvanır, boyanır veya kaplanır. Mimari projelerde kullanılacak malzemenin nitelik ve renginin belirtilmesi zorunludur.</w:t>
      </w:r>
    </w:p>
    <w:p w:rsidR="00B868F3" w:rsidRPr="00230D81" w:rsidRDefault="00B868F3" w:rsidP="00877274">
      <w:pPr>
        <w:spacing w:after="120"/>
        <w:ind w:firstLine="567"/>
        <w:jc w:val="both"/>
        <w:rPr>
          <w:bCs/>
        </w:rPr>
      </w:pPr>
      <w:r w:rsidRPr="00230D81">
        <w:rPr>
          <w:bCs/>
        </w:rPr>
        <w:t>d)</w:t>
      </w:r>
      <w:r w:rsidRPr="00230D81">
        <w:rPr>
          <w:rFonts w:ascii="Calibri" w:hAnsi="Calibri" w:cs="Arial"/>
        </w:rPr>
        <w:t xml:space="preserve"> </w:t>
      </w:r>
      <w:r w:rsidRPr="00230D81">
        <w:rPr>
          <w:bCs/>
        </w:rPr>
        <w:t>Bahçe duvarları;</w:t>
      </w:r>
      <w:r w:rsidR="006316B3" w:rsidRPr="00230D81">
        <w:rPr>
          <w:bCs/>
        </w:rPr>
        <w:t xml:space="preserve"> </w:t>
      </w:r>
      <w:r w:rsidRPr="00230D81">
        <w:rPr>
          <w:bCs/>
        </w:rPr>
        <w:t xml:space="preserve">Bahçe duvarlarının yüksekliği TDİOSB Yönetim Kurul kararı ile belirlenmiş olup, bütün parsellerde </w:t>
      </w:r>
      <w:proofErr w:type="spellStart"/>
      <w:r w:rsidRPr="00230D81">
        <w:rPr>
          <w:bCs/>
        </w:rPr>
        <w:t>standard</w:t>
      </w:r>
      <w:proofErr w:type="spellEnd"/>
      <w:r w:rsidRPr="00230D81">
        <w:rPr>
          <w:bCs/>
        </w:rPr>
        <w:t xml:space="preserve"> olarak uygulanır.</w:t>
      </w:r>
      <w:r w:rsidRPr="00230D81">
        <w:rPr>
          <w:rFonts w:ascii="Calibri" w:hAnsi="Calibri" w:cs="Arial"/>
        </w:rPr>
        <w:t xml:space="preserve"> </w:t>
      </w:r>
      <w:r w:rsidRPr="00230D81">
        <w:rPr>
          <w:bCs/>
        </w:rPr>
        <w:t>Mimari projelerde detayların hazırlanması ve onaylatılması gerekir.  Bahçe duvarları ile ilgili özel durumlarda önerilen projenin uygunluğuna, altyapı imalatlarının kullanılmasına ve müdahale edilmesine engel olmayacak şekilde, TDİOSB karar verir.</w:t>
      </w:r>
    </w:p>
    <w:p w:rsidR="00B868F3" w:rsidRPr="00230D81" w:rsidRDefault="00B868F3" w:rsidP="00877274">
      <w:pPr>
        <w:spacing w:after="120"/>
        <w:ind w:firstLine="567"/>
        <w:jc w:val="both"/>
        <w:rPr>
          <w:bCs/>
        </w:rPr>
      </w:pPr>
      <w:r w:rsidRPr="00230D81">
        <w:rPr>
          <w:bCs/>
        </w:rPr>
        <w:t>e)</w:t>
      </w:r>
      <w:r w:rsidRPr="00230D81">
        <w:rPr>
          <w:rFonts w:ascii="Calibri" w:hAnsi="Calibri" w:cs="Arial"/>
        </w:rPr>
        <w:t xml:space="preserve"> </w:t>
      </w:r>
      <w:r w:rsidRPr="00230D81">
        <w:rPr>
          <w:bCs/>
        </w:rPr>
        <w:t>Katılımcıya ait destek üniteleri;   </w:t>
      </w:r>
      <w:r w:rsidR="006316B3" w:rsidRPr="00230D81">
        <w:rPr>
          <w:bCs/>
        </w:rPr>
        <w:t xml:space="preserve"> </w:t>
      </w:r>
      <w:r w:rsidRPr="00230D81">
        <w:rPr>
          <w:bCs/>
        </w:rPr>
        <w:t>Tesisin çalışması ve işletilmesi için gerekli olan, jeneratör, LPG tankı, yangın suyu deposu ve arıtma tesisi ve benzeri destek üniteleri parsel içi ring yolu veya çevre yeşili üzerinde yer alamaz. Bunun dışında parsel içindeki konumunun uygunluğuna, ilgili mevzuata göre TDİOSB karar verir.   </w:t>
      </w:r>
    </w:p>
    <w:p w:rsidR="00B868F3" w:rsidRPr="00230D81" w:rsidRDefault="00B868F3" w:rsidP="00877274">
      <w:pPr>
        <w:spacing w:after="120"/>
        <w:ind w:firstLine="567"/>
        <w:jc w:val="both"/>
        <w:rPr>
          <w:bCs/>
        </w:rPr>
      </w:pPr>
      <w:r w:rsidRPr="00230D81">
        <w:rPr>
          <w:bCs/>
        </w:rPr>
        <w:t>f) Katılımcıya ait tabela ve reklam panoları;</w:t>
      </w:r>
      <w:r w:rsidR="006316B3" w:rsidRPr="00230D81">
        <w:rPr>
          <w:bCs/>
        </w:rPr>
        <w:t xml:space="preserve"> </w:t>
      </w:r>
      <w:proofErr w:type="spellStart"/>
      <w:r w:rsidRPr="00230D81">
        <w:rPr>
          <w:bCs/>
        </w:rPr>
        <w:t>TDİOSB’ye</w:t>
      </w:r>
      <w:proofErr w:type="spellEnd"/>
      <w:r w:rsidRPr="00230D81">
        <w:rPr>
          <w:bCs/>
        </w:rPr>
        <w:t xml:space="preserve"> ait araç ve yaya yollarına, yeşil bantlar üzerine katılımcı tarafından yazı yazılamaz, şekil çizilemez, tabela ve reklam panosu yerleştirilemez. Katılımcılara ait tabela ve reklam panoları, mimari projesinde gösterildiği şekilde, bina cephelerine veya yapılaşma alanı içine, yapı ile orantılı olacak şekilde konulabilir. Tabela ve reklam panosunda, sadece katılımcının unvanı ve logosu bulunabilir.</w:t>
      </w:r>
    </w:p>
    <w:p w:rsidR="00B868F3" w:rsidRPr="00230D81" w:rsidRDefault="00B868F3" w:rsidP="00877274">
      <w:pPr>
        <w:spacing w:after="120"/>
        <w:ind w:firstLine="567"/>
        <w:jc w:val="both"/>
        <w:rPr>
          <w:bCs/>
        </w:rPr>
      </w:pPr>
      <w:r w:rsidRPr="00230D81">
        <w:rPr>
          <w:bCs/>
        </w:rPr>
        <w:lastRenderedPageBreak/>
        <w:t>g) Katılımcıya ait idari üniteler;</w:t>
      </w:r>
      <w:r w:rsidR="006316B3" w:rsidRPr="00230D81">
        <w:rPr>
          <w:bCs/>
        </w:rPr>
        <w:t xml:space="preserve"> </w:t>
      </w:r>
      <w:r w:rsidRPr="00230D81">
        <w:rPr>
          <w:bCs/>
        </w:rPr>
        <w:t>Sanayi parsellerinde katılımcılara ait idari üniteler; parselin toplam yapılaşma hakları içinde kalması kaydıyla bina yapımına elverişli alanda bağımsız olarak yapılabilir. Ancak söz konusu idari ünitenin toplam inşaat alanı, imalat ünitesinin toplam inşaat alanının %25 ini geçemez.</w:t>
      </w:r>
    </w:p>
    <w:p w:rsidR="00B868F3" w:rsidRPr="00230D81" w:rsidRDefault="00B868F3" w:rsidP="00877274">
      <w:pPr>
        <w:spacing w:after="120"/>
        <w:ind w:firstLine="567"/>
        <w:jc w:val="both"/>
        <w:rPr>
          <w:bCs/>
        </w:rPr>
      </w:pPr>
      <w:r w:rsidRPr="00230D81">
        <w:rPr>
          <w:bCs/>
        </w:rPr>
        <w:t>h)  Sundurma;</w:t>
      </w:r>
      <w:r w:rsidR="006316B3" w:rsidRPr="00230D81">
        <w:rPr>
          <w:bCs/>
        </w:rPr>
        <w:t xml:space="preserve"> </w:t>
      </w:r>
      <w:r w:rsidRPr="00230D81">
        <w:rPr>
          <w:bCs/>
        </w:rPr>
        <w:t>Yağmurdan, güneşten ve rüzgârdan korunmak için binaya bitişik olarak hafif malzemeden yapılan bölme duvarları olmayan, üç tarafı açık olarak konsol şeklinde yapılan örtülerdir. Sundurmalar, çevre yeşilinin ve 5 metre ring yolunun üzerinde yer alamaz. Yan ve arka cephedeki uygunluğuna proje müelliflerinin uygunluk raporuna göre Bölge yönetimi tarafından karar verilir.</w:t>
      </w:r>
    </w:p>
    <w:p w:rsidR="00B868F3" w:rsidRPr="00230D81" w:rsidRDefault="00B868F3" w:rsidP="00B868F3">
      <w:pPr>
        <w:spacing w:after="120"/>
        <w:jc w:val="both"/>
        <w:rPr>
          <w:bCs/>
        </w:rPr>
      </w:pPr>
    </w:p>
    <w:p w:rsidR="00B868F3" w:rsidRPr="00230D81" w:rsidRDefault="00B868F3" w:rsidP="00877274">
      <w:pPr>
        <w:spacing w:after="120"/>
        <w:ind w:firstLine="567"/>
        <w:jc w:val="both"/>
        <w:rPr>
          <w:b/>
          <w:bCs/>
        </w:rPr>
      </w:pPr>
      <w:r w:rsidRPr="00230D81">
        <w:rPr>
          <w:b/>
          <w:bCs/>
        </w:rPr>
        <w:t>Tesislere kot verilmesi ve emsal hesabı</w:t>
      </w:r>
    </w:p>
    <w:p w:rsidR="00B868F3" w:rsidRPr="00230D81" w:rsidRDefault="006316B3" w:rsidP="00877274">
      <w:pPr>
        <w:spacing w:after="120"/>
        <w:ind w:firstLine="567"/>
        <w:jc w:val="both"/>
        <w:rPr>
          <w:bCs/>
        </w:rPr>
      </w:pPr>
      <w:r w:rsidRPr="00230D81">
        <w:rPr>
          <w:b/>
          <w:bCs/>
        </w:rPr>
        <w:t xml:space="preserve">MADDE 29 </w:t>
      </w:r>
      <w:r w:rsidR="00B868F3" w:rsidRPr="00230D81">
        <w:rPr>
          <w:b/>
          <w:bCs/>
        </w:rPr>
        <w:t>– </w:t>
      </w:r>
      <w:r w:rsidR="00B868F3" w:rsidRPr="00230D81">
        <w:rPr>
          <w:bCs/>
        </w:rPr>
        <w:t>(1) Parsellerde yapılacak tesislere aşağıda belirtilen şekillerde kot verilir:</w:t>
      </w:r>
    </w:p>
    <w:p w:rsidR="00B868F3" w:rsidRPr="00230D81" w:rsidRDefault="006316B3" w:rsidP="00877274">
      <w:pPr>
        <w:spacing w:after="120"/>
        <w:ind w:firstLine="567"/>
        <w:jc w:val="both"/>
        <w:rPr>
          <w:bCs/>
        </w:rPr>
      </w:pPr>
      <w:r w:rsidRPr="00230D81">
        <w:rPr>
          <w:bCs/>
        </w:rPr>
        <w:t xml:space="preserve"> a</w:t>
      </w:r>
      <w:r w:rsidR="00B868F3" w:rsidRPr="00230D81">
        <w:rPr>
          <w:bCs/>
        </w:rPr>
        <w:t>) Düz arazilerde; parselin kot aldığı yol kırmızı kotundan 0.20 m yukarıda kalacak şekilde parsel zemin kotu verilir. Bina zemin kat taban kotu, bu kotun altında kalmayacak ve maksimum + 1.00 m yukarısında olacak şekilde verilir.</w:t>
      </w:r>
    </w:p>
    <w:p w:rsidR="00B868F3" w:rsidRPr="00230D81" w:rsidRDefault="00B868F3" w:rsidP="00877274">
      <w:pPr>
        <w:spacing w:after="120"/>
        <w:ind w:firstLine="567"/>
        <w:jc w:val="both"/>
        <w:rPr>
          <w:bCs/>
        </w:rPr>
      </w:pPr>
      <w:r w:rsidRPr="00230D81">
        <w:rPr>
          <w:bCs/>
        </w:rPr>
        <w:t xml:space="preserve">b) Meyilli arazilerde; yola göre yüksek veya alçak olan parsellerde parsel zemin kotu, yol kırmızı kotunu +/- 3.00 </w:t>
      </w:r>
      <w:proofErr w:type="spellStart"/>
      <w:r w:rsidRPr="00230D81">
        <w:rPr>
          <w:bCs/>
        </w:rPr>
        <w:t>m.’den</w:t>
      </w:r>
      <w:proofErr w:type="spellEnd"/>
      <w:r w:rsidRPr="00230D81">
        <w:rPr>
          <w:bCs/>
        </w:rPr>
        <w:t xml:space="preserve"> fazla geçemez. Ancak yola nazaran 3.00 </w:t>
      </w:r>
      <w:proofErr w:type="spellStart"/>
      <w:r w:rsidRPr="00230D81">
        <w:rPr>
          <w:bCs/>
        </w:rPr>
        <w:t>m.den</w:t>
      </w:r>
      <w:proofErr w:type="spellEnd"/>
      <w:r w:rsidRPr="00230D81">
        <w:rPr>
          <w:bCs/>
        </w:rPr>
        <w:t xml:space="preserve"> yüksek veya alçak olan parsellerde parsel zemin kotu </w:t>
      </w:r>
      <w:proofErr w:type="spellStart"/>
      <w:r w:rsidRPr="00230D81">
        <w:rPr>
          <w:bCs/>
        </w:rPr>
        <w:t>TDİOSB’ce</w:t>
      </w:r>
      <w:proofErr w:type="spellEnd"/>
      <w:r w:rsidRPr="00230D81">
        <w:rPr>
          <w:bCs/>
        </w:rPr>
        <w:t xml:space="preserve"> yerinde yapılan ölçümlerle belirlenir.</w:t>
      </w:r>
    </w:p>
    <w:p w:rsidR="00B868F3" w:rsidRPr="00230D81" w:rsidRDefault="00B868F3" w:rsidP="00877274">
      <w:pPr>
        <w:spacing w:after="120"/>
        <w:ind w:firstLine="567"/>
        <w:jc w:val="both"/>
        <w:rPr>
          <w:bCs/>
        </w:rPr>
      </w:pPr>
      <w:r w:rsidRPr="00230D81">
        <w:rPr>
          <w:bCs/>
        </w:rPr>
        <w:t xml:space="preserve">(2) Emsal (KAKS), yapının katlar alanı toplamının parsel alanına oranından elde edilen sayıdır. Yapı emsali belirlenirken; bütün cepheleri toprak altında kalan, daha sonra </w:t>
      </w:r>
      <w:proofErr w:type="spellStart"/>
      <w:r w:rsidRPr="00230D81">
        <w:rPr>
          <w:bCs/>
        </w:rPr>
        <w:t>hafredilerek</w:t>
      </w:r>
      <w:proofErr w:type="spellEnd"/>
      <w:r w:rsidRPr="00230D81">
        <w:rPr>
          <w:bCs/>
        </w:rPr>
        <w:t xml:space="preserve"> açığa çıkması mümkün olmayan bodrum katların % 50’si, asma kat, çekme ve çatı katı ile kapalı çıkmalar </w:t>
      </w:r>
      <w:proofErr w:type="gramStart"/>
      <w:r w:rsidRPr="00230D81">
        <w:rPr>
          <w:bCs/>
        </w:rPr>
        <w:t>dahil</w:t>
      </w:r>
      <w:proofErr w:type="gramEnd"/>
      <w:r w:rsidRPr="00230D81">
        <w:rPr>
          <w:bCs/>
        </w:rPr>
        <w:t xml:space="preserve"> kullanabilen bütün katların toplamı hesaplanır. Bu hesaba; tesisat bölümleri, ışıklıklar, yangın merdivenleri, kömürlük, sığınak, otoparklar katılmaz.</w:t>
      </w:r>
    </w:p>
    <w:p w:rsidR="00B868F3" w:rsidRPr="00230D81" w:rsidRDefault="00B868F3" w:rsidP="00877274">
      <w:pPr>
        <w:spacing w:after="120"/>
        <w:ind w:firstLine="567"/>
        <w:jc w:val="both"/>
        <w:rPr>
          <w:bCs/>
        </w:rPr>
      </w:pPr>
      <w:r w:rsidRPr="00230D81">
        <w:rPr>
          <w:bCs/>
        </w:rPr>
        <w:t xml:space="preserve">(3) Parsel zemin kotunun yol kırmızı kotunun altında kalması nedeniyle ortaya çıkan ve parsel zemin kotundan ikinci bir yola cephesi bulunmayan bodrum katların % 25 i emsale </w:t>
      </w:r>
      <w:proofErr w:type="gramStart"/>
      <w:r w:rsidRPr="00230D81">
        <w:rPr>
          <w:bCs/>
        </w:rPr>
        <w:t>dahil</w:t>
      </w:r>
      <w:proofErr w:type="gramEnd"/>
      <w:r w:rsidRPr="00230D81">
        <w:rPr>
          <w:bCs/>
        </w:rPr>
        <w:t xml:space="preserve"> edilir.</w:t>
      </w:r>
    </w:p>
    <w:p w:rsidR="00B868F3" w:rsidRPr="00230D81" w:rsidRDefault="00B868F3" w:rsidP="00877274">
      <w:pPr>
        <w:spacing w:after="120"/>
        <w:ind w:firstLine="567"/>
        <w:jc w:val="both"/>
        <w:rPr>
          <w:bCs/>
        </w:rPr>
      </w:pPr>
      <w:r w:rsidRPr="00230D81">
        <w:rPr>
          <w:bCs/>
        </w:rPr>
        <w:t xml:space="preserve">(4) Eğimli arazilerde, </w:t>
      </w:r>
      <w:proofErr w:type="spellStart"/>
      <w:r w:rsidRPr="00230D81">
        <w:rPr>
          <w:bCs/>
        </w:rPr>
        <w:t>köşebaşı</w:t>
      </w:r>
      <w:proofErr w:type="spellEnd"/>
      <w:r w:rsidRPr="00230D81">
        <w:rPr>
          <w:bCs/>
        </w:rPr>
        <w:t xml:space="preserve"> veya ikinci bir yola cephesi olan, yola nazaran parsel zemin kotu 3.00 </w:t>
      </w:r>
      <w:proofErr w:type="spellStart"/>
      <w:r w:rsidRPr="00230D81">
        <w:rPr>
          <w:bCs/>
        </w:rPr>
        <w:t>m.den</w:t>
      </w:r>
      <w:proofErr w:type="spellEnd"/>
      <w:r w:rsidRPr="00230D81">
        <w:rPr>
          <w:bCs/>
        </w:rPr>
        <w:t xml:space="preserve"> yüksek veya alçak olan ve zorunlu olarak birden fazla bodrum kat yapılması gereken parsellerde, en altta kalan bodrum katın zemin taban kotunun, parsel köşe noktalarındaki en düşük yol kırmızı kotundan 0.20 m yukarıda kalması şartıyla bina zemin kat taban kotu altında kalan ilk bodrumunun % 50 si, diğer bodrum katların % 25 i emsale </w:t>
      </w:r>
      <w:proofErr w:type="gramStart"/>
      <w:r w:rsidRPr="00230D81">
        <w:rPr>
          <w:bCs/>
        </w:rPr>
        <w:t>dahil</w:t>
      </w:r>
      <w:proofErr w:type="gramEnd"/>
      <w:r w:rsidRPr="00230D81">
        <w:rPr>
          <w:bCs/>
        </w:rPr>
        <w:t xml:space="preserve"> edilir.</w:t>
      </w:r>
    </w:p>
    <w:p w:rsidR="00EF618C" w:rsidRDefault="00EF618C" w:rsidP="00B868F3">
      <w:pPr>
        <w:spacing w:after="120"/>
        <w:ind w:firstLine="708"/>
        <w:jc w:val="both"/>
        <w:rPr>
          <w:b/>
          <w:bCs/>
        </w:rPr>
      </w:pPr>
    </w:p>
    <w:p w:rsidR="00B868F3" w:rsidRPr="00230D81" w:rsidRDefault="00B868F3" w:rsidP="00B868F3">
      <w:pPr>
        <w:spacing w:after="120"/>
        <w:ind w:firstLine="708"/>
        <w:jc w:val="both"/>
        <w:rPr>
          <w:b/>
          <w:bCs/>
        </w:rPr>
      </w:pPr>
      <w:r w:rsidRPr="00230D81">
        <w:rPr>
          <w:b/>
          <w:bCs/>
        </w:rPr>
        <w:t xml:space="preserve">Özel </w:t>
      </w:r>
      <w:proofErr w:type="spellStart"/>
      <w:r w:rsidRPr="00230D81">
        <w:rPr>
          <w:b/>
          <w:bCs/>
        </w:rPr>
        <w:t>TDİOSB’lerde</w:t>
      </w:r>
      <w:proofErr w:type="spellEnd"/>
      <w:r w:rsidRPr="00230D81">
        <w:rPr>
          <w:b/>
          <w:bCs/>
        </w:rPr>
        <w:t xml:space="preserve"> yer seçimi, imar planı ve değişiklikleri            </w:t>
      </w:r>
    </w:p>
    <w:p w:rsidR="00B868F3" w:rsidRPr="00230D81" w:rsidRDefault="006316B3" w:rsidP="00EF618C">
      <w:pPr>
        <w:spacing w:after="120"/>
        <w:ind w:firstLine="567"/>
        <w:jc w:val="both"/>
        <w:rPr>
          <w:bCs/>
        </w:rPr>
      </w:pPr>
      <w:r w:rsidRPr="00230D81">
        <w:rPr>
          <w:b/>
          <w:bCs/>
        </w:rPr>
        <w:t>MADDE 30</w:t>
      </w:r>
      <w:r w:rsidR="00B868F3" w:rsidRPr="00230D81">
        <w:rPr>
          <w:bCs/>
        </w:rPr>
        <w:t xml:space="preserve"> – (1) Hazırlanan imar planı ve değişikliklerinde, belediye ve mücavir alan sınırları içinde belediyelerin, belediye ve mücavir alan sınırları dışında Valiliklerin uygun görüşü alınarak onama, askı, plana itiraz, itirazların değerlendirilmesi ve dağıtımı konusunda Yönetmeliğin imar planı onayına ilişkin maddeleri uygulanır. Ancak özel mimari tasarım gerektiren özel TDİOSB projeleri Yönetmelikte belirtilen yapılaşma koşullarına tabi değildir.</w:t>
      </w:r>
    </w:p>
    <w:p w:rsidR="00B868F3" w:rsidRPr="00230D81" w:rsidRDefault="00B868F3" w:rsidP="00EF618C">
      <w:pPr>
        <w:spacing w:after="120"/>
        <w:ind w:firstLine="567"/>
        <w:jc w:val="both"/>
        <w:rPr>
          <w:bCs/>
        </w:rPr>
      </w:pPr>
      <w:r w:rsidRPr="00230D81">
        <w:rPr>
          <w:bCs/>
        </w:rPr>
        <w:t xml:space="preserve">(2) Özel mimari tasarım gerektiren özel TDİOSB proje teklifleri; yer seçimine başvuru esnasında vaziyet planı ve </w:t>
      </w:r>
      <w:proofErr w:type="spellStart"/>
      <w:r w:rsidRPr="00230D81">
        <w:rPr>
          <w:bCs/>
        </w:rPr>
        <w:t>avan</w:t>
      </w:r>
      <w:proofErr w:type="spellEnd"/>
      <w:r w:rsidRPr="00230D81">
        <w:rPr>
          <w:bCs/>
        </w:rPr>
        <w:t xml:space="preserve"> projeleri ile birlikte Bakanlığa sunulur. Bakanlık bu tekliflerin yer seçimi komisyonunda projenin özelliklerine göre de değerlendirilmesini sağlar.</w:t>
      </w:r>
    </w:p>
    <w:p w:rsidR="0026270C" w:rsidRDefault="0026270C" w:rsidP="00B868F3">
      <w:pPr>
        <w:spacing w:after="120"/>
        <w:ind w:firstLine="708"/>
        <w:jc w:val="both"/>
        <w:rPr>
          <w:b/>
          <w:bCs/>
        </w:rPr>
      </w:pPr>
    </w:p>
    <w:p w:rsidR="0026270C" w:rsidRDefault="0026270C" w:rsidP="00B868F3">
      <w:pPr>
        <w:spacing w:after="120"/>
        <w:ind w:firstLine="708"/>
        <w:jc w:val="both"/>
        <w:rPr>
          <w:b/>
          <w:bCs/>
        </w:rPr>
      </w:pPr>
    </w:p>
    <w:p w:rsidR="00B868F3" w:rsidRPr="00230D81" w:rsidRDefault="00B868F3" w:rsidP="007D06F0">
      <w:pPr>
        <w:spacing w:after="120"/>
        <w:ind w:firstLine="567"/>
        <w:jc w:val="both"/>
        <w:rPr>
          <w:bCs/>
        </w:rPr>
      </w:pPr>
      <w:r w:rsidRPr="00230D81">
        <w:rPr>
          <w:b/>
          <w:bCs/>
        </w:rPr>
        <w:lastRenderedPageBreak/>
        <w:t>İmar planı onayı</w:t>
      </w:r>
    </w:p>
    <w:p w:rsidR="00B868F3" w:rsidRPr="00230D81" w:rsidRDefault="00E91B0E" w:rsidP="007D06F0">
      <w:pPr>
        <w:spacing w:after="120"/>
        <w:ind w:firstLine="567"/>
        <w:jc w:val="both"/>
        <w:rPr>
          <w:bCs/>
        </w:rPr>
      </w:pPr>
      <w:r w:rsidRPr="00230D81">
        <w:rPr>
          <w:b/>
          <w:bCs/>
        </w:rPr>
        <w:t>MADDE 31</w:t>
      </w:r>
      <w:r w:rsidR="00B868F3" w:rsidRPr="00230D81">
        <w:rPr>
          <w:b/>
          <w:bCs/>
        </w:rPr>
        <w:t xml:space="preserve"> – </w:t>
      </w:r>
      <w:r w:rsidR="00B868F3" w:rsidRPr="00230D81">
        <w:rPr>
          <w:bCs/>
        </w:rPr>
        <w:t xml:space="preserve">(1) Plan müellifi veya </w:t>
      </w:r>
      <w:proofErr w:type="spellStart"/>
      <w:r w:rsidR="00B868F3" w:rsidRPr="00230D81">
        <w:rPr>
          <w:bCs/>
        </w:rPr>
        <w:t>TDİOSB’de</w:t>
      </w:r>
      <w:proofErr w:type="spellEnd"/>
      <w:r w:rsidR="00B868F3" w:rsidRPr="00230D81">
        <w:rPr>
          <w:bCs/>
        </w:rPr>
        <w:t xml:space="preserve"> çalışan şehir plancısı tarafından hazırlanan imar planları, </w:t>
      </w:r>
      <w:proofErr w:type="spellStart"/>
      <w:r w:rsidR="00B868F3" w:rsidRPr="00230D81">
        <w:rPr>
          <w:bCs/>
        </w:rPr>
        <w:t>TDİOSB’yi</w:t>
      </w:r>
      <w:proofErr w:type="spellEnd"/>
      <w:r w:rsidR="00B868F3" w:rsidRPr="00230D81">
        <w:rPr>
          <w:bCs/>
        </w:rPr>
        <w:t xml:space="preserve"> ilzama yetkili kişiler tarafından imzalanarak Bakanlık onayına sunulur.</w:t>
      </w:r>
    </w:p>
    <w:p w:rsidR="00B868F3" w:rsidRPr="00230D81" w:rsidRDefault="00B868F3" w:rsidP="007D06F0">
      <w:pPr>
        <w:spacing w:after="120"/>
        <w:ind w:firstLine="567"/>
        <w:jc w:val="both"/>
        <w:rPr>
          <w:bCs/>
        </w:rPr>
      </w:pPr>
      <w:r w:rsidRPr="00230D81">
        <w:rPr>
          <w:bCs/>
        </w:rPr>
        <w:t>(2) İmar komisyonu tarafından değerlendirilen ve karara bağlanan teklif imar planları, Bakanlık tarafından uygun görüldüğü şekliyle onaylanarak, İl İdare Kurulu kararı ile yürürlüğe girer. Planlar, Valilikçe tespit edilen ilan yerinde bir ay süre ile ilan edilir. Bu süre içinde itirazlar Valiliğe yapılır. Valilik varsa itirazları ve planları Bakanlığa iletir. Bakanlık itirazları inceleyerek ve gerekçeleri de belirterek kesin karara bağlar ve bu tarihten itibaren 15 gün içinde ilgiliye yazı ile bildirir. Kesinleşmiş TDİOSB imar planlarının birer kopyası bilgi için ilgili kurumlara gönderilir.</w:t>
      </w:r>
    </w:p>
    <w:p w:rsidR="00B868F3" w:rsidRPr="00230D81" w:rsidRDefault="00B868F3" w:rsidP="00273A00">
      <w:pPr>
        <w:spacing w:after="120"/>
        <w:ind w:firstLine="567"/>
        <w:jc w:val="both"/>
        <w:rPr>
          <w:bCs/>
        </w:rPr>
      </w:pPr>
      <w:r w:rsidRPr="00230D81">
        <w:rPr>
          <w:b/>
          <w:bCs/>
        </w:rPr>
        <w:t>İmar planı değişiklikleri ve onayı</w:t>
      </w:r>
    </w:p>
    <w:p w:rsidR="00B868F3" w:rsidRPr="00230D81" w:rsidRDefault="00E91B0E" w:rsidP="00273A00">
      <w:pPr>
        <w:spacing w:after="120"/>
        <w:ind w:firstLine="567"/>
        <w:jc w:val="both"/>
        <w:rPr>
          <w:bCs/>
        </w:rPr>
      </w:pPr>
      <w:r w:rsidRPr="00230D81">
        <w:rPr>
          <w:b/>
          <w:bCs/>
        </w:rPr>
        <w:t>MADDE 32</w:t>
      </w:r>
      <w:r w:rsidR="00B868F3" w:rsidRPr="00230D81">
        <w:rPr>
          <w:b/>
          <w:bCs/>
        </w:rPr>
        <w:t xml:space="preserve"> –</w:t>
      </w:r>
      <w:r w:rsidR="00B868F3" w:rsidRPr="00230D81">
        <w:rPr>
          <w:bCs/>
        </w:rPr>
        <w:t xml:space="preserve"> (1) Plan ana kararlarını bozucu plan değişikliği yapılamaz.</w:t>
      </w:r>
    </w:p>
    <w:p w:rsidR="00B868F3" w:rsidRPr="00230D81" w:rsidRDefault="00B868F3" w:rsidP="00273A00">
      <w:pPr>
        <w:spacing w:after="120"/>
        <w:ind w:firstLine="567"/>
        <w:jc w:val="both"/>
        <w:rPr>
          <w:bCs/>
        </w:rPr>
      </w:pPr>
      <w:r w:rsidRPr="00230D81">
        <w:rPr>
          <w:bCs/>
        </w:rPr>
        <w:t>(2) İmar planında bulunan sosyal, idari ve teknik altyapı alanlarının kaldırılması veya küçültülmesine dair plan değişiklikleri zorunlu olmadıkça yapılamaz. Değişikliğin zorunlu olması hallerinde bu konuda plan müellifinin gerekçeli uygun görüşü alınır.</w:t>
      </w:r>
    </w:p>
    <w:p w:rsidR="00B868F3" w:rsidRPr="00230D81" w:rsidRDefault="00B868F3" w:rsidP="00273A00">
      <w:pPr>
        <w:spacing w:after="120"/>
        <w:ind w:firstLine="567"/>
        <w:jc w:val="both"/>
        <w:rPr>
          <w:bCs/>
        </w:rPr>
      </w:pPr>
      <w:r w:rsidRPr="00230D81">
        <w:rPr>
          <w:bCs/>
        </w:rPr>
        <w:t xml:space="preserve">(3) İmar planında bulunan ortak kullanım alanlarının bölge büyüklüğüne oranı bu Yönetmelikte belirtilen alt sınırda olan </w:t>
      </w:r>
      <w:proofErr w:type="spellStart"/>
      <w:r w:rsidRPr="00230D81">
        <w:rPr>
          <w:bCs/>
        </w:rPr>
        <w:t>TDİOSB’lerde</w:t>
      </w:r>
      <w:proofErr w:type="spellEnd"/>
      <w:r w:rsidRPr="00230D81">
        <w:rPr>
          <w:bCs/>
        </w:rPr>
        <w:t xml:space="preserve"> bu alanların plan değişikliğine konu olması halinde alanların kullanım dengesini koruyacak şekilde eşdeğer alanlara ayrılır.</w:t>
      </w:r>
    </w:p>
    <w:p w:rsidR="00B868F3" w:rsidRPr="00230D81" w:rsidRDefault="00B868F3" w:rsidP="00273A00">
      <w:pPr>
        <w:spacing w:after="120"/>
        <w:ind w:firstLine="567"/>
        <w:jc w:val="both"/>
        <w:rPr>
          <w:bCs/>
        </w:rPr>
      </w:pPr>
      <w:r w:rsidRPr="00230D81">
        <w:rPr>
          <w:bCs/>
        </w:rPr>
        <w:t xml:space="preserve">(4) </w:t>
      </w:r>
      <w:proofErr w:type="spellStart"/>
      <w:r w:rsidRPr="00230D81">
        <w:rPr>
          <w:bCs/>
        </w:rPr>
        <w:t>TDİOSB'nin</w:t>
      </w:r>
      <w:proofErr w:type="spellEnd"/>
      <w:r w:rsidRPr="00230D81">
        <w:rPr>
          <w:bCs/>
        </w:rPr>
        <w:t xml:space="preserve"> faaliyetleri için zorunlu olan ve Bakanlık tarafından uygun görülerek onaylı sınır içine dâhil edilen teknik altyapılara ilişkin tesis ve bağlantı hatları ile teknik donatı alanlarının yer aldığı alanlar, başka bir kullanım amacına dönüştürülmek üzere imar değişikliğine konu edilemez. </w:t>
      </w:r>
    </w:p>
    <w:p w:rsidR="00B868F3" w:rsidRPr="00230D81" w:rsidRDefault="00B868F3" w:rsidP="00273A00">
      <w:pPr>
        <w:spacing w:after="120"/>
        <w:ind w:firstLine="567"/>
        <w:jc w:val="both"/>
        <w:rPr>
          <w:bCs/>
        </w:rPr>
      </w:pPr>
      <w:r w:rsidRPr="00230D81">
        <w:rPr>
          <w:bCs/>
        </w:rPr>
        <w:t>(5) İmar planı değişiklik paftalarında onaylama, askı, itiraz, itirazların değerlendirilmesi ve dağıtımı konusunda, Yönetmeliğin imar planı onayına ilişkin maddesi uygulanır.</w:t>
      </w:r>
    </w:p>
    <w:p w:rsidR="00B868F3" w:rsidRPr="00230D81" w:rsidRDefault="00B868F3" w:rsidP="00273A00">
      <w:pPr>
        <w:spacing w:after="120"/>
        <w:ind w:firstLine="567"/>
        <w:jc w:val="both"/>
        <w:rPr>
          <w:bCs/>
        </w:rPr>
      </w:pPr>
      <w:r w:rsidRPr="00230D81">
        <w:rPr>
          <w:b/>
          <w:bCs/>
        </w:rPr>
        <w:t>Tevhit ve ifraz</w:t>
      </w:r>
    </w:p>
    <w:p w:rsidR="00B868F3" w:rsidRPr="00230D81" w:rsidRDefault="00E91B0E" w:rsidP="00273A00">
      <w:pPr>
        <w:spacing w:after="120"/>
        <w:ind w:firstLine="567"/>
        <w:jc w:val="both"/>
        <w:rPr>
          <w:bCs/>
        </w:rPr>
      </w:pPr>
      <w:r w:rsidRPr="00230D81">
        <w:rPr>
          <w:b/>
          <w:bCs/>
        </w:rPr>
        <w:t xml:space="preserve">MADDE 33 </w:t>
      </w:r>
      <w:r w:rsidR="00B868F3" w:rsidRPr="00230D81">
        <w:rPr>
          <w:b/>
          <w:bCs/>
        </w:rPr>
        <w:t>– </w:t>
      </w:r>
      <w:r w:rsidR="00B868F3" w:rsidRPr="00230D81">
        <w:rPr>
          <w:bCs/>
        </w:rPr>
        <w:t>(1) Katılımcıya tahsisi yapılan, yapılmayan veya satışı yapılan iki veya daha fazla parsel tevhit edilebilir. Parsel ifraz ve tevhit işlemlerinde gerekçeli yönetim kurulu kararı ile Bakanlık onayı alınır ve askıya çıkarılmaksızın İl İdare Kurulu Kararı ile yürürlüğe girer.</w:t>
      </w:r>
    </w:p>
    <w:p w:rsidR="00B868F3" w:rsidRPr="00230D81" w:rsidRDefault="00B868F3" w:rsidP="00273A00">
      <w:pPr>
        <w:spacing w:after="120"/>
        <w:ind w:firstLine="567"/>
        <w:jc w:val="both"/>
        <w:rPr>
          <w:bCs/>
        </w:rPr>
      </w:pPr>
      <w:r w:rsidRPr="00230D81">
        <w:rPr>
          <w:bCs/>
        </w:rPr>
        <w:t xml:space="preserve">(2) Katılımcı mülkiyetinde olan üretim yapılması amaçlanan parselin,  arsa </w:t>
      </w:r>
      <w:proofErr w:type="gramStart"/>
      <w:r w:rsidRPr="00230D81">
        <w:rPr>
          <w:bCs/>
        </w:rPr>
        <w:t>spekülasyonu</w:t>
      </w:r>
      <w:proofErr w:type="gramEnd"/>
      <w:r w:rsidRPr="00230D81">
        <w:rPr>
          <w:bCs/>
        </w:rPr>
        <w:t xml:space="preserve"> amaçlı ifraz yapılmadığı ve ticari amaçla kullanılmadığının TDİOSB tarafından tespiti ve gerekçeli kararda bu hususun münhasıran belirtilmesi; katılımcı tarafından ifraz sonrası oluşacak parsellerde Yönetmelikte belirtilen yapılaşma şartlarını sağlayacak şekilde bir yıl içinde yapı ruhsatını alarak inşaata başlanacağının ve yapı ruhsatı tarihinden itibaren iki yıl içinde üretime geçileceğinin kabul ve taahhüt edilmesi hususunun noter tarafından tasdiki durumunda,</w:t>
      </w:r>
      <w:r w:rsidRPr="00230D81">
        <w:rPr>
          <w:b/>
          <w:bCs/>
        </w:rPr>
        <w:t> </w:t>
      </w:r>
      <w:proofErr w:type="spellStart"/>
      <w:r w:rsidRPr="00230D81">
        <w:rPr>
          <w:bCs/>
        </w:rPr>
        <w:t>TDİOSB’nin</w:t>
      </w:r>
      <w:proofErr w:type="spellEnd"/>
      <w:r w:rsidRPr="00230D81">
        <w:rPr>
          <w:bCs/>
        </w:rPr>
        <w:t xml:space="preserve"> gerekçeli kararı ve Bakanlığın onayı ile ifraz yapılabilir. İfraz sonucu oluşacak parsel büyüklüklerinde, </w:t>
      </w:r>
      <w:proofErr w:type="spellStart"/>
      <w:r w:rsidRPr="00230D81">
        <w:rPr>
          <w:bCs/>
        </w:rPr>
        <w:t>TDİOSB’nin</w:t>
      </w:r>
      <w:proofErr w:type="spellEnd"/>
      <w:r w:rsidRPr="00230D81">
        <w:rPr>
          <w:bCs/>
        </w:rPr>
        <w:t xml:space="preserve"> onaylı imar planı ile en az 2500 m</w:t>
      </w:r>
      <w:r w:rsidRPr="00230D81">
        <w:rPr>
          <w:bCs/>
          <w:vertAlign w:val="superscript"/>
        </w:rPr>
        <w:t>2</w:t>
      </w:r>
      <w:r w:rsidRPr="00230D81">
        <w:rPr>
          <w:bCs/>
        </w:rPr>
        <w:t> parsel büyüklükleri dikkate alınır.</w:t>
      </w:r>
    </w:p>
    <w:p w:rsidR="00B868F3" w:rsidRPr="00230D81" w:rsidRDefault="00B868F3" w:rsidP="00B868F3">
      <w:pPr>
        <w:spacing w:after="120"/>
        <w:jc w:val="both"/>
        <w:rPr>
          <w:b/>
          <w:bCs/>
        </w:rPr>
      </w:pPr>
    </w:p>
    <w:p w:rsidR="00B868F3" w:rsidRPr="00230D81" w:rsidRDefault="00B868F3" w:rsidP="00273A00">
      <w:pPr>
        <w:spacing w:after="120"/>
        <w:ind w:firstLine="567"/>
        <w:jc w:val="both"/>
        <w:rPr>
          <w:b/>
          <w:bCs/>
        </w:rPr>
      </w:pPr>
      <w:r w:rsidRPr="00230D81">
        <w:rPr>
          <w:b/>
          <w:bCs/>
        </w:rPr>
        <w:t>Düzenleme sınırının geçirilmesi</w:t>
      </w:r>
    </w:p>
    <w:p w:rsidR="00B868F3" w:rsidRPr="00230D81" w:rsidRDefault="00E91B0E" w:rsidP="00273A00">
      <w:pPr>
        <w:spacing w:after="120"/>
        <w:ind w:firstLine="567"/>
        <w:jc w:val="both"/>
        <w:rPr>
          <w:bCs/>
        </w:rPr>
      </w:pPr>
      <w:r w:rsidRPr="00230D81">
        <w:rPr>
          <w:b/>
          <w:bCs/>
        </w:rPr>
        <w:t>MADDE 34</w:t>
      </w:r>
      <w:r w:rsidR="00B868F3" w:rsidRPr="00230D81">
        <w:rPr>
          <w:b/>
          <w:bCs/>
        </w:rPr>
        <w:t xml:space="preserve"> –</w:t>
      </w:r>
      <w:r w:rsidR="00B868F3" w:rsidRPr="00230D81">
        <w:t> </w:t>
      </w:r>
      <w:r w:rsidR="00B868F3" w:rsidRPr="00230D81">
        <w:rPr>
          <w:bCs/>
        </w:rPr>
        <w:t>(1) Onaylı TDİOSB imar planı sınırı esas alınarak gerekli hallerde uygulama bütünlüğünü sağlayacak şekilde etaplar halinde düzenleme sınırı belirlenir.</w:t>
      </w:r>
    </w:p>
    <w:p w:rsidR="0026270C" w:rsidRDefault="0026270C" w:rsidP="00B868F3">
      <w:pPr>
        <w:spacing w:after="120"/>
        <w:ind w:firstLine="708"/>
        <w:jc w:val="both"/>
        <w:rPr>
          <w:b/>
          <w:bCs/>
        </w:rPr>
      </w:pPr>
    </w:p>
    <w:p w:rsidR="00B868F3" w:rsidRPr="00230D81" w:rsidRDefault="00B868F3" w:rsidP="00B96A4F">
      <w:pPr>
        <w:spacing w:after="120"/>
        <w:ind w:firstLine="567"/>
        <w:jc w:val="both"/>
        <w:rPr>
          <w:b/>
          <w:bCs/>
        </w:rPr>
      </w:pPr>
      <w:r w:rsidRPr="00230D81">
        <w:rPr>
          <w:b/>
          <w:bCs/>
        </w:rPr>
        <w:lastRenderedPageBreak/>
        <w:t>Tapu kayıtlarının ve haritaların elde edilmesi</w:t>
      </w:r>
    </w:p>
    <w:p w:rsidR="00E91B0E" w:rsidRPr="0026270C" w:rsidRDefault="00E91B0E" w:rsidP="00B96A4F">
      <w:pPr>
        <w:spacing w:after="120"/>
        <w:ind w:firstLine="567"/>
        <w:jc w:val="both"/>
        <w:rPr>
          <w:bCs/>
        </w:rPr>
      </w:pPr>
      <w:r w:rsidRPr="00230D81">
        <w:rPr>
          <w:b/>
          <w:bCs/>
        </w:rPr>
        <w:t>MADDE 35</w:t>
      </w:r>
      <w:r w:rsidR="00B868F3" w:rsidRPr="00230D81">
        <w:rPr>
          <w:bCs/>
        </w:rPr>
        <w:t xml:space="preserve"> –</w:t>
      </w:r>
      <w:r w:rsidR="00B868F3" w:rsidRPr="00230D81">
        <w:t> </w:t>
      </w:r>
      <w:r w:rsidR="00B868F3" w:rsidRPr="00230D81">
        <w:rPr>
          <w:bCs/>
        </w:rPr>
        <w:t>(1) Düzenleme sahasına giren kadastro ve varsa imar parsellerinin tapu kayıtlarındaki ada ve parsel numaraları, yüzölçümleri, cinsleri, malikleri, hisse oranları mülkiyetten gayri ayni haklara ait güncel bilgiler Tapu Müdürlüğünden çıkarılır. Pafta örnekleri, teknik bilgi ve belgeler ise kadas</w:t>
      </w:r>
      <w:r w:rsidR="0026270C">
        <w:rPr>
          <w:bCs/>
        </w:rPr>
        <w:t>tro müdürlüğünden temin edilir.</w:t>
      </w:r>
    </w:p>
    <w:p w:rsidR="00B868F3" w:rsidRPr="00230D81" w:rsidRDefault="00B868F3" w:rsidP="00B96A4F">
      <w:pPr>
        <w:spacing w:after="120"/>
        <w:ind w:firstLine="567"/>
        <w:jc w:val="both"/>
        <w:rPr>
          <w:bCs/>
        </w:rPr>
      </w:pPr>
      <w:r w:rsidRPr="00230D81">
        <w:rPr>
          <w:b/>
          <w:bCs/>
        </w:rPr>
        <w:t>Parselasyon planının ve eklerinin hazırlanması</w:t>
      </w:r>
    </w:p>
    <w:p w:rsidR="00B868F3" w:rsidRPr="00230D81" w:rsidRDefault="00E91B0E" w:rsidP="00B96A4F">
      <w:pPr>
        <w:spacing w:after="120"/>
        <w:ind w:firstLine="567"/>
        <w:jc w:val="both"/>
        <w:rPr>
          <w:bCs/>
        </w:rPr>
      </w:pPr>
      <w:r w:rsidRPr="00230D81">
        <w:rPr>
          <w:b/>
          <w:bCs/>
        </w:rPr>
        <w:t>MADDE 36</w:t>
      </w:r>
      <w:r w:rsidR="00B868F3" w:rsidRPr="00230D81">
        <w:rPr>
          <w:bCs/>
        </w:rPr>
        <w:t xml:space="preserve"> – (1) Düzenleme sahasına ait uygulama haritaları yapılırken veya değişiklik yapılırken güncel tapu kayıtları, teknik rapor, </w:t>
      </w:r>
      <w:proofErr w:type="spellStart"/>
      <w:r w:rsidR="00B868F3" w:rsidRPr="00230D81">
        <w:rPr>
          <w:bCs/>
        </w:rPr>
        <w:t>kadastral</w:t>
      </w:r>
      <w:proofErr w:type="spellEnd"/>
      <w:r w:rsidR="00B868F3" w:rsidRPr="00230D81">
        <w:rPr>
          <w:bCs/>
        </w:rPr>
        <w:t xml:space="preserve"> durum haritası, düzenleme saha krokisi, koordinat ve alan hesabı cetvelleri, aplikasyon özet çizelgesi, </w:t>
      </w:r>
      <w:proofErr w:type="spellStart"/>
      <w:r w:rsidR="00B868F3" w:rsidRPr="00230D81">
        <w:rPr>
          <w:bCs/>
        </w:rPr>
        <w:t>röleve</w:t>
      </w:r>
      <w:proofErr w:type="spellEnd"/>
      <w:r w:rsidR="00B868F3" w:rsidRPr="00230D81">
        <w:rPr>
          <w:bCs/>
        </w:rPr>
        <w:t xml:space="preserve"> ölçü krokileri, ada anahtarı ve tescil bildirimi, </w:t>
      </w:r>
      <w:proofErr w:type="gramStart"/>
      <w:r w:rsidR="00B868F3" w:rsidRPr="00230D81">
        <w:rPr>
          <w:bCs/>
        </w:rPr>
        <w:t>23/6/2005</w:t>
      </w:r>
      <w:proofErr w:type="gramEnd"/>
      <w:r w:rsidR="00B868F3" w:rsidRPr="00230D81">
        <w:rPr>
          <w:bCs/>
        </w:rPr>
        <w:t xml:space="preserve"> tarihli ve 2005/9070 sayılı Bakanlar Kurulu Kararı ile yürürlüğe konulan Büyük Ölçekli Harita ve Harita Bilgileri Üretim Yönetmeliği ile 6/8/1973 tarihli ve 14617 sayılı Resmî </w:t>
      </w:r>
      <w:proofErr w:type="spellStart"/>
      <w:r w:rsidR="00B868F3" w:rsidRPr="00230D81">
        <w:rPr>
          <w:bCs/>
        </w:rPr>
        <w:t>Gazete’de</w:t>
      </w:r>
      <w:proofErr w:type="spellEnd"/>
      <w:r w:rsidR="00B868F3" w:rsidRPr="00230D81">
        <w:rPr>
          <w:bCs/>
        </w:rPr>
        <w:t xml:space="preserve"> yayımlanan Tescile Konu Olan Harita ve Planlar Yönetmeliğine uygun olarak düzenlenir.</w:t>
      </w:r>
    </w:p>
    <w:p w:rsidR="00B868F3" w:rsidRPr="00230D81" w:rsidRDefault="00B868F3" w:rsidP="00B96A4F">
      <w:pPr>
        <w:spacing w:after="120"/>
        <w:ind w:firstLine="567"/>
        <w:jc w:val="both"/>
        <w:rPr>
          <w:b/>
          <w:bCs/>
        </w:rPr>
      </w:pPr>
      <w:r w:rsidRPr="00230D81">
        <w:rPr>
          <w:b/>
          <w:bCs/>
        </w:rPr>
        <w:t>Parselasyon planlarının onayı</w:t>
      </w:r>
    </w:p>
    <w:p w:rsidR="00B868F3" w:rsidRPr="00230D81" w:rsidRDefault="00E91B0E" w:rsidP="00B96A4F">
      <w:pPr>
        <w:spacing w:after="120"/>
        <w:ind w:firstLine="567"/>
        <w:jc w:val="both"/>
        <w:rPr>
          <w:bCs/>
        </w:rPr>
      </w:pPr>
      <w:r w:rsidRPr="00230D81">
        <w:rPr>
          <w:b/>
          <w:bCs/>
        </w:rPr>
        <w:t xml:space="preserve">MADDE </w:t>
      </w:r>
      <w:r w:rsidR="00B868F3" w:rsidRPr="00230D81">
        <w:rPr>
          <w:b/>
          <w:bCs/>
        </w:rPr>
        <w:t>3</w:t>
      </w:r>
      <w:r w:rsidRPr="00230D81">
        <w:rPr>
          <w:b/>
          <w:bCs/>
        </w:rPr>
        <w:t>7</w:t>
      </w:r>
      <w:r w:rsidR="00B868F3" w:rsidRPr="00230D81">
        <w:rPr>
          <w:b/>
          <w:bCs/>
        </w:rPr>
        <w:t xml:space="preserve"> </w:t>
      </w:r>
      <w:r w:rsidR="00B868F3" w:rsidRPr="00230D81">
        <w:rPr>
          <w:bCs/>
        </w:rPr>
        <w:t>–</w:t>
      </w:r>
      <w:r w:rsidR="00B868F3" w:rsidRPr="00230D81">
        <w:t> </w:t>
      </w:r>
      <w:r w:rsidR="00B868F3" w:rsidRPr="00230D81">
        <w:rPr>
          <w:bCs/>
        </w:rPr>
        <w:t xml:space="preserve">(1) Parselasyon planı, düzenleme işlerine ait belgelerle beraber Bakanlığın görüşüne sunulur. Bakanlıkça onaylandıktan sonra, İl İdare Kurulu kararı ile yürürlüğe girer. Kesinleşen parselasyon planının birer kopyası Valilik tarafından bilgi için Bakanlığa, </w:t>
      </w:r>
      <w:proofErr w:type="spellStart"/>
      <w:r w:rsidR="00B868F3" w:rsidRPr="00230D81">
        <w:rPr>
          <w:bCs/>
        </w:rPr>
        <w:t>TDİOSB’ye</w:t>
      </w:r>
      <w:proofErr w:type="spellEnd"/>
      <w:r w:rsidR="00B868F3" w:rsidRPr="00230D81">
        <w:rPr>
          <w:bCs/>
        </w:rPr>
        <w:t xml:space="preserve"> ve tescili için de Tapu Müdürlüklerine gönderilir.</w:t>
      </w:r>
    </w:p>
    <w:p w:rsidR="00B868F3" w:rsidRPr="00230D81" w:rsidRDefault="00B868F3" w:rsidP="00B96A4F">
      <w:pPr>
        <w:spacing w:after="120"/>
        <w:ind w:firstLine="567"/>
        <w:jc w:val="both"/>
        <w:rPr>
          <w:b/>
          <w:bCs/>
        </w:rPr>
      </w:pPr>
      <w:r w:rsidRPr="00230D81">
        <w:rPr>
          <w:b/>
          <w:bCs/>
        </w:rPr>
        <w:t>Parselasyon planlarının kontrol ve tescil işlemleri</w:t>
      </w:r>
    </w:p>
    <w:p w:rsidR="00B868F3" w:rsidRPr="00230D81" w:rsidRDefault="00E91B0E" w:rsidP="00B96A4F">
      <w:pPr>
        <w:spacing w:after="120"/>
        <w:ind w:firstLine="567"/>
        <w:jc w:val="both"/>
        <w:rPr>
          <w:bCs/>
        </w:rPr>
      </w:pPr>
      <w:r w:rsidRPr="00230D81">
        <w:rPr>
          <w:b/>
          <w:bCs/>
        </w:rPr>
        <w:t>MADDE 38</w:t>
      </w:r>
      <w:r w:rsidR="00B868F3" w:rsidRPr="00230D81">
        <w:rPr>
          <w:bCs/>
        </w:rPr>
        <w:t xml:space="preserve"> –</w:t>
      </w:r>
      <w:r w:rsidR="00B868F3" w:rsidRPr="00230D81">
        <w:t> </w:t>
      </w:r>
      <w:r w:rsidR="00B868F3" w:rsidRPr="00230D81">
        <w:rPr>
          <w:bCs/>
        </w:rPr>
        <w:t xml:space="preserve">(1) Sınırı içinde kalan </w:t>
      </w:r>
      <w:proofErr w:type="spellStart"/>
      <w:r w:rsidR="00B868F3" w:rsidRPr="00230D81">
        <w:rPr>
          <w:bCs/>
        </w:rPr>
        <w:t>kadastral</w:t>
      </w:r>
      <w:proofErr w:type="spellEnd"/>
      <w:r w:rsidR="00B868F3" w:rsidRPr="00230D81">
        <w:rPr>
          <w:bCs/>
        </w:rPr>
        <w:t xml:space="preserve"> yolların ihdası herhangi bir bedel ödenmeksizin TDİOSB adına yapılır. Parselasyon planları ve ekleri kadastro müdürlüğünce kontrol edildikten sonra tescil edilmek üzere Tapu Müdürlüğüne gönderilir. TDİOSB imar planı hudutları içinde kalan imar yolları ve parklar kamuya sicilinden terk edilir. İdari ve sosyal tesis alanları, fuar alanları, eğitim, sağlık ve benzeri ortak yerler ile ağaçlandırılacak alanlar ve sağlık koruma bandının TDİOSB adına tescili yapılır. TDİOSB sınırları içindeki ortak kullanım yerlerinin tasarrufu </w:t>
      </w:r>
      <w:proofErr w:type="spellStart"/>
      <w:r w:rsidR="00B868F3" w:rsidRPr="00230D81">
        <w:rPr>
          <w:bCs/>
        </w:rPr>
        <w:t>TDİOSB’ye</w:t>
      </w:r>
      <w:proofErr w:type="spellEnd"/>
      <w:r w:rsidR="00B868F3" w:rsidRPr="00230D81">
        <w:rPr>
          <w:bCs/>
        </w:rPr>
        <w:t xml:space="preserve"> aittir. </w:t>
      </w:r>
    </w:p>
    <w:p w:rsidR="00B868F3" w:rsidRPr="00230D81" w:rsidRDefault="00B868F3" w:rsidP="00B96A4F">
      <w:pPr>
        <w:spacing w:after="120"/>
        <w:ind w:firstLine="567"/>
        <w:jc w:val="both"/>
        <w:rPr>
          <w:bCs/>
        </w:rPr>
      </w:pPr>
      <w:r w:rsidRPr="00230D81">
        <w:rPr>
          <w:bCs/>
        </w:rPr>
        <w:t>(2) Tescilli parselasyon planının bir nüshası Bakanlığa gönderilir.</w:t>
      </w:r>
    </w:p>
    <w:p w:rsidR="00B868F3" w:rsidRPr="00230D81" w:rsidRDefault="00B868F3" w:rsidP="00B96A4F">
      <w:pPr>
        <w:spacing w:after="120"/>
        <w:ind w:firstLine="567"/>
        <w:jc w:val="both"/>
        <w:rPr>
          <w:bCs/>
        </w:rPr>
      </w:pPr>
      <w:r w:rsidRPr="00230D81">
        <w:rPr>
          <w:b/>
          <w:bCs/>
        </w:rPr>
        <w:t>İmar uygulaması yapım yöntemleri</w:t>
      </w:r>
    </w:p>
    <w:p w:rsidR="00B868F3" w:rsidRPr="00230D81" w:rsidRDefault="00E91B0E" w:rsidP="00B96A4F">
      <w:pPr>
        <w:spacing w:after="120"/>
        <w:ind w:firstLine="567"/>
        <w:jc w:val="both"/>
        <w:rPr>
          <w:bCs/>
        </w:rPr>
      </w:pPr>
      <w:r w:rsidRPr="00230D81">
        <w:rPr>
          <w:b/>
          <w:bCs/>
        </w:rPr>
        <w:t>MADDE 39</w:t>
      </w:r>
      <w:r w:rsidR="00B868F3" w:rsidRPr="00230D81">
        <w:rPr>
          <w:b/>
          <w:bCs/>
        </w:rPr>
        <w:t xml:space="preserve"> – </w:t>
      </w:r>
      <w:r w:rsidR="00B868F3" w:rsidRPr="00230D81">
        <w:rPr>
          <w:bCs/>
        </w:rPr>
        <w:t xml:space="preserve">(1) TDİOSB seçilen alan içinde özel mülkiyete konu alanlar bulunması halinde, söz konusu yerler </w:t>
      </w:r>
      <w:proofErr w:type="spellStart"/>
      <w:r w:rsidR="00B868F3" w:rsidRPr="00230D81">
        <w:rPr>
          <w:bCs/>
        </w:rPr>
        <w:t>rızaen</w:t>
      </w:r>
      <w:proofErr w:type="spellEnd"/>
      <w:r w:rsidR="00B868F3" w:rsidRPr="00230D81">
        <w:rPr>
          <w:bCs/>
        </w:rPr>
        <w:t xml:space="preserve"> satın alınarak veya kamulaştırılarak TDİOSB adına iktisap edilmeden, imar uygulaması aşamasına geçilemez. </w:t>
      </w:r>
    </w:p>
    <w:p w:rsidR="00E91B0E" w:rsidRPr="00230D81" w:rsidRDefault="00B868F3" w:rsidP="00B96A4F">
      <w:pPr>
        <w:spacing w:after="120"/>
        <w:ind w:firstLine="567"/>
        <w:jc w:val="both"/>
        <w:rPr>
          <w:bCs/>
        </w:rPr>
      </w:pPr>
      <w:r w:rsidRPr="00230D81">
        <w:rPr>
          <w:bCs/>
        </w:rPr>
        <w:t>(2) Ancak;</w:t>
      </w:r>
      <w:r w:rsidR="00E91B0E" w:rsidRPr="00230D81">
        <w:rPr>
          <w:bCs/>
        </w:rPr>
        <w:t xml:space="preserve"> </w:t>
      </w:r>
    </w:p>
    <w:p w:rsidR="00B868F3" w:rsidRPr="00230D81" w:rsidRDefault="00E91B0E" w:rsidP="00B96A4F">
      <w:pPr>
        <w:spacing w:after="120"/>
        <w:ind w:firstLine="567"/>
        <w:jc w:val="both"/>
        <w:rPr>
          <w:bCs/>
        </w:rPr>
      </w:pPr>
      <w:r w:rsidRPr="00230D81">
        <w:rPr>
          <w:bCs/>
        </w:rPr>
        <w:t xml:space="preserve"> </w:t>
      </w:r>
      <w:r w:rsidR="00B868F3" w:rsidRPr="00230D81">
        <w:rPr>
          <w:bCs/>
        </w:rPr>
        <w:t>a) Yer seçimi ve Bakanlıkça onaylanan imar planı sonucu ihtisas konusuna uygun sanayi ve işletme alanı niteliği kazanan bölge içinde Bakanlık tarafından belirlenen tahsis şartlarını kabul edeceğini taahhüt eden ve Ek-</w:t>
      </w:r>
      <w:r w:rsidR="001F6AC8">
        <w:rPr>
          <w:bCs/>
        </w:rPr>
        <w:t>1</w:t>
      </w:r>
      <w:r w:rsidR="003B3F8D" w:rsidRPr="00230D81">
        <w:rPr>
          <w:bCs/>
        </w:rPr>
        <w:t>’de</w:t>
      </w:r>
      <w:r w:rsidR="00B868F3" w:rsidRPr="00230D81">
        <w:rPr>
          <w:bCs/>
        </w:rPr>
        <w:t xml:space="preserve"> yer alan noter tasdikli taahhütnameyi veren yatırımcılar olması durumunda, bu yatırımcılara ait taşınmazlar kamulaştırılmadan imar uygulamasına </w:t>
      </w:r>
      <w:proofErr w:type="gramStart"/>
      <w:r w:rsidR="00B868F3" w:rsidRPr="00230D81">
        <w:rPr>
          <w:bCs/>
        </w:rPr>
        <w:t>dahil</w:t>
      </w:r>
      <w:proofErr w:type="gramEnd"/>
      <w:r w:rsidR="00B868F3" w:rsidRPr="00230D81">
        <w:rPr>
          <w:bCs/>
        </w:rPr>
        <w:t xml:space="preserve"> edilir. Bu durumda katılımcı,  imar uygulaması sonucu kendisine tahsis edilen parsel üzerinde taahhüt ettiği yatırımı gerçekleştirir. Aksi takdirde söz konusu parsel TDİOSB tarafından </w:t>
      </w:r>
      <w:proofErr w:type="spellStart"/>
      <w:r w:rsidR="00B868F3" w:rsidRPr="00230D81">
        <w:rPr>
          <w:bCs/>
        </w:rPr>
        <w:t>rızaen</w:t>
      </w:r>
      <w:proofErr w:type="spellEnd"/>
      <w:r w:rsidR="00B868F3" w:rsidRPr="00230D81">
        <w:rPr>
          <w:bCs/>
        </w:rPr>
        <w:t xml:space="preserve"> veya kamulaştırma yolu ile alınarak başka bir yatırımcıya tahsis edilir.</w:t>
      </w:r>
    </w:p>
    <w:p w:rsidR="00B868F3" w:rsidRPr="00230D81" w:rsidRDefault="00B868F3" w:rsidP="00B96A4F">
      <w:pPr>
        <w:spacing w:after="120"/>
        <w:ind w:firstLine="567"/>
        <w:jc w:val="both"/>
        <w:rPr>
          <w:bCs/>
        </w:rPr>
      </w:pPr>
      <w:r w:rsidRPr="00230D81">
        <w:rPr>
          <w:bCs/>
        </w:rPr>
        <w:t xml:space="preserve">b) TDİOSB ilanından önce kısmen veya tamamen ihtisas konusuna uygun işletme ve sanayi alanı olarak planlanmış, proje alanı binalı veya binasız arazi veya arsa olarak özel mülkiyete dağılmış, TDİOSB bütçe imkanları nedeniyle kamulaştırma işlemi gerçekleştirilemeyen </w:t>
      </w:r>
      <w:proofErr w:type="spellStart"/>
      <w:r w:rsidRPr="00230D81">
        <w:rPr>
          <w:bCs/>
        </w:rPr>
        <w:t>TDİOSB’lerde</w:t>
      </w:r>
      <w:proofErr w:type="spellEnd"/>
      <w:r w:rsidRPr="00230D81">
        <w:rPr>
          <w:bCs/>
        </w:rPr>
        <w:t xml:space="preserve"> Bakanlığın ön izniyle </w:t>
      </w:r>
      <w:proofErr w:type="gramStart"/>
      <w:r w:rsidRPr="00230D81">
        <w:rPr>
          <w:bCs/>
        </w:rPr>
        <w:t>3/5/1985</w:t>
      </w:r>
      <w:proofErr w:type="gramEnd"/>
      <w:r w:rsidRPr="00230D81">
        <w:rPr>
          <w:bCs/>
        </w:rPr>
        <w:t xml:space="preserve"> tarihli ve 3194 sayılı İmar Kanununun 18 inci maddesi uyarınca imar uygulaması yapılır. </w:t>
      </w:r>
    </w:p>
    <w:p w:rsidR="000910DA" w:rsidRPr="00230D81" w:rsidRDefault="00B868F3" w:rsidP="001F7B01">
      <w:pPr>
        <w:spacing w:after="120"/>
        <w:ind w:firstLine="567"/>
        <w:jc w:val="both"/>
        <w:rPr>
          <w:bCs/>
        </w:rPr>
      </w:pPr>
      <w:r w:rsidRPr="00230D81">
        <w:rPr>
          <w:bCs/>
        </w:rPr>
        <w:lastRenderedPageBreak/>
        <w:t xml:space="preserve">(3) Kesinleşmiş imar planına uygun olarak, imar planı içine giren arazinin düzenlenmesi, özel </w:t>
      </w:r>
      <w:proofErr w:type="spellStart"/>
      <w:r w:rsidRPr="00230D81">
        <w:rPr>
          <w:bCs/>
        </w:rPr>
        <w:t>TDİOSB'lerde</w:t>
      </w:r>
      <w:proofErr w:type="spellEnd"/>
      <w:r w:rsidRPr="00230D81">
        <w:rPr>
          <w:bCs/>
        </w:rPr>
        <w:t xml:space="preserve"> ve kamulaştırma işlemlerini tamamlayarak tapuya tescilini yaptırmış olan </w:t>
      </w:r>
      <w:proofErr w:type="spellStart"/>
      <w:r w:rsidRPr="00230D81">
        <w:rPr>
          <w:bCs/>
        </w:rPr>
        <w:t>TDİOSB’lerde</w:t>
      </w:r>
      <w:proofErr w:type="spellEnd"/>
      <w:r w:rsidRPr="00230D81">
        <w:rPr>
          <w:bCs/>
        </w:rPr>
        <w:t xml:space="preserve"> 3194 sayılı Kanunun 15 ve 16 </w:t>
      </w:r>
      <w:proofErr w:type="spellStart"/>
      <w:r w:rsidRPr="00230D81">
        <w:rPr>
          <w:bCs/>
        </w:rPr>
        <w:t>ncı</w:t>
      </w:r>
      <w:proofErr w:type="spellEnd"/>
      <w:r w:rsidRPr="00230D81">
        <w:rPr>
          <w:bCs/>
        </w:rPr>
        <w:t xml:space="preserve"> maddeleri uyarınca parselasyon niteliğinde ayırma ha</w:t>
      </w:r>
      <w:r w:rsidR="0026270C">
        <w:rPr>
          <w:bCs/>
        </w:rPr>
        <w:t>ritaları işlemiyle yapılabilir.</w:t>
      </w:r>
    </w:p>
    <w:p w:rsidR="000910DA" w:rsidRPr="00230D81" w:rsidRDefault="000910DA" w:rsidP="001F7B01">
      <w:pPr>
        <w:pStyle w:val="3-normalyaz"/>
        <w:spacing w:before="0" w:beforeAutospacing="0" w:after="0" w:afterAutospacing="0"/>
        <w:ind w:firstLine="567"/>
        <w:jc w:val="both"/>
      </w:pPr>
      <w:r w:rsidRPr="00230D81">
        <w:rPr>
          <w:b/>
          <w:bCs/>
        </w:rPr>
        <w:t>Ruhsat ve izin yetkisi</w:t>
      </w:r>
    </w:p>
    <w:p w:rsidR="000910DA" w:rsidRPr="00230D81" w:rsidRDefault="00B25C93" w:rsidP="001F7B01">
      <w:pPr>
        <w:pStyle w:val="3-normalyaz"/>
        <w:spacing w:before="0" w:beforeAutospacing="0" w:after="0" w:afterAutospacing="0"/>
        <w:ind w:firstLine="567"/>
        <w:jc w:val="both"/>
      </w:pPr>
      <w:r w:rsidRPr="00230D81">
        <w:rPr>
          <w:b/>
          <w:bCs/>
        </w:rPr>
        <w:t>MADDE 40</w:t>
      </w:r>
      <w:r w:rsidR="000910DA" w:rsidRPr="00230D81">
        <w:rPr>
          <w:b/>
          <w:bCs/>
        </w:rPr>
        <w:t xml:space="preserve"> –</w:t>
      </w:r>
      <w:r w:rsidR="000910DA" w:rsidRPr="00230D81">
        <w:rPr>
          <w:rStyle w:val="apple-converted-space"/>
          <w:b/>
          <w:bCs/>
        </w:rPr>
        <w:t> </w:t>
      </w:r>
      <w:r w:rsidR="000910DA" w:rsidRPr="00230D81">
        <w:t>(1) Yürürlüğe giren imar planına göre arazi kullanımı, yapı ve tesislerin projelendirilmesi, inşası ve kullanımıyla ilgili ruhsat ve izinler, TDİOSB </w:t>
      </w:r>
      <w:r w:rsidR="000910DA" w:rsidRPr="00230D81">
        <w:rPr>
          <w:rStyle w:val="apple-converted-space"/>
        </w:rPr>
        <w:t> </w:t>
      </w:r>
      <w:r w:rsidR="000910DA" w:rsidRPr="00230D81">
        <w:t>tarafından verilir ve denetlenir.</w:t>
      </w:r>
    </w:p>
    <w:p w:rsidR="00B25C93" w:rsidRPr="00230D81" w:rsidRDefault="000910DA" w:rsidP="001F7B01">
      <w:pPr>
        <w:pStyle w:val="3-normalyaz"/>
        <w:spacing w:before="0" w:beforeAutospacing="0" w:after="0" w:afterAutospacing="0"/>
        <w:ind w:firstLine="567"/>
        <w:jc w:val="both"/>
        <w:rPr>
          <w:rStyle w:val="apple-converted-space"/>
          <w:b/>
          <w:bCs/>
        </w:rPr>
      </w:pPr>
      <w:r w:rsidRPr="00230D81">
        <w:rPr>
          <w:b/>
          <w:bCs/>
        </w:rPr>
        <w:t>            </w:t>
      </w:r>
      <w:r w:rsidRPr="00230D81">
        <w:rPr>
          <w:rStyle w:val="apple-converted-space"/>
          <w:b/>
          <w:bCs/>
        </w:rPr>
        <w:t> </w:t>
      </w:r>
    </w:p>
    <w:p w:rsidR="000910DA" w:rsidRPr="00230D81" w:rsidRDefault="000910DA" w:rsidP="001F7B01">
      <w:pPr>
        <w:pStyle w:val="3-normalyaz"/>
        <w:spacing w:before="0" w:beforeAutospacing="0" w:after="0" w:afterAutospacing="0"/>
        <w:ind w:firstLine="567"/>
        <w:jc w:val="both"/>
      </w:pPr>
      <w:r w:rsidRPr="00230D81">
        <w:rPr>
          <w:b/>
          <w:bCs/>
        </w:rPr>
        <w:t>Yapı inşa ruhsat başvurusu ve ekleri</w:t>
      </w:r>
    </w:p>
    <w:p w:rsidR="000910DA" w:rsidRPr="00230D81" w:rsidRDefault="00B25C93" w:rsidP="001F7B01">
      <w:pPr>
        <w:pStyle w:val="3-normalyaz"/>
        <w:spacing w:before="0" w:beforeAutospacing="0" w:after="0" w:afterAutospacing="0"/>
        <w:ind w:firstLine="567"/>
        <w:jc w:val="both"/>
      </w:pPr>
      <w:r w:rsidRPr="00230D81">
        <w:rPr>
          <w:b/>
          <w:bCs/>
        </w:rPr>
        <w:t>MADDE 41</w:t>
      </w:r>
      <w:r w:rsidR="000910DA" w:rsidRPr="00230D81">
        <w:rPr>
          <w:b/>
          <w:bCs/>
        </w:rPr>
        <w:t xml:space="preserve"> –</w:t>
      </w:r>
      <w:r w:rsidR="000910DA" w:rsidRPr="00230D81">
        <w:rPr>
          <w:rStyle w:val="apple-converted-space"/>
          <w:b/>
          <w:bCs/>
        </w:rPr>
        <w:t> </w:t>
      </w:r>
      <w:r w:rsidR="000910DA" w:rsidRPr="00230D81">
        <w:t xml:space="preserve">(1) Katılımcı Yönetmelikte belirtilen şartlarda hazırlatacağı projelerle ve gerekli belgelerle </w:t>
      </w:r>
      <w:proofErr w:type="spellStart"/>
      <w:r w:rsidR="000910DA" w:rsidRPr="00230D81">
        <w:t>TDİOSB’ye</w:t>
      </w:r>
      <w:proofErr w:type="spellEnd"/>
      <w:r w:rsidR="000910DA" w:rsidRPr="00230D81">
        <w:t xml:space="preserve"> müracaat eder ve inşaat ruhsatını alır. Ruhsatsız inşaata başlanmaz. Ruhsatsız inşaat kaçak inşaat muamelesi görür.</w:t>
      </w:r>
    </w:p>
    <w:p w:rsidR="000910DA" w:rsidRPr="00230D81" w:rsidRDefault="000910DA" w:rsidP="00CA7D67">
      <w:pPr>
        <w:pStyle w:val="3-normalyaz"/>
        <w:spacing w:before="0" w:beforeAutospacing="0" w:after="0" w:afterAutospacing="0"/>
        <w:ind w:firstLine="567"/>
        <w:jc w:val="both"/>
      </w:pPr>
      <w:r w:rsidRPr="00230D81">
        <w:t>(2) Yapı ruhsat işleri aşağıdaki koşullara göre yapılır:</w:t>
      </w:r>
    </w:p>
    <w:p w:rsidR="000910DA" w:rsidRPr="00230D81" w:rsidRDefault="000910DA" w:rsidP="00CA7D67">
      <w:pPr>
        <w:pStyle w:val="3-normalyaz"/>
        <w:spacing w:before="0" w:beforeAutospacing="0" w:after="0" w:afterAutospacing="0"/>
        <w:ind w:firstLine="567"/>
        <w:jc w:val="both"/>
      </w:pPr>
      <w:r w:rsidRPr="00230D81">
        <w:t xml:space="preserve">a) Yeni inşaat, ilave ve esaslı tadillerde, yapı ruhsatı almak için yapı sahipleri veya kanuni vekillerince tapu kayıt örneği veya TDİOSB tarafından verilen tapu kayıt örneği yerine geçen arsa tahsis sözleşmesi, </w:t>
      </w:r>
      <w:proofErr w:type="gramStart"/>
      <w:r w:rsidRPr="00230D81">
        <w:t>29/6/2001</w:t>
      </w:r>
      <w:proofErr w:type="gramEnd"/>
      <w:r w:rsidRPr="00230D81">
        <w:t xml:space="preserve"> tarihli ve 4708 sayılı Yapı Denetimi Hakkında Kanun kapsamına giren illerde katılımcı ile yapı müteahhidi arasında, yapı müteahhidi ile şantiye şefi arasında, yapı denetim kuruluşu ile katılımcı arasında yapılan sözleşmeler ile yapı denetim kuruluşuna ait izin belgesine dair belge ile başvurulur. Ayrıca, dilekçeye, parselin durumunu belirleyen jeolojik etüt raporu, zemin etüt raporu, mimari proje, statik proje, elektrik tesisatı ve mekanik tesisat projeleri, resim ve hesapları, </w:t>
      </w:r>
      <w:proofErr w:type="spellStart"/>
      <w:r w:rsidRPr="00230D81">
        <w:t>röperli</w:t>
      </w:r>
      <w:proofErr w:type="spellEnd"/>
      <w:r w:rsidRPr="00230D81">
        <w:t xml:space="preserve"> veya yoksa ebatlı kroki, </w:t>
      </w:r>
      <w:proofErr w:type="gramStart"/>
      <w:r w:rsidRPr="00230D81">
        <w:t>17/7/2008</w:t>
      </w:r>
      <w:proofErr w:type="gramEnd"/>
      <w:r w:rsidRPr="00230D81">
        <w:t xml:space="preserve"> tarihli ve 26939 sayılı Resmî </w:t>
      </w:r>
      <w:proofErr w:type="spellStart"/>
      <w:r w:rsidRPr="00230D81">
        <w:t>Gazete’de</w:t>
      </w:r>
      <w:proofErr w:type="spellEnd"/>
      <w:r w:rsidRPr="00230D81">
        <w:t xml:space="preserve"> yayımlanan Çevresel Etki Değerlendirmesi Yönetmeliğine göre “ÇED Olumlu Kararı” veya “ÇED Gerekli Değildir Kararı” içeren belgenin eklenmesi gereklidir.</w:t>
      </w:r>
    </w:p>
    <w:p w:rsidR="00CA7D67" w:rsidRDefault="000910DA" w:rsidP="00CA7D67">
      <w:pPr>
        <w:pStyle w:val="3-normalyaz"/>
        <w:spacing w:before="0" w:beforeAutospacing="0" w:after="0" w:afterAutospacing="0"/>
        <w:ind w:firstLine="567"/>
        <w:jc w:val="both"/>
      </w:pPr>
      <w:proofErr w:type="gramStart"/>
      <w:r w:rsidRPr="00230D81">
        <w:t>b) TDİOSB tarafından projelerin hazırlanmasına esas olmak üzere, parselin 1/500 veya 1/1000 ölçekli genel vaziyet planı ve Yönetmelik hükümlerine ve onaylı imar planı, plan kararlarına göre yapılanma şartlarını gösterir imar durumu, aplikasyon krokisi yol kotu tutanağı, alt yapı bilgileri, varsa imar planının yapımına veri teşkil eden jeolojik-</w:t>
      </w:r>
      <w:proofErr w:type="spellStart"/>
      <w:r w:rsidRPr="00230D81">
        <w:t>jeoteknik</w:t>
      </w:r>
      <w:proofErr w:type="spellEnd"/>
      <w:r w:rsidRPr="00230D81">
        <w:t xml:space="preserve"> etüt raporunun parselin bulunduğu alanı da kapsayan bölümü ve benzeri belgeler düzenlenerek katılımcıya verilir.</w:t>
      </w:r>
      <w:proofErr w:type="gramEnd"/>
    </w:p>
    <w:p w:rsidR="000910DA" w:rsidRPr="00230D81" w:rsidRDefault="000910DA" w:rsidP="00CA7D67">
      <w:pPr>
        <w:pStyle w:val="3-normalyaz"/>
        <w:spacing w:before="0" w:beforeAutospacing="0" w:after="0" w:afterAutospacing="0"/>
        <w:ind w:firstLine="567"/>
        <w:jc w:val="both"/>
      </w:pPr>
      <w:r w:rsidRPr="00230D81">
        <w:t>c) Yapı sahibi veya kanuni vekillerince bu maddenin (a) ve (b) alt bentlerindeki belgelere göre yürürlükteki kanun, plan, yönetmelik, Türk Standartları, çevre şartları, fen, sanat ve sağlık kuralları ve tüm mevzuat hükümlerine uygun olmak üzere aşağıdaki projeler hazırlatılır:</w:t>
      </w:r>
    </w:p>
    <w:p w:rsidR="000910DA" w:rsidRPr="00230D81" w:rsidRDefault="00CA7D67" w:rsidP="00CA7D67">
      <w:pPr>
        <w:pStyle w:val="3-normalyaz"/>
        <w:tabs>
          <w:tab w:val="left" w:pos="567"/>
        </w:tabs>
        <w:spacing w:before="0" w:beforeAutospacing="0" w:after="0" w:afterAutospacing="0"/>
        <w:jc w:val="both"/>
      </w:pPr>
      <w:r>
        <w:t>  </w:t>
      </w:r>
      <w:r>
        <w:tab/>
      </w:r>
      <w:r w:rsidR="000910DA" w:rsidRPr="00230D81">
        <w:t xml:space="preserve">1) Mimari proje: Mimarlar tarafından hazırlanan vaziyet planı, bodrum katlar </w:t>
      </w:r>
      <w:proofErr w:type="gramStart"/>
      <w:r w:rsidR="000910DA" w:rsidRPr="00230D81">
        <w:t>dahil</w:t>
      </w:r>
      <w:proofErr w:type="gramEnd"/>
      <w:r w:rsidR="000910DA" w:rsidRPr="00230D81">
        <w:t xml:space="preserve"> tüm kat planları, çatı planı ile bunlara ilişkin en az 2 adet kesit ve tüm cephe görünüşleri, gerektiğinde sistem kesitleri ve nokta detayları bulunan tatbikat projeleri ile ilgili mühendisler tarafından hazırlanan ısı yalıtım projesi ve/veya raporu, aplikasyon belgesi, yerleşme ve yapının özelliği nedeniyle TDİOSB tarafından istenecek peyzaj projelerinden oluşur.</w:t>
      </w:r>
    </w:p>
    <w:p w:rsidR="000910DA" w:rsidRPr="00230D81" w:rsidRDefault="00CA7D67" w:rsidP="00CA7D67">
      <w:pPr>
        <w:pStyle w:val="3-normalyaz"/>
        <w:tabs>
          <w:tab w:val="left" w:pos="567"/>
        </w:tabs>
        <w:spacing w:before="0" w:beforeAutospacing="0" w:after="0" w:afterAutospacing="0"/>
        <w:jc w:val="both"/>
      </w:pPr>
      <w:r>
        <w:t>         </w:t>
      </w:r>
      <w:r w:rsidR="000910DA" w:rsidRPr="00230D81">
        <w:t>2) Statik proje: Mimari projeye uygun olarak, inşaat mühendisleri tarafından hazırlanan, ölçekleri yapının büyüklüğüne ve özelliğine göre belirlenen, betonarme, yığma, çelik ve benzeri </w:t>
      </w:r>
      <w:r w:rsidR="000910DA" w:rsidRPr="00230D81">
        <w:rPr>
          <w:rStyle w:val="apple-converted-space"/>
        </w:rPr>
        <w:t> </w:t>
      </w:r>
      <w:r w:rsidR="000910DA" w:rsidRPr="00230D81">
        <w:t xml:space="preserve">yapıların türlerine göre taşıyıcı sistemlerini gösteren bodrum kat </w:t>
      </w:r>
      <w:proofErr w:type="gramStart"/>
      <w:r w:rsidR="000910DA" w:rsidRPr="00230D81">
        <w:t>dahil</w:t>
      </w:r>
      <w:proofErr w:type="gramEnd"/>
      <w:r w:rsidR="000910DA" w:rsidRPr="00230D81">
        <w:t xml:space="preserve"> tüm kat planları, çatı planları, bunların kesitleri, detayları ve hesaplarıdır. Bu hesaplarda zeminin fiziksel parametreleri, zemin, temel, yapı etkileşimi ve temel tasarımının belirlenmesinde, mühendislik hizmetleri içeren standartlara ve </w:t>
      </w:r>
      <w:proofErr w:type="gramStart"/>
      <w:r w:rsidR="000910DA" w:rsidRPr="00230D81">
        <w:t>14/7/2007</w:t>
      </w:r>
      <w:proofErr w:type="gramEnd"/>
      <w:r w:rsidR="000910DA" w:rsidRPr="00230D81">
        <w:t xml:space="preserve"> tarihli ve 26582 sayılı Resmî </w:t>
      </w:r>
      <w:proofErr w:type="spellStart"/>
      <w:r w:rsidR="000910DA" w:rsidRPr="00230D81">
        <w:t>Gazete’de</w:t>
      </w:r>
      <w:proofErr w:type="spellEnd"/>
      <w:r w:rsidR="000910DA" w:rsidRPr="00230D81">
        <w:t xml:space="preserve"> yayımlanan Afet Bölgelerinde Yapılacak Yapılar Hakkında Yönetmeliğe uyulur.</w:t>
      </w:r>
    </w:p>
    <w:p w:rsidR="000910DA" w:rsidRPr="00230D81" w:rsidRDefault="000910DA" w:rsidP="00CA7D67">
      <w:pPr>
        <w:pStyle w:val="3-normalyaz"/>
        <w:tabs>
          <w:tab w:val="left" w:pos="567"/>
        </w:tabs>
        <w:spacing w:before="0" w:beforeAutospacing="0" w:after="0" w:afterAutospacing="0"/>
        <w:ind w:hanging="284"/>
        <w:jc w:val="both"/>
      </w:pPr>
      <w:r w:rsidRPr="00230D81">
        <w:t>            </w:t>
      </w:r>
      <w:r w:rsidRPr="00230D81">
        <w:rPr>
          <w:rStyle w:val="apple-converted-space"/>
        </w:rPr>
        <w:t> </w:t>
      </w:r>
      <w:r w:rsidR="00CA7D67">
        <w:rPr>
          <w:rStyle w:val="apple-converted-space"/>
        </w:rPr>
        <w:tab/>
      </w:r>
      <w:r w:rsidRPr="00230D81">
        <w:t>3) Elektrik projesi: Mimari projeye uygun olarak, elektrik mühendisleri tarafından hazırlanan, ölçekleri yapının büyüklüğüne ve özelliğine göre belirlenen, kuvvetli ve zayıf akım elektrik iç tesisatı ile elektrik-elektronik ve makine mühendislerinin müştereken hazırladıkları asansör projeleridir. TDİOSB, yapının özelliğine göre bu projelerden gerekli olanları ister.</w:t>
      </w:r>
    </w:p>
    <w:p w:rsidR="000910DA" w:rsidRPr="00230D81" w:rsidRDefault="00CA7D67" w:rsidP="00CA7D67">
      <w:pPr>
        <w:pStyle w:val="3-normalyaz"/>
        <w:tabs>
          <w:tab w:val="left" w:pos="567"/>
        </w:tabs>
        <w:spacing w:before="0" w:beforeAutospacing="0" w:after="0" w:afterAutospacing="0"/>
        <w:jc w:val="both"/>
      </w:pPr>
      <w:r>
        <w:lastRenderedPageBreak/>
        <w:tab/>
      </w:r>
      <w:r w:rsidR="000910DA" w:rsidRPr="00230D81">
        <w:t>4) Mekanik tesisat projesi: Mimari projeye uygun olarak makine mühendisleri tarafından hazırlanan, ölçekleri yapının büyüklüğüne ve özelliğine göre belirlenen, sıhhi tesisat, ısıtma, soğutma-havalandırma projeleri ve ısı yalıtım projesi ve/veya raporudur. TDİOSB, yapının özelliğine göre gerekli olanları ister.</w:t>
      </w:r>
    </w:p>
    <w:p w:rsidR="00CA7D67" w:rsidRDefault="000910DA" w:rsidP="00CA7D67">
      <w:pPr>
        <w:pStyle w:val="3-normalyaz"/>
        <w:spacing w:before="0" w:beforeAutospacing="0" w:after="0" w:afterAutospacing="0"/>
        <w:ind w:firstLine="567"/>
        <w:jc w:val="both"/>
      </w:pPr>
      <w:r w:rsidRPr="00230D81">
        <w:t xml:space="preserve">5) Atık su arıtma tesisi projesi: TDİOSB atık su yönetiminde belirlenen esaslara göre, atık sularını kanala deşarj standartlarına getirme zorunluluğu bulunan katılımcılar, hazırlayacakları arıtma tesisi proje dosyasında; çevre mühendisleri tarafından hazırlanacak olan </w:t>
      </w:r>
      <w:proofErr w:type="gramStart"/>
      <w:r w:rsidRPr="00230D81">
        <w:t>proses</w:t>
      </w:r>
      <w:proofErr w:type="gramEnd"/>
      <w:r w:rsidRPr="00230D81">
        <w:t xml:space="preserve"> raporu, proses projesi, hidrolik profil, P&amp;I diyagramı, mimarlar tarafından hazırlanacak olan yerleşim planı ve arıtma tesisi yapılarına ait mimari projeler, inşaat mühendisleri tarafından hazırlanacak olan statik projeler, makine mühendisleri tarafından hazırlanacak olan mekanik tesisat projeleri ve elektrik mühendisleri tarafından hazırlanacak olan kuvvetli ve zayıf akım projeleri ile otomatik kontrol projelerini bulunduracaklardır.</w:t>
      </w:r>
    </w:p>
    <w:p w:rsidR="000910DA" w:rsidRPr="00230D81" w:rsidRDefault="000910DA" w:rsidP="00CA7D67">
      <w:pPr>
        <w:pStyle w:val="3-normalyaz"/>
        <w:spacing w:before="0" w:beforeAutospacing="0" w:after="0" w:afterAutospacing="0"/>
        <w:ind w:firstLine="567"/>
        <w:jc w:val="both"/>
      </w:pPr>
      <w:r w:rsidRPr="00230D81">
        <w:rPr>
          <w:rStyle w:val="apple-converted-space"/>
        </w:rPr>
        <w:t> </w:t>
      </w:r>
      <w:r w:rsidRPr="00230D81">
        <w:t>6) Yangın sistemi projesi: Mimari projeye uygun olarak elektrik ve makine mühendisleri tarafından hazırlanan ölçekleri yapının büyüklüğüne, özelliğine ve üretim şekline göre hazırlanan yangın algılama, alarm-ikaz sistemleri ile sabit sulu-gazlı otomatik veya manuel yangın tesisatı, duman-alev yönlendirme sistem projeleridir. TDİOSB, yapının özelliğine göre gerekli olanları ister.</w:t>
      </w:r>
    </w:p>
    <w:p w:rsidR="000910DA" w:rsidRPr="00230D81" w:rsidRDefault="000910DA" w:rsidP="000910DA">
      <w:pPr>
        <w:pStyle w:val="3-normalyaz"/>
        <w:spacing w:before="0" w:beforeAutospacing="0" w:after="0" w:afterAutospacing="0"/>
        <w:jc w:val="both"/>
      </w:pPr>
      <w:r w:rsidRPr="00230D81">
        <w:t>          </w:t>
      </w:r>
      <w:proofErr w:type="gramStart"/>
      <w:r w:rsidRPr="00230D81">
        <w:t>(3) Yukarıda adı geçen projeler ile ayrıca yapının özelliği ve mahallin şartlarına göre TDİOSB tarafından ek olarak istenen, ilgili mühendislerce hazırlanan proje, rapor ve belgeler Çevre ve Şehircilik Bakanlığı tarafından kabul ve tespit edilen çizim ve tanzim standartlarına, Türk Standartları Enstitüsünce hazırlanan standartlara ve ilgili tüm yönetmeliklere uygun olmak zorundadır.</w:t>
      </w:r>
      <w:proofErr w:type="gramEnd"/>
    </w:p>
    <w:p w:rsidR="000910DA" w:rsidRPr="00230D81" w:rsidRDefault="00BA6F88" w:rsidP="00BA6F88">
      <w:pPr>
        <w:pStyle w:val="3-normalyaz"/>
        <w:tabs>
          <w:tab w:val="left" w:pos="567"/>
        </w:tabs>
        <w:spacing w:before="0" w:beforeAutospacing="0" w:after="0" w:afterAutospacing="0"/>
        <w:jc w:val="both"/>
      </w:pPr>
      <w:r>
        <w:t>         </w:t>
      </w:r>
      <w:r w:rsidR="000910DA" w:rsidRPr="00230D81">
        <w:t>(4) Projelerin başında, arsanın yeri, tapu kaydı, pafta, ada, parsel numaraları, alanı, özel durumlarda varsa içerdiği yapılar, yapılacak yapının cinsi, kat adedi, bina ve yapı inşaat alanları, kullanım amacı, yapı sahibi, yapı müteahhidi, proje müellifleri, teknik uygulama sorumluları hakkındaki gerekli bilgileri içeren bilgi tablosu yer alır.</w:t>
      </w:r>
    </w:p>
    <w:p w:rsidR="000910DA" w:rsidRPr="00230D81" w:rsidRDefault="00BA6F88" w:rsidP="00BA6F88">
      <w:pPr>
        <w:pStyle w:val="3-normalyaz"/>
        <w:tabs>
          <w:tab w:val="left" w:pos="567"/>
        </w:tabs>
        <w:spacing w:before="0" w:beforeAutospacing="0" w:after="0" w:afterAutospacing="0"/>
        <w:jc w:val="both"/>
      </w:pPr>
      <w:r>
        <w:t>   </w:t>
      </w:r>
      <w:r>
        <w:tab/>
      </w:r>
      <w:r w:rsidR="000910DA" w:rsidRPr="00230D81">
        <w:t xml:space="preserve">(5) Proje müellifi mimarlar ve mühendislerin, </w:t>
      </w:r>
      <w:proofErr w:type="gramStart"/>
      <w:r w:rsidR="000910DA" w:rsidRPr="00230D81">
        <w:t>27/1/1954</w:t>
      </w:r>
      <w:proofErr w:type="gramEnd"/>
      <w:r w:rsidR="000910DA" w:rsidRPr="00230D81">
        <w:t xml:space="preserve"> tarihli ve 6235 sayılı Türk Mühendis ve Mimar Odaları Birliği Kanunu uyarınca, ilgili meslek odasına kayıtlı olmaları ve yükümlülüklerini yerine getirdiklerini belgelemeleri ve her proje için sicil durum belgesi almaları gerekmektedir. Bu yükümlülükleri yerine getirmeyenlere ait projeler onaylanmaz. TDİOSB projeleri incelerken, </w:t>
      </w:r>
      <w:proofErr w:type="gramStart"/>
      <w:r w:rsidR="000910DA" w:rsidRPr="00230D81">
        <w:t>5/12/1951</w:t>
      </w:r>
      <w:proofErr w:type="gramEnd"/>
      <w:r w:rsidR="000910DA" w:rsidRPr="00230D81">
        <w:t xml:space="preserve"> tarihli ve 5846 sayılı Fikir ve Sanat Eserleri Kanununa uygunluğunu da denetler.</w:t>
      </w:r>
    </w:p>
    <w:p w:rsidR="000910DA" w:rsidRPr="00230D81" w:rsidRDefault="00BA6F88" w:rsidP="00BA6F88">
      <w:pPr>
        <w:pStyle w:val="3-normalyaz"/>
        <w:tabs>
          <w:tab w:val="left" w:pos="567"/>
        </w:tabs>
        <w:spacing w:before="0" w:beforeAutospacing="0" w:after="0" w:afterAutospacing="0"/>
        <w:jc w:val="both"/>
      </w:pPr>
      <w:r>
        <w:t> </w:t>
      </w:r>
      <w:r>
        <w:tab/>
      </w:r>
      <w:r w:rsidR="000910DA" w:rsidRPr="00230D81">
        <w:t>(6) Ancak, 3194 sayılı Kanunun 38 inci maddesinde sayılan mühendisler, mimarlar ve şehir plancıları dışında kalan fen adamlarının yetki, görev ve sorumlulukları saklıdır.</w:t>
      </w:r>
    </w:p>
    <w:p w:rsidR="00B25C93" w:rsidRPr="00230D81" w:rsidRDefault="000910DA" w:rsidP="000910DA">
      <w:pPr>
        <w:pStyle w:val="3-normalyaz"/>
        <w:spacing w:before="0" w:beforeAutospacing="0" w:after="0" w:afterAutospacing="0"/>
        <w:jc w:val="both"/>
        <w:rPr>
          <w:b/>
          <w:bCs/>
        </w:rPr>
      </w:pPr>
      <w:r w:rsidRPr="00230D81">
        <w:rPr>
          <w:b/>
          <w:bCs/>
        </w:rPr>
        <w:t>            </w:t>
      </w:r>
    </w:p>
    <w:p w:rsidR="000910DA" w:rsidRPr="00230D81" w:rsidRDefault="000910DA" w:rsidP="00BA6F88">
      <w:pPr>
        <w:pStyle w:val="3-normalyaz"/>
        <w:spacing w:before="0" w:beforeAutospacing="0" w:after="0" w:afterAutospacing="0"/>
        <w:ind w:firstLine="567"/>
        <w:jc w:val="both"/>
      </w:pPr>
      <w:r w:rsidRPr="00230D81">
        <w:rPr>
          <w:b/>
          <w:bCs/>
        </w:rPr>
        <w:t xml:space="preserve">İlave esaslı tamir ve tadil ile </w:t>
      </w:r>
      <w:proofErr w:type="gramStart"/>
      <w:r w:rsidRPr="00230D81">
        <w:rPr>
          <w:b/>
          <w:bCs/>
        </w:rPr>
        <w:t>proses</w:t>
      </w:r>
      <w:proofErr w:type="gramEnd"/>
      <w:r w:rsidRPr="00230D81">
        <w:rPr>
          <w:b/>
          <w:bCs/>
        </w:rPr>
        <w:t xml:space="preserve"> değişikliği</w:t>
      </w:r>
    </w:p>
    <w:p w:rsidR="000910DA" w:rsidRPr="00230D81" w:rsidRDefault="00BA6F88" w:rsidP="00BA6F88">
      <w:pPr>
        <w:pStyle w:val="3-normalyaz"/>
        <w:tabs>
          <w:tab w:val="left" w:pos="567"/>
        </w:tabs>
        <w:spacing w:before="0" w:beforeAutospacing="0" w:after="0" w:afterAutospacing="0"/>
        <w:jc w:val="both"/>
      </w:pPr>
      <w:r>
        <w:rPr>
          <w:b/>
          <w:bCs/>
        </w:rPr>
        <w:tab/>
      </w:r>
      <w:r w:rsidR="000910DA" w:rsidRPr="00230D81">
        <w:rPr>
          <w:b/>
          <w:bCs/>
        </w:rPr>
        <w:t xml:space="preserve">MADDE </w:t>
      </w:r>
      <w:r w:rsidR="00B25C93" w:rsidRPr="00230D81">
        <w:rPr>
          <w:b/>
          <w:bCs/>
        </w:rPr>
        <w:t>42</w:t>
      </w:r>
      <w:r w:rsidR="000910DA" w:rsidRPr="00230D81">
        <w:rPr>
          <w:b/>
          <w:bCs/>
        </w:rPr>
        <w:t xml:space="preserve"> –</w:t>
      </w:r>
      <w:r w:rsidR="000910DA" w:rsidRPr="00230D81">
        <w:rPr>
          <w:rStyle w:val="apple-converted-space"/>
          <w:b/>
          <w:bCs/>
        </w:rPr>
        <w:t> </w:t>
      </w:r>
      <w:r w:rsidR="000910DA" w:rsidRPr="00230D81">
        <w:t>(1) Mevcut yapının, TDİOSB imar planı ile yürürlükteki ilgili tüm mevzuat hükümlerine uyması koşulu ile ilave esaslı tamir ve tadili yapılabilir. Ancak ilave esaslı tamir ve tadil yapılabilmesi için ruhsat alınması zorunludur. Yapı ruhsatı alınmış inşaatlarda yapılacak ruhsata tabi ilave </w:t>
      </w:r>
      <w:r w:rsidR="000910DA" w:rsidRPr="00230D81">
        <w:rPr>
          <w:rStyle w:val="apple-converted-space"/>
        </w:rPr>
        <w:t> </w:t>
      </w:r>
      <w:r w:rsidR="000910DA" w:rsidRPr="00230D81">
        <w:t xml:space="preserve">esaslı tamir ve tadilatlarda </w:t>
      </w:r>
      <w:proofErr w:type="spellStart"/>
      <w:r w:rsidR="000910DA" w:rsidRPr="00230D81">
        <w:t>TDİOSB’ce</w:t>
      </w:r>
      <w:proofErr w:type="spellEnd"/>
      <w:r w:rsidR="000910DA" w:rsidRPr="00230D81">
        <w:t xml:space="preserve"> ilgili proje müellifinin uygun görüşü aranır.</w:t>
      </w:r>
    </w:p>
    <w:p w:rsidR="000910DA" w:rsidRPr="00230D81" w:rsidRDefault="00BA6F88" w:rsidP="00BA6F88">
      <w:pPr>
        <w:pStyle w:val="3-normalyaz"/>
        <w:tabs>
          <w:tab w:val="left" w:pos="567"/>
        </w:tabs>
        <w:spacing w:before="0" w:beforeAutospacing="0" w:after="0" w:afterAutospacing="0"/>
        <w:jc w:val="both"/>
      </w:pPr>
      <w:r>
        <w:t> </w:t>
      </w:r>
      <w:r>
        <w:tab/>
      </w:r>
      <w:r w:rsidR="000910DA" w:rsidRPr="00230D81">
        <w:t xml:space="preserve">(2) Tesiste </w:t>
      </w:r>
      <w:proofErr w:type="gramStart"/>
      <w:r w:rsidR="000910DA" w:rsidRPr="00230D81">
        <w:t>proses</w:t>
      </w:r>
      <w:proofErr w:type="gramEnd"/>
      <w:r w:rsidR="000910DA" w:rsidRPr="00230D81">
        <w:t xml:space="preserve"> değişikliği, iş değişikliği, kişi ve unvan değişikliği durumunda, Çevresel Etki Değerlendirmesi Yönetmeliği, 24/4/1930 tarihli ve 1593 sayılı Umumi Hıfzıssıhha Kanunu ve 14/6/1989 tarihli ve 3572 sayılı İşyeri Açma ve Çalıştırma Ruhsatlarına Dair Kanun Hükmünde Kararnamenin Değiştirilerek Kabulüne Dair Kanun hükümleri uygulanır.</w:t>
      </w:r>
    </w:p>
    <w:p w:rsidR="000910DA" w:rsidRPr="00230D81" w:rsidRDefault="00BA6F88" w:rsidP="00BA6F88">
      <w:pPr>
        <w:pStyle w:val="3-normalyaz"/>
        <w:tabs>
          <w:tab w:val="left" w:pos="567"/>
        </w:tabs>
        <w:spacing w:before="0" w:beforeAutospacing="0" w:after="0" w:afterAutospacing="0"/>
        <w:jc w:val="both"/>
      </w:pPr>
      <w:r>
        <w:t>         </w:t>
      </w:r>
      <w:r w:rsidR="000910DA" w:rsidRPr="00230D81">
        <w:t>(3) Ruhsatı alınmış yapılarda ilave esaslı tamir ve tadilat ve benzeri herhangi bir değişiklik yapılması halinde; </w:t>
      </w:r>
      <w:r w:rsidR="000910DA" w:rsidRPr="00230D81">
        <w:rPr>
          <w:rStyle w:val="apple-converted-space"/>
        </w:rPr>
        <w:t> </w:t>
      </w:r>
      <w:r w:rsidR="000910DA" w:rsidRPr="00230D81">
        <w:t xml:space="preserve">yapılacak değişiklik binanın tümünde ise tüm mimari projeler, bu değişiklik yapının statik hesaplarında da değişiklik yapılmasını gerektirdiği takdirde yapı ruhsatı için istenen projelerden gerekenlerin değiştirilmesi gereklidir. Yapılan değişiklik, belirli bir veya </w:t>
      </w:r>
      <w:r w:rsidR="000910DA" w:rsidRPr="00230D81">
        <w:lastRenderedPageBreak/>
        <w:t xml:space="preserve">birkaç katı etkiliyorsa sadece değiştirilmesi istenen katların planları, gerekirse statik hesap ve projeleri, bir katın belirli bir kısmında değişiklik yapılması gerektiği takdirde; sadece bu kısmın tadil planı </w:t>
      </w:r>
      <w:proofErr w:type="spellStart"/>
      <w:r w:rsidR="000910DA" w:rsidRPr="00230D81">
        <w:t>TDİOSB’ye</w:t>
      </w:r>
      <w:proofErr w:type="spellEnd"/>
      <w:r w:rsidR="000910DA" w:rsidRPr="00230D81">
        <w:t xml:space="preserve"> ibraz olunur.</w:t>
      </w:r>
    </w:p>
    <w:p w:rsidR="000910DA" w:rsidRPr="00230D81" w:rsidRDefault="00BA6F88" w:rsidP="00BA6F88">
      <w:pPr>
        <w:pStyle w:val="3-normalyaz"/>
        <w:tabs>
          <w:tab w:val="left" w:pos="567"/>
        </w:tabs>
        <w:spacing w:before="0" w:beforeAutospacing="0" w:after="0" w:afterAutospacing="0"/>
        <w:jc w:val="both"/>
      </w:pPr>
      <w:r>
        <w:rPr>
          <w:b/>
          <w:bCs/>
        </w:rPr>
        <w:tab/>
      </w:r>
      <w:r w:rsidR="000910DA" w:rsidRPr="00230D81">
        <w:rPr>
          <w:b/>
          <w:bCs/>
        </w:rPr>
        <w:t>Projelerin teslimi ve ruhsat verilmesi</w:t>
      </w:r>
    </w:p>
    <w:p w:rsidR="00BA6F88" w:rsidRDefault="000910DA" w:rsidP="00BA6F88">
      <w:pPr>
        <w:pStyle w:val="3-normalyaz"/>
        <w:spacing w:before="0" w:beforeAutospacing="0" w:after="0" w:afterAutospacing="0"/>
        <w:ind w:firstLine="567"/>
        <w:jc w:val="both"/>
      </w:pPr>
      <w:r w:rsidRPr="00230D81">
        <w:rPr>
          <w:b/>
          <w:bCs/>
        </w:rPr>
        <w:t>MADDE 4</w:t>
      </w:r>
      <w:r w:rsidR="00B25C93" w:rsidRPr="00230D81">
        <w:rPr>
          <w:b/>
          <w:bCs/>
        </w:rPr>
        <w:t>3</w:t>
      </w:r>
      <w:r w:rsidRPr="00230D81">
        <w:rPr>
          <w:b/>
          <w:bCs/>
        </w:rPr>
        <w:t xml:space="preserve">  –</w:t>
      </w:r>
      <w:r w:rsidRPr="00230D81">
        <w:rPr>
          <w:rStyle w:val="apple-converted-space"/>
          <w:b/>
          <w:bCs/>
        </w:rPr>
        <w:t> </w:t>
      </w:r>
      <w:r w:rsidRPr="00230D81">
        <w:t xml:space="preserve">(1) Proje müelliflerince hazırlanarak imzalanan tatbikat projeleri en az 3 takım halinde düzenlenerek, usulüne göre dosyalanıp, </w:t>
      </w:r>
      <w:proofErr w:type="spellStart"/>
      <w:r w:rsidRPr="00230D81">
        <w:t>TDİOSB’ye</w:t>
      </w:r>
      <w:proofErr w:type="spellEnd"/>
      <w:r w:rsidRPr="00230D81">
        <w:t xml:space="preserve"> teslim edilir. Bununla birlikte yürürlükte bulunan imar ve yapı denetimi mevzuatına göre gerekli sözleşmeler, izin belgesi, sigorta poliçesi, taahhütnameler, gerekli bedellerin ödendiğine dair belgeler ve benzeri belgeler ile başvurulur. Ayrıca, başvuru evrakına </w:t>
      </w:r>
      <w:r w:rsidRPr="00230D81">
        <w:rPr>
          <w:rStyle w:val="apple-converted-space"/>
        </w:rPr>
        <w:t> </w:t>
      </w:r>
      <w:r w:rsidRPr="00230D81">
        <w:t>parselin durumunu belirleyen jeolojik etüt raporu, zemin etüt raporu, </w:t>
      </w:r>
      <w:r w:rsidRPr="00230D81">
        <w:rPr>
          <w:rStyle w:val="apple-converted-space"/>
        </w:rPr>
        <w:t> </w:t>
      </w:r>
      <w:r w:rsidRPr="00230D81">
        <w:t>mimari proje, statik proje, elektrik tesisatı ve mekanik tesisat projeleri, resim ve hesapları, Çevresel Etki Değerlendirmesi Yönetmeliğine göre “ÇED Olumlu Kararı” veya “ÇED Gerekli Değildir Kararı” eklenir. </w:t>
      </w:r>
      <w:r w:rsidRPr="00230D81">
        <w:rPr>
          <w:rStyle w:val="apple-converted-space"/>
        </w:rPr>
        <w:t> </w:t>
      </w:r>
      <w:r w:rsidRPr="00230D81">
        <w:t xml:space="preserve">Ruhsata esas belgeler, plan ve mevzuat hükümlerine göre, TDİOSB tarafından incelenir. Eksik veya yanlış bulunmuyor ise başvuru tarihinden itibaren 30 gün içinde ruhsat verilir. Eksik veya yanlış bulunuyor ise başvuru tarihinden itibaren 15 gün içerisinde yazı ile bildirilerek iade edilir. Eksik veya yanlışlar giderildikten sonra yapılacak başvurudan itibaren 15 gün içinde yapı ruhsatı verilir. Yapı ruhsatı verilmeden önce yapıyla ilgili Fenni mesuliyet, sürveyanlık hizmetleri ve sicil konusunda 3194 sayılı Kanun uyarınca çıkarılan </w:t>
      </w:r>
      <w:proofErr w:type="gramStart"/>
      <w:r w:rsidRPr="00230D81">
        <w:t>2/11/1985</w:t>
      </w:r>
      <w:proofErr w:type="gramEnd"/>
      <w:r w:rsidRPr="00230D81">
        <w:t xml:space="preserve"> tarihli ve 18916 Mükerrer sayılı Resmî </w:t>
      </w:r>
      <w:proofErr w:type="spellStart"/>
      <w:r w:rsidRPr="00230D81">
        <w:t>Gazete’de</w:t>
      </w:r>
      <w:proofErr w:type="spellEnd"/>
      <w:r w:rsidRPr="00230D81">
        <w:t xml:space="preserve"> yayımlanan Planlı Alanlar Tip İmar Yönetmeliğinin 58 inci maddesinin Yönetmeliğe aykırı olmayan hususları uygulanır. Kurulacak işletmelere ait projelerin </w:t>
      </w:r>
      <w:r w:rsidRPr="00230D81">
        <w:rPr>
          <w:rStyle w:val="apple-converted-space"/>
        </w:rPr>
        <w:t> </w:t>
      </w:r>
      <w:r w:rsidRPr="00230D81">
        <w:t>tasdiki ve vizesi için </w:t>
      </w:r>
      <w:r w:rsidRPr="00230D81">
        <w:rPr>
          <w:rStyle w:val="apple-converted-space"/>
        </w:rPr>
        <w:t> </w:t>
      </w:r>
      <w:r w:rsidRPr="00230D81">
        <w:t>TDİOSB tarafında</w:t>
      </w:r>
      <w:r w:rsidR="00BA6F88">
        <w:t>n hizmet karşılığı bedel alınır</w:t>
      </w:r>
    </w:p>
    <w:p w:rsidR="000910DA" w:rsidRPr="00BA6F88" w:rsidRDefault="000910DA" w:rsidP="00BA6F88">
      <w:pPr>
        <w:pStyle w:val="3-normalyaz"/>
        <w:spacing w:before="0" w:beforeAutospacing="0" w:after="0" w:afterAutospacing="0"/>
        <w:ind w:firstLine="567"/>
        <w:jc w:val="both"/>
      </w:pPr>
      <w:r w:rsidRPr="00230D81">
        <w:rPr>
          <w:b/>
          <w:bCs/>
        </w:rPr>
        <w:t>Ruhsat müddeti</w:t>
      </w:r>
    </w:p>
    <w:p w:rsidR="000910DA" w:rsidRPr="00230D81" w:rsidRDefault="00B25C93" w:rsidP="00BA6F88">
      <w:pPr>
        <w:pStyle w:val="3-normalyaz"/>
        <w:spacing w:before="0" w:beforeAutospacing="0" w:after="0" w:afterAutospacing="0"/>
        <w:ind w:firstLine="567"/>
        <w:jc w:val="both"/>
      </w:pPr>
      <w:r w:rsidRPr="00230D81">
        <w:rPr>
          <w:b/>
          <w:bCs/>
        </w:rPr>
        <w:t>MADDE 44</w:t>
      </w:r>
      <w:r w:rsidR="000910DA" w:rsidRPr="00230D81">
        <w:rPr>
          <w:b/>
          <w:bCs/>
        </w:rPr>
        <w:t xml:space="preserve"> –</w:t>
      </w:r>
      <w:r w:rsidR="000910DA" w:rsidRPr="00230D81">
        <w:rPr>
          <w:rStyle w:val="apple-converted-space"/>
          <w:b/>
          <w:bCs/>
        </w:rPr>
        <w:t> </w:t>
      </w:r>
      <w:r w:rsidR="000910DA" w:rsidRPr="00230D81">
        <w:t>(1) Ruhsat verildiği tarihten itibaren 2 yıl geçerlidir. Aksi takdirde verilen ruhsat hükümsüz sayılır. Makul sebeplerle bu süre yönetim kurulu tarafından 2 yılı geçmemek üzere uzatılabilir.</w:t>
      </w:r>
    </w:p>
    <w:p w:rsidR="000910DA" w:rsidRPr="00230D81" w:rsidRDefault="000910DA" w:rsidP="00BA6F88">
      <w:pPr>
        <w:pStyle w:val="3-normalyaz"/>
        <w:spacing w:before="0" w:beforeAutospacing="0" w:after="0" w:afterAutospacing="0"/>
        <w:ind w:firstLine="567"/>
        <w:jc w:val="both"/>
      </w:pPr>
      <w:r w:rsidRPr="00230D81">
        <w:rPr>
          <w:b/>
          <w:bCs/>
        </w:rPr>
        <w:t>Ortak tesisler ve altyapı inşaatlarına başlama izni</w:t>
      </w:r>
    </w:p>
    <w:p w:rsidR="000910DA" w:rsidRPr="00230D81" w:rsidRDefault="000910DA" w:rsidP="000910DA">
      <w:pPr>
        <w:pStyle w:val="3-normalyaz"/>
        <w:spacing w:before="0" w:beforeAutospacing="0" w:after="0" w:afterAutospacing="0"/>
        <w:jc w:val="both"/>
      </w:pPr>
      <w:r w:rsidRPr="00230D81">
        <w:rPr>
          <w:b/>
          <w:bCs/>
        </w:rPr>
        <w:t>          </w:t>
      </w:r>
      <w:r w:rsidR="00B25C93" w:rsidRPr="00230D81">
        <w:rPr>
          <w:b/>
          <w:bCs/>
        </w:rPr>
        <w:t>MADDE 45</w:t>
      </w:r>
      <w:r w:rsidRPr="00230D81">
        <w:rPr>
          <w:b/>
          <w:bCs/>
        </w:rPr>
        <w:t xml:space="preserve"> –</w:t>
      </w:r>
      <w:r w:rsidRPr="00230D81">
        <w:rPr>
          <w:rStyle w:val="apple-converted-space"/>
          <w:b/>
          <w:bCs/>
        </w:rPr>
        <w:t> </w:t>
      </w:r>
      <w:r w:rsidRPr="00230D81">
        <w:t xml:space="preserve">(1) İmar planında ortak yerlere ayrılmış olup, yönetim kurulu tarafından inşa ettirilecek olan yapının proje ile ilgili sorumluğu proje müellifine ait olmak üzere yapının her türlü teknik uygulama sorumluluğu </w:t>
      </w:r>
      <w:proofErr w:type="spellStart"/>
      <w:r w:rsidRPr="00230D81">
        <w:t>TDİOSB’nindir</w:t>
      </w:r>
      <w:proofErr w:type="spellEnd"/>
      <w:r w:rsidRPr="00230D81">
        <w:t xml:space="preserve">. </w:t>
      </w:r>
      <w:proofErr w:type="gramStart"/>
      <w:r w:rsidRPr="00230D81">
        <w:t>29/6/2001</w:t>
      </w:r>
      <w:proofErr w:type="gramEnd"/>
      <w:r w:rsidRPr="00230D81">
        <w:t xml:space="preserve"> tarihli ve 4708 sayılı Yapı Denetimi Hakkında Kanuna tabi illerde de bu hüküm uygulanır.</w:t>
      </w:r>
    </w:p>
    <w:p w:rsidR="000910DA" w:rsidRPr="00230D81" w:rsidRDefault="00BA6F88" w:rsidP="00BA6F88">
      <w:pPr>
        <w:pStyle w:val="3-normalyaz"/>
        <w:tabs>
          <w:tab w:val="left" w:pos="567"/>
        </w:tabs>
        <w:spacing w:before="0" w:beforeAutospacing="0" w:after="0" w:afterAutospacing="0"/>
        <w:jc w:val="both"/>
      </w:pPr>
      <w:r>
        <w:rPr>
          <w:b/>
          <w:bCs/>
        </w:rPr>
        <w:t> </w:t>
      </w:r>
      <w:r>
        <w:rPr>
          <w:b/>
          <w:bCs/>
        </w:rPr>
        <w:tab/>
      </w:r>
      <w:r w:rsidR="000910DA" w:rsidRPr="00230D81">
        <w:rPr>
          <w:b/>
          <w:bCs/>
        </w:rPr>
        <w:t>Yapı kullanma izni</w:t>
      </w:r>
    </w:p>
    <w:p w:rsidR="000910DA" w:rsidRPr="00230D81" w:rsidRDefault="0026270C" w:rsidP="001A1AEF">
      <w:pPr>
        <w:pStyle w:val="3-normalyaz"/>
        <w:tabs>
          <w:tab w:val="left" w:pos="567"/>
        </w:tabs>
        <w:spacing w:before="0" w:beforeAutospacing="0" w:after="0" w:afterAutospacing="0"/>
        <w:jc w:val="both"/>
      </w:pPr>
      <w:r>
        <w:rPr>
          <w:b/>
          <w:bCs/>
        </w:rPr>
        <w:t>       </w:t>
      </w:r>
      <w:r w:rsidR="00BA6F88">
        <w:rPr>
          <w:b/>
          <w:bCs/>
        </w:rPr>
        <w:tab/>
      </w:r>
      <w:r w:rsidR="000910DA" w:rsidRPr="00230D81">
        <w:rPr>
          <w:b/>
          <w:bCs/>
        </w:rPr>
        <w:t xml:space="preserve">MADDE </w:t>
      </w:r>
      <w:r w:rsidR="00B25C93" w:rsidRPr="00230D81">
        <w:rPr>
          <w:b/>
          <w:bCs/>
        </w:rPr>
        <w:t>46</w:t>
      </w:r>
      <w:r w:rsidR="000910DA" w:rsidRPr="00230D81">
        <w:rPr>
          <w:b/>
          <w:bCs/>
        </w:rPr>
        <w:t xml:space="preserve"> –</w:t>
      </w:r>
      <w:r w:rsidR="000910DA" w:rsidRPr="00230D81">
        <w:rPr>
          <w:rStyle w:val="apple-converted-space"/>
          <w:b/>
          <w:bCs/>
        </w:rPr>
        <w:t> </w:t>
      </w:r>
      <w:r w:rsidR="000910DA" w:rsidRPr="00230D81">
        <w:t xml:space="preserve">(1) Yapı tamamının veya kısmen kullanılması mümkün kısımları tamamlandığında bu kısımlarının kullanılabilmesi için, </w:t>
      </w:r>
      <w:proofErr w:type="spellStart"/>
      <w:r w:rsidR="000910DA" w:rsidRPr="00230D81">
        <w:t>TDİOSB’den</w:t>
      </w:r>
      <w:proofErr w:type="spellEnd"/>
      <w:r w:rsidR="000910DA" w:rsidRPr="00230D81">
        <w:t xml:space="preserve"> izin alınması zorunludur. Bu iznin alınması için </w:t>
      </w:r>
      <w:proofErr w:type="spellStart"/>
      <w:r w:rsidR="000910DA" w:rsidRPr="00230D81">
        <w:t>TDİOSB’ye</w:t>
      </w:r>
      <w:proofErr w:type="spellEnd"/>
      <w:r w:rsidR="000910DA" w:rsidRPr="00230D81">
        <w:t xml:space="preserve"> yapılan başvuru dilekçesi ekinde teknik uygulama sorumlularının yapının projelerine, fen ve sağlık kurallarına uygun olarak yapılıp yapılmadığını belirten raporları yer alır. 4708 sayılı Kanun kapsamına giren illerde yapının projelerine uygun olarak kısmen veya tamamen bitirildiğine dair yapı denetim kuruluşu tarafından </w:t>
      </w:r>
      <w:proofErr w:type="spellStart"/>
      <w:r w:rsidR="000910DA" w:rsidRPr="00230D81">
        <w:t>TDİOSB’ye</w:t>
      </w:r>
      <w:proofErr w:type="spellEnd"/>
      <w:r w:rsidR="000910DA" w:rsidRPr="00230D81">
        <w:t xml:space="preserve"> rapor verilmeden </w:t>
      </w:r>
      <w:r w:rsidR="000910DA" w:rsidRPr="00230D81">
        <w:rPr>
          <w:rStyle w:val="apple-converted-space"/>
        </w:rPr>
        <w:t> </w:t>
      </w:r>
      <w:r w:rsidR="000910DA" w:rsidRPr="00230D81">
        <w:t>yapı sahibine yapı kullanma izni verilemez. </w:t>
      </w:r>
    </w:p>
    <w:p w:rsidR="000910DA" w:rsidRPr="00230D81" w:rsidRDefault="001A1AEF" w:rsidP="001A1AEF">
      <w:pPr>
        <w:pStyle w:val="3-normalyaz"/>
        <w:tabs>
          <w:tab w:val="left" w:pos="567"/>
        </w:tabs>
        <w:spacing w:before="0" w:beforeAutospacing="0" w:after="0" w:afterAutospacing="0"/>
        <w:jc w:val="both"/>
      </w:pPr>
      <w:r>
        <w:tab/>
      </w:r>
      <w:r w:rsidR="000910DA" w:rsidRPr="00230D81">
        <w:t>(2) Katılımcının müracaatı üzerine TDİOSB, yapının ruhsat ve eklerine fen ve sağlık kurallarına uygun olarak tamamlanıp tamamlanmadığını, Türk Standartları Enstitüsü standartlarına uygun malzeme kullanılıp kullanılmadığını belirler.</w:t>
      </w:r>
    </w:p>
    <w:p w:rsidR="000910DA" w:rsidRPr="00230D81" w:rsidRDefault="001A1AEF" w:rsidP="001A1AEF">
      <w:pPr>
        <w:pStyle w:val="3-normalyaz"/>
        <w:tabs>
          <w:tab w:val="left" w:pos="567"/>
        </w:tabs>
        <w:spacing w:before="0" w:beforeAutospacing="0" w:after="0" w:afterAutospacing="0"/>
        <w:jc w:val="both"/>
      </w:pPr>
      <w:r>
        <w:tab/>
      </w:r>
      <w:r w:rsidR="000910DA" w:rsidRPr="00230D81">
        <w:t>(3) Yapının kısmen kullanılması mümkün olan kısımlarına yapı kullanma izni düzenlenebilmesi için, bu bölümlere hizmet veren ortak kullanım alanlarının tamamlanmış ve kullanılabilir olması ve yapıda mevzuata aykırılığın bulunmaması gerekir.</w:t>
      </w:r>
    </w:p>
    <w:p w:rsidR="000910DA" w:rsidRPr="00230D81" w:rsidRDefault="001A1AEF" w:rsidP="001A1AEF">
      <w:pPr>
        <w:pStyle w:val="3-normalyaz"/>
        <w:tabs>
          <w:tab w:val="left" w:pos="567"/>
        </w:tabs>
        <w:spacing w:before="0" w:beforeAutospacing="0" w:after="0" w:afterAutospacing="0"/>
        <w:jc w:val="both"/>
      </w:pPr>
      <w:r>
        <w:tab/>
      </w:r>
      <w:r w:rsidR="000910DA" w:rsidRPr="00230D81">
        <w:t>(4) Yapı kullanma izni alınmadan önce asansörlerin işletme ruhsatlarının alınmış olması gerekir.</w:t>
      </w:r>
    </w:p>
    <w:p w:rsidR="000910DA" w:rsidRPr="00230D81" w:rsidRDefault="001A1AEF" w:rsidP="001A1AEF">
      <w:pPr>
        <w:pStyle w:val="3-normalyaz"/>
        <w:tabs>
          <w:tab w:val="left" w:pos="567"/>
        </w:tabs>
        <w:spacing w:before="0" w:beforeAutospacing="0" w:after="0" w:afterAutospacing="0"/>
        <w:jc w:val="both"/>
      </w:pPr>
      <w:r>
        <w:t> </w:t>
      </w:r>
      <w:r>
        <w:tab/>
      </w:r>
      <w:r w:rsidR="000910DA" w:rsidRPr="00230D81">
        <w:t>(5) Yapının mevzuata uygun bulunması halinde 30 gün içinde yapı kullanma izin belgesi düzenlenir.</w:t>
      </w:r>
    </w:p>
    <w:p w:rsidR="00430820" w:rsidRDefault="000910DA" w:rsidP="000910DA">
      <w:pPr>
        <w:pStyle w:val="3-normalyaz"/>
        <w:spacing w:before="0" w:beforeAutospacing="0" w:after="0" w:afterAutospacing="0"/>
        <w:jc w:val="both"/>
        <w:rPr>
          <w:rStyle w:val="apple-converted-space"/>
          <w:b/>
          <w:bCs/>
        </w:rPr>
      </w:pPr>
      <w:r w:rsidRPr="00230D81">
        <w:rPr>
          <w:b/>
          <w:bCs/>
        </w:rPr>
        <w:t>            </w:t>
      </w:r>
      <w:r w:rsidRPr="00230D81">
        <w:rPr>
          <w:rStyle w:val="apple-converted-space"/>
          <w:b/>
          <w:bCs/>
        </w:rPr>
        <w:t> </w:t>
      </w:r>
    </w:p>
    <w:p w:rsidR="00430820" w:rsidRDefault="00430820" w:rsidP="000910DA">
      <w:pPr>
        <w:pStyle w:val="3-normalyaz"/>
        <w:spacing w:before="0" w:beforeAutospacing="0" w:after="0" w:afterAutospacing="0"/>
        <w:jc w:val="both"/>
        <w:rPr>
          <w:rStyle w:val="apple-converted-space"/>
          <w:b/>
          <w:bCs/>
        </w:rPr>
      </w:pPr>
    </w:p>
    <w:p w:rsidR="00316F6A" w:rsidRDefault="000910DA" w:rsidP="00316F6A">
      <w:pPr>
        <w:pStyle w:val="3-normalyaz"/>
        <w:spacing w:before="0" w:beforeAutospacing="0" w:after="0" w:afterAutospacing="0"/>
        <w:ind w:firstLine="567"/>
        <w:jc w:val="both"/>
        <w:rPr>
          <w:b/>
          <w:bCs/>
        </w:rPr>
      </w:pPr>
      <w:r w:rsidRPr="00230D81">
        <w:rPr>
          <w:b/>
          <w:bCs/>
        </w:rPr>
        <w:lastRenderedPageBreak/>
        <w:t>İşyeri açma izni</w:t>
      </w:r>
    </w:p>
    <w:p w:rsidR="00316F6A" w:rsidRDefault="00B25C93" w:rsidP="00316F6A">
      <w:pPr>
        <w:pStyle w:val="3-normalyaz"/>
        <w:spacing w:before="0" w:beforeAutospacing="0" w:after="0" w:afterAutospacing="0"/>
        <w:ind w:firstLine="567"/>
        <w:jc w:val="both"/>
      </w:pPr>
      <w:r w:rsidRPr="00230D81">
        <w:rPr>
          <w:b/>
          <w:bCs/>
        </w:rPr>
        <w:t>MADDE 47</w:t>
      </w:r>
      <w:r w:rsidR="000910DA" w:rsidRPr="00230D81">
        <w:rPr>
          <w:b/>
          <w:bCs/>
        </w:rPr>
        <w:t xml:space="preserve"> –</w:t>
      </w:r>
      <w:r w:rsidR="000910DA" w:rsidRPr="00230D81">
        <w:rPr>
          <w:rStyle w:val="apple-converted-space"/>
          <w:b/>
          <w:bCs/>
        </w:rPr>
        <w:t> </w:t>
      </w:r>
      <w:r w:rsidR="000910DA" w:rsidRPr="00230D81">
        <w:t>(1) TDİOSB içinde kurulacak işletmelere işyeri açma ve çalışma ruhsatları, ilgili kanun ve yönetmelik hükümleri çerçevesinde TDİOSB tarafından verilir.</w:t>
      </w:r>
    </w:p>
    <w:p w:rsidR="000910DA" w:rsidRPr="00230D81" w:rsidRDefault="000910DA" w:rsidP="00316F6A">
      <w:pPr>
        <w:pStyle w:val="3-normalyaz"/>
        <w:spacing w:before="0" w:beforeAutospacing="0" w:after="0" w:afterAutospacing="0"/>
        <w:ind w:firstLine="567"/>
        <w:jc w:val="both"/>
      </w:pPr>
      <w:r w:rsidRPr="00230D81">
        <w:rPr>
          <w:b/>
          <w:bCs/>
        </w:rPr>
        <w:t>Ruhsata aykırı yapılan yapılar</w:t>
      </w:r>
    </w:p>
    <w:p w:rsidR="000910DA" w:rsidRPr="00230D81" w:rsidRDefault="00B25C93" w:rsidP="00316F6A">
      <w:pPr>
        <w:pStyle w:val="3-normalyaz"/>
        <w:spacing w:before="0" w:beforeAutospacing="0" w:after="0" w:afterAutospacing="0"/>
        <w:ind w:firstLine="567"/>
        <w:jc w:val="both"/>
      </w:pPr>
      <w:r w:rsidRPr="00230D81">
        <w:rPr>
          <w:b/>
          <w:bCs/>
        </w:rPr>
        <w:t>MADDE 48</w:t>
      </w:r>
      <w:r w:rsidR="000910DA" w:rsidRPr="00230D81">
        <w:rPr>
          <w:b/>
          <w:bCs/>
        </w:rPr>
        <w:t xml:space="preserve"> –</w:t>
      </w:r>
      <w:r w:rsidR="000910DA" w:rsidRPr="00230D81">
        <w:rPr>
          <w:rStyle w:val="apple-converted-space"/>
          <w:b/>
          <w:bCs/>
        </w:rPr>
        <w:t> </w:t>
      </w:r>
      <w:r w:rsidR="000910DA" w:rsidRPr="00230D81">
        <w:t>(1) TDİOSB, bölgenin mevzuata ve imar planına uygun yapılaşmasından sorumludur. </w:t>
      </w:r>
      <w:r w:rsidR="000910DA" w:rsidRPr="00230D81">
        <w:rPr>
          <w:rStyle w:val="apple-converted-space"/>
        </w:rPr>
        <w:t> </w:t>
      </w:r>
      <w:proofErr w:type="spellStart"/>
      <w:r w:rsidR="000910DA" w:rsidRPr="00230D81">
        <w:t>TDİOSB’ce</w:t>
      </w:r>
      <w:proofErr w:type="spellEnd"/>
      <w:r w:rsidR="000910DA" w:rsidRPr="00230D81">
        <w:t>, ruhsata aykırı veya ruhsatsız yapıldığı tespit edilen yapının, </w:t>
      </w:r>
      <w:r w:rsidR="000910DA" w:rsidRPr="00230D81">
        <w:rPr>
          <w:rStyle w:val="apple-converted-space"/>
        </w:rPr>
        <w:t> </w:t>
      </w:r>
      <w:r w:rsidR="000910DA" w:rsidRPr="00230D81">
        <w:t>o andaki inşaat durumu belirlenerek aykırılığın giderilmesi için katılımcıya 30 gün süre verilir.</w:t>
      </w:r>
    </w:p>
    <w:p w:rsidR="000910DA" w:rsidRPr="00230D81" w:rsidRDefault="000910DA" w:rsidP="00726E60">
      <w:pPr>
        <w:pStyle w:val="3-normalyaz"/>
        <w:spacing w:before="0" w:beforeAutospacing="0" w:after="0" w:afterAutospacing="0"/>
        <w:ind w:firstLine="567"/>
        <w:jc w:val="both"/>
      </w:pPr>
      <w:r w:rsidRPr="00230D81">
        <w:t xml:space="preserve">(2) Yapı mevzuata uygun hale getirilmediği takdirde inşaatın bu durumu 3194 sayılı Kanun uyarınca ilgili idareye TDİOSB tarafından bildirilir. Ruhsata aykırı veya ruhsatsız yapı hakkında, ilgili idarece 3194 sayılı Kanunun 32 ve 42 </w:t>
      </w:r>
      <w:proofErr w:type="spellStart"/>
      <w:r w:rsidRPr="00230D81">
        <w:t>nci</w:t>
      </w:r>
      <w:proofErr w:type="spellEnd"/>
      <w:r w:rsidRPr="00230D81">
        <w:t xml:space="preserve"> maddeleri çerçevesinde işlem yapılır. İlgili idarenin talebi halinde yıkım, TDİOSB tarafından yapılır. İlgili idare ruhsat iptalini </w:t>
      </w:r>
      <w:proofErr w:type="spellStart"/>
      <w:r w:rsidRPr="00230D81">
        <w:t>TDİOSB’den</w:t>
      </w:r>
      <w:proofErr w:type="spellEnd"/>
      <w:r w:rsidRPr="00230D81">
        <w:t xml:space="preserve"> isteyebilir ve yapılan işlemler </w:t>
      </w:r>
      <w:proofErr w:type="spellStart"/>
      <w:r w:rsidRPr="00230D81">
        <w:t>TDİOSB’ye</w:t>
      </w:r>
      <w:proofErr w:type="spellEnd"/>
      <w:r w:rsidRPr="00230D81">
        <w:t xml:space="preserve"> bildirilir. Ayrıca söz konusu aykırılığın devamından; müteşebbis heyet, yönetim ve denetim kurulu üyeleri ile bölge müdürü sorumlu olup tespiti halinde Bakanlık, kendisine yapılmış olan ihbarları da değerlendirerek ihmali görülenler hakkında suç duyurusunda bulunur ve ihbarlar gizli tutulur.</w:t>
      </w:r>
    </w:p>
    <w:p w:rsidR="0091224F" w:rsidRDefault="000910DA" w:rsidP="000910DA">
      <w:pPr>
        <w:pStyle w:val="3-normalyaz"/>
        <w:spacing w:before="0" w:beforeAutospacing="0" w:after="0" w:afterAutospacing="0"/>
        <w:jc w:val="both"/>
        <w:rPr>
          <w:b/>
          <w:bCs/>
        </w:rPr>
      </w:pPr>
      <w:r w:rsidRPr="00230D81">
        <w:rPr>
          <w:b/>
          <w:bCs/>
        </w:rPr>
        <w:t xml:space="preserve">            </w:t>
      </w:r>
    </w:p>
    <w:p w:rsidR="000910DA" w:rsidRPr="00230D81" w:rsidRDefault="000910DA" w:rsidP="00864CC2">
      <w:pPr>
        <w:pStyle w:val="3-normalyaz"/>
        <w:spacing w:before="0" w:beforeAutospacing="0" w:after="0" w:afterAutospacing="0"/>
        <w:ind w:firstLine="567"/>
        <w:jc w:val="both"/>
      </w:pPr>
      <w:proofErr w:type="spellStart"/>
      <w:r w:rsidRPr="00230D81">
        <w:rPr>
          <w:b/>
          <w:bCs/>
        </w:rPr>
        <w:t>TDİOSB’lerde</w:t>
      </w:r>
      <w:proofErr w:type="spellEnd"/>
      <w:r w:rsidRPr="00230D81">
        <w:rPr>
          <w:b/>
          <w:bCs/>
        </w:rPr>
        <w:t xml:space="preserve"> Kurulacak Tesisler</w:t>
      </w:r>
    </w:p>
    <w:p w:rsidR="000910DA" w:rsidRPr="00230D81" w:rsidRDefault="00B25C93" w:rsidP="00864CC2">
      <w:pPr>
        <w:pStyle w:val="3-normalyaz"/>
        <w:spacing w:before="0" w:beforeAutospacing="0" w:after="0" w:afterAutospacing="0"/>
        <w:ind w:firstLine="567"/>
        <w:jc w:val="both"/>
      </w:pPr>
      <w:r w:rsidRPr="00230D81">
        <w:rPr>
          <w:b/>
          <w:bCs/>
        </w:rPr>
        <w:t>MADDE 49</w:t>
      </w:r>
      <w:r w:rsidR="000910DA" w:rsidRPr="00230D81">
        <w:rPr>
          <w:b/>
          <w:bCs/>
        </w:rPr>
        <w:t xml:space="preserve"> –</w:t>
      </w:r>
      <w:r w:rsidR="000910DA" w:rsidRPr="00230D81">
        <w:rPr>
          <w:rStyle w:val="apple-converted-space"/>
          <w:b/>
          <w:bCs/>
        </w:rPr>
        <w:t> </w:t>
      </w:r>
      <w:r w:rsidR="000910DA" w:rsidRPr="00230D81">
        <w:t xml:space="preserve">(1) Tarım ve sanayi sektörünün </w:t>
      </w:r>
      <w:proofErr w:type="gramStart"/>
      <w:r w:rsidR="000910DA" w:rsidRPr="00230D81">
        <w:t>entegrasyonunu</w:t>
      </w:r>
      <w:proofErr w:type="gramEnd"/>
      <w:r w:rsidR="000910DA" w:rsidRPr="00230D81">
        <w:t xml:space="preserve"> sağlamaya yönelik tarıma dayalı sanayi girdisini oluşturan bitkisel ve hayvansal üretimin yapıldığı işletmeler ve bunların işlenmesine yönelik sanayi tesisleri kurulur. Ancak </w:t>
      </w:r>
      <w:proofErr w:type="spellStart"/>
      <w:r w:rsidR="000910DA" w:rsidRPr="00230D81">
        <w:t>TDİOSB’lerde</w:t>
      </w:r>
      <w:proofErr w:type="spellEnd"/>
      <w:r w:rsidR="000910DA" w:rsidRPr="00230D81">
        <w:t xml:space="preserve"> ihtisas konusu haricinde işletme ve sanayi tesisi kurulamaz.</w:t>
      </w:r>
    </w:p>
    <w:p w:rsidR="000910DA" w:rsidRPr="00230D81" w:rsidRDefault="000910DA" w:rsidP="000910DA">
      <w:pPr>
        <w:pStyle w:val="3-normalyaz"/>
        <w:spacing w:before="0" w:beforeAutospacing="0" w:after="0" w:afterAutospacing="0"/>
        <w:jc w:val="both"/>
      </w:pPr>
      <w:r w:rsidRPr="00230D81">
        <w:rPr>
          <w:b/>
          <w:bCs/>
        </w:rPr>
        <w:t>            </w:t>
      </w:r>
      <w:r w:rsidRPr="00230D81">
        <w:rPr>
          <w:rStyle w:val="apple-converted-space"/>
          <w:b/>
          <w:bCs/>
        </w:rPr>
        <w:t> </w:t>
      </w:r>
    </w:p>
    <w:p w:rsidR="00864CC2" w:rsidRDefault="000910DA" w:rsidP="00864CC2">
      <w:pPr>
        <w:pStyle w:val="3-normalyaz"/>
        <w:spacing w:before="0" w:beforeAutospacing="0" w:after="0" w:afterAutospacing="0"/>
        <w:ind w:firstLine="567"/>
        <w:jc w:val="both"/>
      </w:pPr>
      <w:r w:rsidRPr="00230D81">
        <w:rPr>
          <w:b/>
          <w:bCs/>
        </w:rPr>
        <w:t>Altyapı Tesisleri Kurma, Kullanma ve İşletme</w:t>
      </w:r>
    </w:p>
    <w:p w:rsidR="000910DA" w:rsidRPr="00230D81" w:rsidRDefault="00B25C93" w:rsidP="00864CC2">
      <w:pPr>
        <w:pStyle w:val="3-normalyaz"/>
        <w:spacing w:before="0" w:beforeAutospacing="0" w:after="0" w:afterAutospacing="0"/>
        <w:ind w:firstLine="567"/>
        <w:jc w:val="both"/>
      </w:pPr>
      <w:proofErr w:type="gramStart"/>
      <w:r w:rsidRPr="00230D81">
        <w:rPr>
          <w:b/>
          <w:bCs/>
        </w:rPr>
        <w:t>MADDE 50</w:t>
      </w:r>
      <w:r w:rsidR="000910DA" w:rsidRPr="00230D81">
        <w:rPr>
          <w:b/>
          <w:bCs/>
        </w:rPr>
        <w:t xml:space="preserve"> –</w:t>
      </w:r>
      <w:r w:rsidR="000910DA" w:rsidRPr="00230D81">
        <w:rPr>
          <w:rStyle w:val="apple-converted-space"/>
          <w:b/>
          <w:bCs/>
        </w:rPr>
        <w:t> </w:t>
      </w:r>
      <w:r w:rsidR="000910DA" w:rsidRPr="00230D81">
        <w:t xml:space="preserve">(1) </w:t>
      </w:r>
      <w:proofErr w:type="spellStart"/>
      <w:r w:rsidR="000910DA" w:rsidRPr="00230D81">
        <w:t>TDİOSB'lerin</w:t>
      </w:r>
      <w:proofErr w:type="spellEnd"/>
      <w:r w:rsidR="000910DA" w:rsidRPr="00230D81">
        <w:t xml:space="preserve"> ihtiyaçlarını karşılamak amacıyla elektrik, içme ve kullanma suyu, doğalgaz temini ve dağıtım şebekesi, kanalizasyon ve yağmur suyu şebekesi, atık su arıtma tesisi, içme ve kullanma suyu arıtma tesisi, TDİOSB içi yollar, haberleşme şebekesi, internet servis sağlayıcılığı, spor tesisleri, genel hizmet ve sosyal tesisler ve benzer tesislerden gerekenleri kurma ve işletme, kamu ve özel kuruluşlardan satın alarak dağıtım ve satışını yapma, bu çerçevede üretim tesisleri kurma ve işletme hakkı sadece </w:t>
      </w:r>
      <w:proofErr w:type="spellStart"/>
      <w:r w:rsidR="000910DA" w:rsidRPr="00230D81">
        <w:t>TDİOSB’nin</w:t>
      </w:r>
      <w:proofErr w:type="spellEnd"/>
      <w:r w:rsidR="000910DA" w:rsidRPr="00230D81">
        <w:t xml:space="preserve"> yetki ve sorumluluğundadır. </w:t>
      </w:r>
      <w:proofErr w:type="gramEnd"/>
      <w:r w:rsidR="000910DA" w:rsidRPr="00230D81">
        <w:t>Ancak, atık suların ortak arıtma tesisinin kabul edebileceği standartlara düşürülmesi amacıyla münferiden ön arıtma tesisi yapılması zorunludur.</w:t>
      </w:r>
    </w:p>
    <w:p w:rsidR="009F261E" w:rsidRDefault="009F261E" w:rsidP="009F261E">
      <w:pPr>
        <w:pStyle w:val="3-normalyaz"/>
        <w:tabs>
          <w:tab w:val="left" w:pos="567"/>
        </w:tabs>
        <w:spacing w:before="0" w:beforeAutospacing="0" w:after="0" w:afterAutospacing="0"/>
        <w:jc w:val="both"/>
      </w:pPr>
      <w:r>
        <w:tab/>
      </w:r>
      <w:r w:rsidR="000910DA" w:rsidRPr="00230D81">
        <w:t xml:space="preserve">(2) </w:t>
      </w:r>
      <w:proofErr w:type="spellStart"/>
      <w:r w:rsidR="000910DA" w:rsidRPr="00230D81">
        <w:t>TDİOSB'ler</w:t>
      </w:r>
      <w:proofErr w:type="spellEnd"/>
      <w:r w:rsidR="000910DA" w:rsidRPr="00230D81">
        <w:t xml:space="preserve">, birinci fıkradaki faaliyetleri için anonim şirket kurabilir ya da kurulu bir anonim şirkete ortak olabilir. Şirket sözleşmesinde, yönetim çoğunluğunun </w:t>
      </w:r>
      <w:proofErr w:type="spellStart"/>
      <w:r w:rsidR="000910DA" w:rsidRPr="00230D81">
        <w:t>TDİOSB'lerde</w:t>
      </w:r>
      <w:proofErr w:type="spellEnd"/>
      <w:r w:rsidR="000910DA" w:rsidRPr="00230D81">
        <w:t xml:space="preserve"> kalacağı ve bu hükmün değiştirilemeyeceği hususuna yer verilir.</w:t>
      </w:r>
    </w:p>
    <w:p w:rsidR="000910DA" w:rsidRPr="00230D81" w:rsidRDefault="009F261E" w:rsidP="009F261E">
      <w:pPr>
        <w:pStyle w:val="3-normalyaz"/>
        <w:tabs>
          <w:tab w:val="left" w:pos="567"/>
        </w:tabs>
        <w:spacing w:before="0" w:beforeAutospacing="0" w:after="0" w:afterAutospacing="0"/>
        <w:jc w:val="both"/>
      </w:pPr>
      <w:r>
        <w:tab/>
      </w:r>
      <w:r w:rsidR="000910DA" w:rsidRPr="00230D81">
        <w:t xml:space="preserve">(3) Fiziki bütünlük veya coğrafi yakınlık bulunan </w:t>
      </w:r>
      <w:proofErr w:type="spellStart"/>
      <w:r w:rsidR="000910DA" w:rsidRPr="00230D81">
        <w:t>TDİOSB’ler</w:t>
      </w:r>
      <w:proofErr w:type="spellEnd"/>
      <w:r w:rsidR="000910DA" w:rsidRPr="00230D81">
        <w:t xml:space="preserve">, aldıkları kararlar doğrultusunda alt yapı ihtiyaçlarını karşılamak amacıyla aralarında düzenleyecekleri protokol ile ortak alt yapı tesisi kurabilir, işletebilir veya kurulmuş olan tesislerden faydalanabilir. TDİOSB tarafından kurulmuş olan arıtma tesisi ve atık bertaraf tesisleri; kendi ihtiyaçları dışında, kapasitelerinin yeterli olması halinde tesislerin ekonomik çalışmasını </w:t>
      </w:r>
      <w:proofErr w:type="spellStart"/>
      <w:r w:rsidR="000910DA" w:rsidRPr="00230D81">
        <w:t>teminen</w:t>
      </w:r>
      <w:proofErr w:type="spellEnd"/>
      <w:r w:rsidR="000910DA" w:rsidRPr="00230D81">
        <w:t xml:space="preserve"> </w:t>
      </w:r>
      <w:proofErr w:type="spellStart"/>
      <w:r w:rsidR="000910DA" w:rsidRPr="00230D81">
        <w:t>TDİOSB’ler</w:t>
      </w:r>
      <w:proofErr w:type="spellEnd"/>
      <w:r w:rsidR="000910DA" w:rsidRPr="00230D81">
        <w:t xml:space="preserve"> dışından da atık temini yoluna gidebilir.</w:t>
      </w:r>
    </w:p>
    <w:p w:rsidR="000910DA" w:rsidRPr="00230D81" w:rsidRDefault="000910DA" w:rsidP="009F261E">
      <w:pPr>
        <w:pStyle w:val="3-normalyaz"/>
        <w:spacing w:before="0" w:beforeAutospacing="0" w:after="0" w:afterAutospacing="0"/>
        <w:ind w:firstLine="567"/>
        <w:jc w:val="both"/>
      </w:pPr>
      <w:r w:rsidRPr="00230D81">
        <w:t>(4) TDİOSB dışından atık kabul edilmesine, İl Çevre ve Şehircilik Müdürlüğü, ilgili TDİOSB ve varsa sanayi odası yoksa sanayi ve ticaret odası o da yoksa ticaret odası temsilcilerinden oluşacak bir komisyon marifetiyle karar verilir.</w:t>
      </w:r>
    </w:p>
    <w:p w:rsidR="000910DA" w:rsidRPr="00230D81" w:rsidRDefault="000910DA" w:rsidP="009F261E">
      <w:pPr>
        <w:pStyle w:val="3-normalyaz"/>
        <w:spacing w:before="0" w:beforeAutospacing="0" w:after="0" w:afterAutospacing="0"/>
        <w:ind w:firstLine="567"/>
        <w:jc w:val="both"/>
      </w:pPr>
      <w:r w:rsidRPr="00230D81">
        <w:t xml:space="preserve">(5) </w:t>
      </w:r>
      <w:proofErr w:type="spellStart"/>
      <w:r w:rsidRPr="00230D81">
        <w:t>TDİOSB’de</w:t>
      </w:r>
      <w:proofErr w:type="spellEnd"/>
      <w:r w:rsidRPr="00230D81">
        <w:t xml:space="preserve"> yer alan kuruluşlar, alt yapı ihtiyaçlarını </w:t>
      </w:r>
      <w:proofErr w:type="spellStart"/>
      <w:r w:rsidRPr="00230D81">
        <w:t>TDİOSB’nin</w:t>
      </w:r>
      <w:proofErr w:type="spellEnd"/>
      <w:r w:rsidRPr="00230D81">
        <w:t xml:space="preserve"> tesislerinden karşılamak zorundadır. </w:t>
      </w:r>
      <w:proofErr w:type="spellStart"/>
      <w:r w:rsidRPr="00230D81">
        <w:t>TDİOSB’nin</w:t>
      </w:r>
      <w:proofErr w:type="spellEnd"/>
      <w:r w:rsidRPr="00230D81">
        <w:t xml:space="preserve"> izni olmaksızın altyapı ihtiyaçları başka bir yerden karşılanamaz ve bu amaçla münferiden tesis kurulamaz. Bu kuruluşlar kendilerine tahsis edilen altyapı kullanma hakkını başka kuruluşlara devir, temlik ve tahsis edemez.</w:t>
      </w:r>
    </w:p>
    <w:p w:rsidR="000910DA" w:rsidRPr="00230D81" w:rsidRDefault="000910DA" w:rsidP="000910DA">
      <w:pPr>
        <w:pStyle w:val="3-normalyaz"/>
        <w:spacing w:before="0" w:beforeAutospacing="0" w:after="0" w:afterAutospacing="0"/>
        <w:jc w:val="both"/>
        <w:rPr>
          <w:b/>
        </w:rPr>
      </w:pPr>
      <w:r w:rsidRPr="00230D81">
        <w:tab/>
      </w:r>
      <w:r w:rsidRPr="00230D81">
        <w:rPr>
          <w:b/>
        </w:rPr>
        <w:t xml:space="preserve">  İşletme Parselleri temel kazılarının yapılması</w:t>
      </w:r>
    </w:p>
    <w:p w:rsidR="000910DA" w:rsidRPr="00230D81" w:rsidRDefault="0091224F" w:rsidP="000910DA">
      <w:pPr>
        <w:pStyle w:val="3-normalyaz"/>
        <w:spacing w:before="0" w:beforeAutospacing="0" w:after="0" w:afterAutospacing="0"/>
        <w:jc w:val="both"/>
        <w:rPr>
          <w:b/>
        </w:rPr>
      </w:pPr>
      <w:r>
        <w:rPr>
          <w:b/>
        </w:rPr>
        <w:tab/>
        <w:t xml:space="preserve">  </w:t>
      </w:r>
      <w:proofErr w:type="gramStart"/>
      <w:r w:rsidR="00B25C93" w:rsidRPr="00230D81">
        <w:rPr>
          <w:b/>
        </w:rPr>
        <w:t>MADDE 51</w:t>
      </w:r>
      <w:r w:rsidR="000910DA" w:rsidRPr="00230D81">
        <w:rPr>
          <w:b/>
        </w:rPr>
        <w:t xml:space="preserve"> </w:t>
      </w:r>
      <w:r w:rsidR="000910DA" w:rsidRPr="00230D81">
        <w:rPr>
          <w:b/>
          <w:bCs/>
        </w:rPr>
        <w:t xml:space="preserve"> –</w:t>
      </w:r>
      <w:r w:rsidR="000910DA" w:rsidRPr="00230D81">
        <w:rPr>
          <w:rStyle w:val="apple-converted-space"/>
          <w:b/>
          <w:bCs/>
        </w:rPr>
        <w:t> </w:t>
      </w:r>
      <w:r w:rsidR="000910DA" w:rsidRPr="00230D81">
        <w:t xml:space="preserve">(1) Altyapı inşaatlarında kullanılan kazı klas oranlarında ki çok sert, sert ve yumuşak kaya oranları toplamı %50 ve daha fazla olan </w:t>
      </w:r>
      <w:proofErr w:type="spellStart"/>
      <w:r w:rsidR="000910DA" w:rsidRPr="00230D81">
        <w:t>TDİOSB’lerde</w:t>
      </w:r>
      <w:proofErr w:type="spellEnd"/>
      <w:r w:rsidR="000910DA" w:rsidRPr="00230D81">
        <w:t xml:space="preserve"> altyapı inşaatında </w:t>
      </w:r>
      <w:r w:rsidR="000910DA" w:rsidRPr="00230D81">
        <w:lastRenderedPageBreak/>
        <w:t>sonra yapılacak patlatmalı işletme temel kazılarının yapılan altyapı imalatlarına zarar verecek olması ve işletme temel kazılarının kredilendirilmemesi durumunda ise üyelerce çok büyük maliyet gerektirecek olan işletme temel kazısının yaptırılamayacağı bu nedenle de yapılmış olan kamu yatırımının atıl kalacağı gerekçesi ile patlatmalı yapılacak olan işletme temel kazılarına ait maliyette de Bakanlıkça kredilendirilir.</w:t>
      </w:r>
      <w:proofErr w:type="gramEnd"/>
    </w:p>
    <w:p w:rsidR="00C058BC" w:rsidRDefault="000910DA" w:rsidP="00C058BC">
      <w:pPr>
        <w:pStyle w:val="3-normalyaz"/>
        <w:spacing w:before="0" w:beforeAutospacing="0" w:after="0" w:afterAutospacing="0"/>
        <w:jc w:val="both"/>
        <w:rPr>
          <w:rStyle w:val="apple-converted-space"/>
          <w:b/>
          <w:bCs/>
        </w:rPr>
      </w:pPr>
      <w:r w:rsidRPr="00230D81">
        <w:rPr>
          <w:b/>
          <w:bCs/>
        </w:rPr>
        <w:t>            </w:t>
      </w:r>
      <w:r w:rsidRPr="00230D81">
        <w:rPr>
          <w:rStyle w:val="apple-converted-space"/>
          <w:b/>
          <w:bCs/>
        </w:rPr>
        <w:t> </w:t>
      </w:r>
      <w:r w:rsidR="00C058BC">
        <w:rPr>
          <w:rStyle w:val="apple-converted-space"/>
          <w:b/>
          <w:bCs/>
        </w:rPr>
        <w:t xml:space="preserve"> </w:t>
      </w:r>
    </w:p>
    <w:p w:rsidR="000910DA" w:rsidRPr="00C058BC" w:rsidRDefault="000910DA" w:rsidP="00C058BC">
      <w:pPr>
        <w:pStyle w:val="3-normalyaz"/>
        <w:spacing w:before="0" w:beforeAutospacing="0" w:after="0" w:afterAutospacing="0"/>
        <w:ind w:firstLine="567"/>
        <w:jc w:val="both"/>
        <w:rPr>
          <w:b/>
          <w:bCs/>
        </w:rPr>
      </w:pPr>
      <w:r w:rsidRPr="00230D81">
        <w:rPr>
          <w:b/>
          <w:bCs/>
        </w:rPr>
        <w:t>İçme ve kullanma suyu tesislerinin kurulması ve işletilmesi</w:t>
      </w:r>
    </w:p>
    <w:p w:rsidR="000910DA" w:rsidRPr="00230D81" w:rsidRDefault="00B25C93" w:rsidP="00C058BC">
      <w:pPr>
        <w:pStyle w:val="3-normalyaz"/>
        <w:spacing w:before="0" w:beforeAutospacing="0" w:after="0" w:afterAutospacing="0"/>
        <w:ind w:firstLine="567"/>
        <w:jc w:val="both"/>
      </w:pPr>
      <w:r w:rsidRPr="00230D81">
        <w:rPr>
          <w:b/>
          <w:bCs/>
        </w:rPr>
        <w:t xml:space="preserve">MADDE 52 </w:t>
      </w:r>
      <w:r w:rsidR="000910DA" w:rsidRPr="00230D81">
        <w:rPr>
          <w:b/>
          <w:bCs/>
        </w:rPr>
        <w:t>–</w:t>
      </w:r>
      <w:r w:rsidR="000910DA" w:rsidRPr="00230D81">
        <w:rPr>
          <w:rStyle w:val="apple-converted-space"/>
          <w:b/>
          <w:bCs/>
        </w:rPr>
        <w:t> </w:t>
      </w:r>
      <w:r w:rsidR="000910DA" w:rsidRPr="00230D81">
        <w:t>(1) TDİOSB, ihtiyacı olan içme ve kullanma suyunu temin edebilmek amacıyla gerekli tesisleri kurabilir ve işletebilir, kamu ve özel kuruluşlardan satın alarak dağıtım ve satışını yapabilir.</w:t>
      </w:r>
    </w:p>
    <w:p w:rsidR="000910DA" w:rsidRPr="00230D81" w:rsidRDefault="000910DA" w:rsidP="008227FE">
      <w:pPr>
        <w:pStyle w:val="3-normalyaz"/>
        <w:spacing w:before="0" w:beforeAutospacing="0" w:after="0" w:afterAutospacing="0"/>
        <w:ind w:firstLine="567"/>
        <w:jc w:val="both"/>
      </w:pPr>
      <w:r w:rsidRPr="00230D81">
        <w:t>a) Su dağıtım hizmetinin verilebilmesi için, TDİOSB ile katılımcı–abone arasında su hizmet sözleşmesi düzenlenir.</w:t>
      </w:r>
    </w:p>
    <w:p w:rsidR="000910DA" w:rsidRPr="00230D81" w:rsidRDefault="000910DA" w:rsidP="008227FE">
      <w:pPr>
        <w:pStyle w:val="3-normalyaz"/>
        <w:spacing w:before="0" w:beforeAutospacing="0" w:after="0" w:afterAutospacing="0"/>
        <w:ind w:firstLine="567"/>
        <w:jc w:val="both"/>
      </w:pPr>
      <w:r w:rsidRPr="00230D81">
        <w:t>b) Su tüketimleri TDİOSB tarafından mühürlenen su sayaçları vasıtasıyla belirlenir.</w:t>
      </w:r>
    </w:p>
    <w:p w:rsidR="000910DA" w:rsidRPr="00230D81" w:rsidRDefault="000910DA" w:rsidP="008227FE">
      <w:pPr>
        <w:pStyle w:val="3-normalyaz"/>
        <w:spacing w:before="0" w:beforeAutospacing="0" w:after="0" w:afterAutospacing="0"/>
        <w:ind w:firstLine="567"/>
        <w:jc w:val="both"/>
      </w:pPr>
      <w:r w:rsidRPr="00230D81">
        <w:t xml:space="preserve">c) Su bedeli, bölge müdürlüğü tarafından okunacak su sayacındaki sarfiyat üzerinden tahakkuk ettirilir. 1 m3 suyun bedeli, maliyeti ile su hizmet payından oluşur. </w:t>
      </w:r>
      <w:proofErr w:type="gramStart"/>
      <w:r w:rsidRPr="00230D81">
        <w:t xml:space="preserve">Su hizmetleri payı ise </w:t>
      </w:r>
      <w:proofErr w:type="spellStart"/>
      <w:r w:rsidRPr="00230D81">
        <w:t>TDİOSB’lerin</w:t>
      </w:r>
      <w:proofErr w:type="spellEnd"/>
      <w:r w:rsidRPr="00230D81">
        <w:t xml:space="preserve"> su temin etmek amacıyla yapacağı her türlü anlaşma sonucu proje, tesis yapımı, su deposu ve pompa istasyonlarının bakım ve onarımı, işletilmesi, iletim ve dağıtım hattında olabilecek arızaların bakım ve onarımı, müşterek tesis ve alanların su ihtiyaçlarının karşılanması, müşterek yeşil alanların sulanması, personel ücretleri, su kayıpları ve benzeri giderlerin m3 'e yansıtılması esası ile tespit edilir.</w:t>
      </w:r>
      <w:proofErr w:type="gramEnd"/>
    </w:p>
    <w:p w:rsidR="000910DA" w:rsidRPr="00230D81" w:rsidRDefault="008227FE" w:rsidP="008227FE">
      <w:pPr>
        <w:pStyle w:val="3-normalyaz"/>
        <w:tabs>
          <w:tab w:val="left" w:pos="567"/>
          <w:tab w:val="left" w:pos="709"/>
        </w:tabs>
        <w:spacing w:before="0" w:beforeAutospacing="0" w:after="0" w:afterAutospacing="0"/>
        <w:jc w:val="both"/>
      </w:pPr>
      <w:r>
        <w:tab/>
      </w:r>
      <w:r w:rsidR="000910DA" w:rsidRPr="00230D81">
        <w:t>ç) Su bedeli, son ödeme tarihine kadar TDİOSB tarafından belirlenmiş banka hesap numaralarına veya TDİOSB veznesine yatırılır. Su bedelinin vadesinde ödenmesi için yönetim kurulu her türlü tedbiri alır.</w:t>
      </w:r>
    </w:p>
    <w:p w:rsidR="000910DA" w:rsidRPr="00230D81" w:rsidRDefault="008227FE" w:rsidP="008227FE">
      <w:pPr>
        <w:pStyle w:val="3-normalyaz"/>
        <w:tabs>
          <w:tab w:val="left" w:pos="567"/>
          <w:tab w:val="left" w:pos="709"/>
        </w:tabs>
        <w:spacing w:before="0" w:beforeAutospacing="0" w:after="0" w:afterAutospacing="0"/>
        <w:jc w:val="both"/>
      </w:pPr>
      <w:r>
        <w:tab/>
      </w:r>
      <w:r w:rsidR="000910DA" w:rsidRPr="00230D81">
        <w:t>d) Abonelerin itirazları, su parasının ödenmesine mani değildir. Ayrıca abonelerin su bedeli borçlarını ödememeleri halinde hiçbir ihbar ve hüküm almaya gerek kalmaksızın abonelerin suyu kesilir. Suyun kesilmesi halinde abonelerin uğrayacağı zarar ve ziyandan TDİOSB sorumlu tutulamaz. Su sayacının abonelerin kusuru olmaksızın arızalanması halinde, su sayacının devre dışı kaldığı dönemdeki su tüketim miktarı, son üç aylık tüketim miktarı ortalaması esas alınarak, TDİOSB tarafından resen belirlenir.</w:t>
      </w:r>
    </w:p>
    <w:p w:rsidR="000910DA" w:rsidRPr="00230D81" w:rsidRDefault="000910DA" w:rsidP="008227FE">
      <w:pPr>
        <w:pStyle w:val="3-normalyaz"/>
        <w:tabs>
          <w:tab w:val="left" w:pos="0"/>
        </w:tabs>
        <w:spacing w:before="0" w:beforeAutospacing="0" w:after="0" w:afterAutospacing="0"/>
        <w:jc w:val="both"/>
      </w:pPr>
      <w:r w:rsidRPr="00230D81">
        <w:t xml:space="preserve">         e) Aboneler talep miktarından fazla su kullanamaz. Kullandığı takdirde fazla kullanılan miktar için su bedeli, </w:t>
      </w:r>
      <w:proofErr w:type="spellStart"/>
      <w:r w:rsidRPr="00230D81">
        <w:t>TDİOSB’nin</w:t>
      </w:r>
      <w:proofErr w:type="spellEnd"/>
      <w:r w:rsidRPr="00230D81">
        <w:t xml:space="preserve"> belirleyeceği esaslarda tahsil edilir.  </w:t>
      </w:r>
    </w:p>
    <w:p w:rsidR="000910DA" w:rsidRPr="00230D81" w:rsidRDefault="000910DA" w:rsidP="008227FE">
      <w:pPr>
        <w:pStyle w:val="3-normalyaz"/>
        <w:tabs>
          <w:tab w:val="left" w:pos="0"/>
        </w:tabs>
        <w:spacing w:before="0" w:beforeAutospacing="0" w:after="0" w:afterAutospacing="0"/>
        <w:jc w:val="both"/>
      </w:pPr>
      <w:r w:rsidRPr="00230D81">
        <w:t xml:space="preserve">         f) Su sayacının mührünün kopması, su sayacına zarar verilmesi, sayacın sökülmesi, sayaçsız veya sayacı çalıştırmayacak bir düzenle su kullanıldığı ve </w:t>
      </w:r>
      <w:proofErr w:type="spellStart"/>
      <w:r w:rsidRPr="00230D81">
        <w:t>numaratörle</w:t>
      </w:r>
      <w:proofErr w:type="spellEnd"/>
      <w:r w:rsidRPr="00230D81">
        <w:t xml:space="preserve"> oynandığı takdirde, abonenin sayacının doğru çalıştığı dönemlere ait veya yoksa emsal tesis ortalama tüketiminin 6 katı tutarındaki su bedeli olarak tahakkuk ve tahsil edilir. Ayrıca, sorumlular hakkında Cumhuriyet Savcılığına suç duyurusunda bulunulur. Depozitosu hiçbir hüküm almaya gerek kalmaksızın TDİOSB lehine irat </w:t>
      </w:r>
      <w:proofErr w:type="spellStart"/>
      <w:r w:rsidRPr="00230D81">
        <w:t>kaydolunur</w:t>
      </w:r>
      <w:proofErr w:type="spellEnd"/>
      <w:r w:rsidRPr="00230D81">
        <w:t xml:space="preserve"> ve ayrıca sözleşmesi feshedilerek yasal işlem başlatılır. Abone her ne ad altında olursa olsun, başka bir gerçek kişi ve tüzel kişiye su satamaz veya veremez, aksi takdirde sözleşmesi hiçbir hüküm almaya gerek kalmaksızın feshedilerek, depozitosu irat </w:t>
      </w:r>
      <w:proofErr w:type="spellStart"/>
      <w:r w:rsidRPr="00230D81">
        <w:t>kaydolunur</w:t>
      </w:r>
      <w:proofErr w:type="spellEnd"/>
      <w:r w:rsidRPr="00230D81">
        <w:t>.</w:t>
      </w:r>
    </w:p>
    <w:p w:rsidR="000910DA" w:rsidRPr="00230D81" w:rsidRDefault="008227FE" w:rsidP="008227FE">
      <w:pPr>
        <w:pStyle w:val="3-normalyaz"/>
        <w:tabs>
          <w:tab w:val="left" w:pos="567"/>
          <w:tab w:val="left" w:pos="709"/>
        </w:tabs>
        <w:spacing w:before="0" w:beforeAutospacing="0" w:after="0" w:afterAutospacing="0"/>
        <w:jc w:val="both"/>
      </w:pPr>
      <w:r>
        <w:tab/>
      </w:r>
      <w:r w:rsidR="000910DA" w:rsidRPr="00230D81">
        <w:t>g) Katılımcı tarafından yeraltından su elde edilmesi halinde, TDİOSB bu kaynaklara sayaç takar ve belirlenmiş su bedelinden daha düşük ücret alır.</w:t>
      </w:r>
    </w:p>
    <w:p w:rsidR="008227FE" w:rsidRDefault="000910DA" w:rsidP="0091224F">
      <w:pPr>
        <w:pStyle w:val="3-normalyaz"/>
        <w:spacing w:before="0" w:beforeAutospacing="0" w:after="0" w:afterAutospacing="0"/>
        <w:jc w:val="both"/>
        <w:rPr>
          <w:rStyle w:val="apple-converted-space"/>
          <w:b/>
          <w:bCs/>
        </w:rPr>
      </w:pPr>
      <w:r w:rsidRPr="00230D81">
        <w:rPr>
          <w:b/>
          <w:bCs/>
        </w:rPr>
        <w:t>            </w:t>
      </w:r>
      <w:r w:rsidRPr="00230D81">
        <w:rPr>
          <w:rStyle w:val="apple-converted-space"/>
          <w:b/>
          <w:bCs/>
        </w:rPr>
        <w:t> </w:t>
      </w:r>
    </w:p>
    <w:p w:rsidR="008227FE" w:rsidRDefault="000910DA" w:rsidP="008227FE">
      <w:pPr>
        <w:pStyle w:val="3-normalyaz"/>
        <w:spacing w:before="0" w:beforeAutospacing="0" w:after="0" w:afterAutospacing="0"/>
        <w:ind w:firstLine="567"/>
        <w:jc w:val="both"/>
        <w:rPr>
          <w:b/>
          <w:bCs/>
        </w:rPr>
      </w:pPr>
      <w:r w:rsidRPr="00230D81">
        <w:rPr>
          <w:b/>
          <w:bCs/>
        </w:rPr>
        <w:t>Doğalgaz altyapı tesislerinin kurulması ve işletilmesi</w:t>
      </w:r>
    </w:p>
    <w:p w:rsidR="000910DA" w:rsidRPr="008227FE" w:rsidRDefault="00B25C93" w:rsidP="008227FE">
      <w:pPr>
        <w:pStyle w:val="3-normalyaz"/>
        <w:spacing w:before="0" w:beforeAutospacing="0" w:after="0" w:afterAutospacing="0"/>
        <w:ind w:firstLine="567"/>
        <w:jc w:val="both"/>
        <w:rPr>
          <w:b/>
          <w:bCs/>
        </w:rPr>
      </w:pPr>
      <w:r w:rsidRPr="00230D81">
        <w:rPr>
          <w:b/>
          <w:bCs/>
        </w:rPr>
        <w:t>MADDE 53</w:t>
      </w:r>
      <w:r w:rsidR="000910DA" w:rsidRPr="00230D81">
        <w:rPr>
          <w:b/>
          <w:bCs/>
        </w:rPr>
        <w:t xml:space="preserve"> –</w:t>
      </w:r>
      <w:r w:rsidR="000910DA" w:rsidRPr="00230D81">
        <w:rPr>
          <w:rStyle w:val="apple-converted-space"/>
          <w:b/>
          <w:bCs/>
        </w:rPr>
        <w:t> </w:t>
      </w:r>
      <w:r w:rsidR="000910DA" w:rsidRPr="00230D81">
        <w:t>(1) TDİOSB; Bölge içinde yer alan işletmelerin ihtiyacı olan doğalgazı temin etmek için gerekli alt yapıyı, konuya ilişkin mevzuat çerçevesinde kurar, işletir ve satın aldığı doğalgazın satışını, bahsi geçen işletmelere yapar.</w:t>
      </w:r>
    </w:p>
    <w:p w:rsidR="008227FE" w:rsidRDefault="0091224F" w:rsidP="000910DA">
      <w:pPr>
        <w:pStyle w:val="3-normalyaz"/>
        <w:spacing w:before="0" w:beforeAutospacing="0" w:after="0" w:afterAutospacing="0"/>
        <w:jc w:val="both"/>
        <w:rPr>
          <w:b/>
          <w:bCs/>
        </w:rPr>
      </w:pPr>
      <w:r>
        <w:rPr>
          <w:b/>
          <w:bCs/>
        </w:rPr>
        <w:t>          </w:t>
      </w:r>
    </w:p>
    <w:p w:rsidR="008227FE" w:rsidRDefault="008227FE" w:rsidP="000910DA">
      <w:pPr>
        <w:pStyle w:val="3-normalyaz"/>
        <w:spacing w:before="0" w:beforeAutospacing="0" w:after="0" w:afterAutospacing="0"/>
        <w:jc w:val="both"/>
        <w:rPr>
          <w:b/>
          <w:bCs/>
        </w:rPr>
      </w:pPr>
    </w:p>
    <w:p w:rsidR="008227FE" w:rsidRDefault="008227FE" w:rsidP="000910DA">
      <w:pPr>
        <w:pStyle w:val="3-normalyaz"/>
        <w:spacing w:before="0" w:beforeAutospacing="0" w:after="0" w:afterAutospacing="0"/>
        <w:jc w:val="both"/>
        <w:rPr>
          <w:b/>
          <w:bCs/>
        </w:rPr>
      </w:pPr>
    </w:p>
    <w:p w:rsidR="008227FE" w:rsidRDefault="000910DA" w:rsidP="008227FE">
      <w:pPr>
        <w:pStyle w:val="3-normalyaz"/>
        <w:spacing w:before="0" w:beforeAutospacing="0" w:after="0" w:afterAutospacing="0"/>
        <w:ind w:firstLine="567"/>
        <w:jc w:val="both"/>
        <w:rPr>
          <w:b/>
          <w:bCs/>
        </w:rPr>
      </w:pPr>
      <w:r w:rsidRPr="00230D81">
        <w:rPr>
          <w:b/>
          <w:bCs/>
        </w:rPr>
        <w:lastRenderedPageBreak/>
        <w:t>Çevre yönetim sistemi</w:t>
      </w:r>
    </w:p>
    <w:p w:rsidR="000910DA" w:rsidRPr="008227FE" w:rsidRDefault="00B25C93" w:rsidP="008227FE">
      <w:pPr>
        <w:pStyle w:val="3-normalyaz"/>
        <w:spacing w:before="0" w:beforeAutospacing="0" w:after="0" w:afterAutospacing="0"/>
        <w:ind w:firstLine="567"/>
        <w:jc w:val="both"/>
        <w:rPr>
          <w:b/>
          <w:bCs/>
        </w:rPr>
      </w:pPr>
      <w:r w:rsidRPr="00230D81">
        <w:rPr>
          <w:b/>
          <w:bCs/>
        </w:rPr>
        <w:t>MADDE 54</w:t>
      </w:r>
      <w:r w:rsidR="000910DA" w:rsidRPr="00230D81">
        <w:rPr>
          <w:b/>
          <w:bCs/>
        </w:rPr>
        <w:t xml:space="preserve"> –</w:t>
      </w:r>
      <w:r w:rsidR="000910DA" w:rsidRPr="00230D81">
        <w:rPr>
          <w:rStyle w:val="apple-converted-space"/>
          <w:b/>
          <w:bCs/>
        </w:rPr>
        <w:t> </w:t>
      </w:r>
      <w:r w:rsidR="000910DA" w:rsidRPr="00230D81">
        <w:t>(1) TDİOSB, ilgili mevzuata göre hazırlayacağı Çevre Yönetim Sistemini uygulamaya koyar.</w:t>
      </w:r>
    </w:p>
    <w:p w:rsidR="000910DA" w:rsidRPr="00230D81" w:rsidRDefault="000910DA" w:rsidP="007B766A">
      <w:pPr>
        <w:pStyle w:val="3-normalyaz"/>
        <w:spacing w:before="0" w:beforeAutospacing="0" w:after="0" w:afterAutospacing="0"/>
        <w:ind w:firstLine="567"/>
        <w:jc w:val="both"/>
      </w:pPr>
      <w:r w:rsidRPr="00230D81">
        <w:t>(2) TDİOSB, çevre problemlerinin çözümü için, ilgili kurum ve kuruluşlar ile koordinasyon içinde çalışır.</w:t>
      </w:r>
    </w:p>
    <w:p w:rsidR="000910DA" w:rsidRPr="00230D81" w:rsidRDefault="000910DA" w:rsidP="007B766A">
      <w:pPr>
        <w:pStyle w:val="3-normalyaz"/>
        <w:spacing w:before="0" w:beforeAutospacing="0" w:after="0" w:afterAutospacing="0"/>
        <w:ind w:firstLine="567"/>
        <w:jc w:val="both"/>
      </w:pPr>
      <w:r w:rsidRPr="00230D81">
        <w:t>(3) TDİOSB tarafından, iki yılda bir veya yeni tesislerin kurulması ya da mevcut tesislerin kapasite artışına gitmesi halinde Çevre Yönetim Sistemi yeniden gözden geçirilir.</w:t>
      </w:r>
    </w:p>
    <w:p w:rsidR="000910DA" w:rsidRPr="00230D81" w:rsidRDefault="00322EE9" w:rsidP="000910DA">
      <w:pPr>
        <w:pStyle w:val="3-normalyaz"/>
        <w:spacing w:before="0" w:beforeAutospacing="0" w:after="0" w:afterAutospacing="0"/>
        <w:jc w:val="both"/>
      </w:pPr>
      <w:r>
        <w:rPr>
          <w:b/>
          <w:bCs/>
        </w:rPr>
        <w:t>          </w:t>
      </w:r>
      <w:r w:rsidR="000910DA" w:rsidRPr="00230D81">
        <w:rPr>
          <w:b/>
          <w:bCs/>
        </w:rPr>
        <w:t>Atık su yönetimi</w:t>
      </w:r>
    </w:p>
    <w:p w:rsidR="000910DA" w:rsidRPr="00230D81" w:rsidRDefault="000910DA" w:rsidP="000910DA">
      <w:pPr>
        <w:pStyle w:val="3-normalyaz"/>
        <w:spacing w:before="0" w:beforeAutospacing="0" w:after="0" w:afterAutospacing="0"/>
        <w:jc w:val="both"/>
      </w:pPr>
      <w:r w:rsidRPr="00230D81">
        <w:rPr>
          <w:b/>
          <w:bCs/>
        </w:rPr>
        <w:t>          </w:t>
      </w:r>
      <w:r w:rsidR="00B25C93" w:rsidRPr="00230D81">
        <w:rPr>
          <w:b/>
          <w:bCs/>
        </w:rPr>
        <w:t>MADDE 55</w:t>
      </w:r>
      <w:r w:rsidRPr="00230D81">
        <w:rPr>
          <w:b/>
          <w:bCs/>
        </w:rPr>
        <w:t xml:space="preserve"> –</w:t>
      </w:r>
      <w:r w:rsidRPr="00230D81">
        <w:rPr>
          <w:rStyle w:val="apple-converted-space"/>
          <w:b/>
          <w:bCs/>
        </w:rPr>
        <w:t> </w:t>
      </w:r>
      <w:r w:rsidRPr="00230D81">
        <w:t xml:space="preserve">(1) </w:t>
      </w:r>
      <w:proofErr w:type="spellStart"/>
      <w:r w:rsidRPr="00230D81">
        <w:t>TDİOSB’ler</w:t>
      </w:r>
      <w:proofErr w:type="spellEnd"/>
      <w:r w:rsidRPr="00230D81">
        <w:t xml:space="preserve">; mahallin en büyük mülki amirinin bilgi, denetim ve gözetimi altında </w:t>
      </w:r>
      <w:proofErr w:type="gramStart"/>
      <w:r w:rsidRPr="00230D81">
        <w:t>31/12/2004</w:t>
      </w:r>
      <w:proofErr w:type="gramEnd"/>
      <w:r w:rsidRPr="00230D81">
        <w:t xml:space="preserve"> tarihli ve 25687 sayılı Resmî </w:t>
      </w:r>
      <w:proofErr w:type="spellStart"/>
      <w:r w:rsidRPr="00230D81">
        <w:t>Gazete’de</w:t>
      </w:r>
      <w:proofErr w:type="spellEnd"/>
      <w:r w:rsidRPr="00230D81">
        <w:t xml:space="preserve"> yayımlanan Su Kirliliği Kontrolü Yönetmeliği koşullarına uyulması kaydı ile atık su altyapı tesislerinin </w:t>
      </w:r>
      <w:r w:rsidRPr="00230D81">
        <w:rPr>
          <w:rStyle w:val="apple-converted-space"/>
        </w:rPr>
        <w:t> </w:t>
      </w:r>
      <w:r w:rsidRPr="00230D81">
        <w:t>inşası, bakımı ve işletilmesinden sorumludur.</w:t>
      </w:r>
    </w:p>
    <w:p w:rsidR="000910DA" w:rsidRPr="00230D81" w:rsidRDefault="000910DA" w:rsidP="000910DA">
      <w:pPr>
        <w:pStyle w:val="3-normalyaz"/>
        <w:spacing w:before="0" w:beforeAutospacing="0" w:after="0" w:afterAutospacing="0"/>
        <w:jc w:val="both"/>
      </w:pPr>
      <w:r w:rsidRPr="00230D81">
        <w:t xml:space="preserve">          (2) </w:t>
      </w:r>
      <w:proofErr w:type="spellStart"/>
      <w:r w:rsidRPr="00230D81">
        <w:t>TDİOSB’nin</w:t>
      </w:r>
      <w:proofErr w:type="spellEnd"/>
      <w:r w:rsidRPr="00230D81">
        <w:t xml:space="preserve"> belediye sınırları içinde olması ve atık sularının belediye atık su arıtma tesisine bağlanması durumunda, belediyenin kanala deşarj standartlarına, belediye sınırları dışında direkt alıcı ortama deşarj durumunda su ürünleri istihsal sahası ise </w:t>
      </w:r>
      <w:proofErr w:type="gramStart"/>
      <w:r w:rsidRPr="00230D81">
        <w:t>22/3/1971</w:t>
      </w:r>
      <w:proofErr w:type="gramEnd"/>
      <w:r w:rsidRPr="00230D81">
        <w:t xml:space="preserve"> tarihli ve 1380 sayılı Su Ürünleri Kanunu, değil ise, Su Kirliliği Kontrolü Yönetmeliği ya da bölgesel koşullara bağlı oluşturulan deşarj standartlarına uymak zorundadır.</w:t>
      </w:r>
    </w:p>
    <w:p w:rsidR="000910DA" w:rsidRPr="00230D81" w:rsidRDefault="000910DA" w:rsidP="00322EE9">
      <w:pPr>
        <w:pStyle w:val="3-normalyaz"/>
        <w:spacing w:before="0" w:beforeAutospacing="0" w:after="0" w:afterAutospacing="0"/>
        <w:ind w:firstLine="567"/>
        <w:jc w:val="both"/>
      </w:pPr>
      <w:r w:rsidRPr="00230D81">
        <w:rPr>
          <w:b/>
          <w:bCs/>
        </w:rPr>
        <w:t>Kanalizasyon şebekesine verilmeyecek atıklar, artıklar ve diğer maddeler</w:t>
      </w:r>
    </w:p>
    <w:p w:rsidR="000910DA" w:rsidRPr="00230D81" w:rsidRDefault="00B25C93" w:rsidP="00322EE9">
      <w:pPr>
        <w:pStyle w:val="3-normalyaz"/>
        <w:spacing w:before="0" w:beforeAutospacing="0" w:after="0" w:afterAutospacing="0"/>
        <w:ind w:firstLine="567"/>
        <w:jc w:val="both"/>
      </w:pPr>
      <w:r w:rsidRPr="00230D81">
        <w:rPr>
          <w:b/>
          <w:bCs/>
        </w:rPr>
        <w:t>MADDE 56</w:t>
      </w:r>
      <w:r w:rsidR="000910DA" w:rsidRPr="00230D81">
        <w:rPr>
          <w:b/>
          <w:bCs/>
        </w:rPr>
        <w:t xml:space="preserve"> –</w:t>
      </w:r>
      <w:r w:rsidR="000910DA" w:rsidRPr="00230D81">
        <w:rPr>
          <w:rStyle w:val="apple-converted-space"/>
          <w:b/>
          <w:bCs/>
        </w:rPr>
        <w:t> </w:t>
      </w:r>
      <w:r w:rsidR="000910DA" w:rsidRPr="00230D81">
        <w:t>(1) Arıtma tesisinin arıtma verimini düşüren, atık su arıtma tesisini veya ünitelerini tahrip eden, fonksiyonlarını ve bakımlarını engelleyip, zorlaştıran, tehlikeye sokan maddeler ve bu tesislerde çalışan personele ve alıcı ortamın kalitesine zarar veren maddelerin kanalizasyon şebekesine verilmesi yasaktır. Aşağıda sıralanan atık, artık ve diğer maddeler hiçbir şekilde kanalizasyon şebekesine verilemez:</w:t>
      </w:r>
    </w:p>
    <w:p w:rsidR="000910DA" w:rsidRPr="00230D81" w:rsidRDefault="000910DA" w:rsidP="00322EE9">
      <w:pPr>
        <w:pStyle w:val="3-normalyaz"/>
        <w:numPr>
          <w:ilvl w:val="0"/>
          <w:numId w:val="15"/>
        </w:numPr>
        <w:tabs>
          <w:tab w:val="left" w:pos="851"/>
        </w:tabs>
        <w:spacing w:before="0" w:beforeAutospacing="0" w:after="0" w:afterAutospacing="0"/>
        <w:ind w:left="0" w:firstLine="567"/>
        <w:jc w:val="both"/>
      </w:pPr>
      <w:r w:rsidRPr="00230D81">
        <w:t>Kanlı atıklar, hastalık mikrobu taşıyan maddeler,</w:t>
      </w:r>
    </w:p>
    <w:p w:rsidR="000910DA" w:rsidRPr="00230D81" w:rsidRDefault="000910DA" w:rsidP="00322EE9">
      <w:pPr>
        <w:pStyle w:val="3-normalyaz"/>
        <w:numPr>
          <w:ilvl w:val="0"/>
          <w:numId w:val="15"/>
        </w:numPr>
        <w:tabs>
          <w:tab w:val="left" w:pos="851"/>
        </w:tabs>
        <w:spacing w:before="0" w:beforeAutospacing="0" w:after="0" w:afterAutospacing="0"/>
        <w:ind w:left="0" w:firstLine="567"/>
        <w:jc w:val="both"/>
      </w:pPr>
      <w:r w:rsidRPr="00230D81">
        <w:t xml:space="preserve">Kanal şebekesinde tıkanmaya yol açabilecek, normal su akımını ve kanal fonksiyonunu engelleyecek kıl, tüy, lif, kum, </w:t>
      </w:r>
      <w:proofErr w:type="spellStart"/>
      <w:r w:rsidRPr="00230D81">
        <w:t>curuf</w:t>
      </w:r>
      <w:proofErr w:type="spellEnd"/>
      <w:r w:rsidRPr="00230D81">
        <w:t xml:space="preserve">, toprak, mermer ve mermer tozu, metal, cam, süprüntü, moloz, hayvan dışkısı, mutfak artığı, selüloz, katran, saman, talaş, metal ve tahta parçaları, hayvan ölüsü, işkembe içi, üzüm posası, meyve posası, mayalı artıklar, çamurlar, buz artıkları, </w:t>
      </w:r>
      <w:proofErr w:type="gramStart"/>
      <w:r w:rsidRPr="00230D81">
        <w:t>kağıt</w:t>
      </w:r>
      <w:proofErr w:type="gramEnd"/>
      <w:r w:rsidRPr="00230D81">
        <w:t xml:space="preserve"> tabaklar, bardaklar, süt kapları, bitki artıkları, paçavra, odun, plastikler, gübre, yağ küspeleri, hayvan yemi artıkları ve benzeri her türlü katı madde ve malzemeler,</w:t>
      </w:r>
    </w:p>
    <w:p w:rsidR="000910DA" w:rsidRPr="00230D81" w:rsidRDefault="000910DA" w:rsidP="00322EE9">
      <w:pPr>
        <w:pStyle w:val="3-normalyaz"/>
        <w:numPr>
          <w:ilvl w:val="0"/>
          <w:numId w:val="15"/>
        </w:numPr>
        <w:tabs>
          <w:tab w:val="left" w:pos="851"/>
        </w:tabs>
        <w:spacing w:before="0" w:beforeAutospacing="0" w:after="0" w:afterAutospacing="0"/>
        <w:ind w:left="0" w:firstLine="567"/>
        <w:jc w:val="both"/>
      </w:pPr>
      <w:r w:rsidRPr="00230D81">
        <w:t xml:space="preserve">Kanal yapısını bozucu, aşındırıcı, </w:t>
      </w:r>
      <w:proofErr w:type="spellStart"/>
      <w:r w:rsidRPr="00230D81">
        <w:t>korozif</w:t>
      </w:r>
      <w:proofErr w:type="spellEnd"/>
      <w:r w:rsidRPr="00230D81">
        <w:t xml:space="preserve"> maddeler, alkaliler, asitler, </w:t>
      </w:r>
      <w:proofErr w:type="spellStart"/>
      <w:r w:rsidRPr="00230D81">
        <w:t>pH</w:t>
      </w:r>
      <w:proofErr w:type="spellEnd"/>
      <w:r w:rsidRPr="00230D81">
        <w:t xml:space="preserve"> değeri 6,5 </w:t>
      </w:r>
      <w:proofErr w:type="gramStart"/>
      <w:r w:rsidRPr="00230D81">
        <w:t>dan</w:t>
      </w:r>
      <w:proofErr w:type="gramEnd"/>
      <w:r w:rsidRPr="00230D81">
        <w:t xml:space="preserve"> düşük, 10 dan yüksek ve boşaldıkları kanalizasyon sisteminde 1700 mg/</w:t>
      </w:r>
      <w:proofErr w:type="spellStart"/>
      <w:r w:rsidRPr="00230D81">
        <w:t>lt’den</w:t>
      </w:r>
      <w:proofErr w:type="spellEnd"/>
      <w:r w:rsidRPr="00230D81">
        <w:t xml:space="preserve"> fazla sülfat konsantrasyonu oluşturacak atıklar, kanal şebekesinde köpük meydana getirebilen ve debisi ne olursa olsun </w:t>
      </w:r>
      <w:proofErr w:type="spellStart"/>
      <w:r w:rsidRPr="00230D81">
        <w:t>anyonik</w:t>
      </w:r>
      <w:proofErr w:type="spellEnd"/>
      <w:r w:rsidRPr="00230D81">
        <w:t xml:space="preserve"> yüzey aktif madde, konsantrasyonu 400 mg/</w:t>
      </w:r>
      <w:proofErr w:type="spellStart"/>
      <w:r w:rsidRPr="00230D81">
        <w:t>lt’den</w:t>
      </w:r>
      <w:proofErr w:type="spellEnd"/>
      <w:r w:rsidRPr="00230D81">
        <w:t xml:space="preserve"> fazla deterjanlı sular,</w:t>
      </w:r>
    </w:p>
    <w:p w:rsidR="000910DA" w:rsidRPr="00230D81" w:rsidRDefault="00B25C93" w:rsidP="00322EE9">
      <w:pPr>
        <w:pStyle w:val="3-normalyaz"/>
        <w:spacing w:before="0" w:beforeAutospacing="0" w:after="0" w:afterAutospacing="0"/>
        <w:ind w:firstLine="567"/>
        <w:jc w:val="both"/>
      </w:pPr>
      <w:r w:rsidRPr="00230D81">
        <w:t xml:space="preserve">ç) </w:t>
      </w:r>
      <w:r w:rsidR="000910DA" w:rsidRPr="00230D81">
        <w:t>Sıcaklığı 5</w:t>
      </w:r>
      <w:r w:rsidR="000910DA" w:rsidRPr="00230D81">
        <w:rPr>
          <w:rStyle w:val="apple-converted-space"/>
          <w:vertAlign w:val="superscript"/>
        </w:rPr>
        <w:t>o</w:t>
      </w:r>
      <w:r w:rsidR="000910DA" w:rsidRPr="00230D81">
        <w:t>C </w:t>
      </w:r>
      <w:r w:rsidR="000910DA" w:rsidRPr="00230D81">
        <w:rPr>
          <w:rStyle w:val="apple-converted-space"/>
        </w:rPr>
        <w:t> </w:t>
      </w:r>
      <w:r w:rsidR="000910DA" w:rsidRPr="00230D81">
        <w:t>ile 40</w:t>
      </w:r>
      <w:r w:rsidR="000910DA" w:rsidRPr="00230D81">
        <w:rPr>
          <w:rStyle w:val="apple-converted-space"/>
          <w:vertAlign w:val="superscript"/>
        </w:rPr>
        <w:t>o</w:t>
      </w:r>
      <w:r w:rsidR="000910DA" w:rsidRPr="00230D81">
        <w:t>C </w:t>
      </w:r>
      <w:r w:rsidR="000910DA" w:rsidRPr="00230D81">
        <w:rPr>
          <w:rStyle w:val="apple-converted-space"/>
        </w:rPr>
        <w:t> </w:t>
      </w:r>
      <w:r w:rsidR="000910DA" w:rsidRPr="00230D81">
        <w:t>arasında değişen, çöken, katılaşan, viskoz hale geçen, kanal cidarlarında katı veya viskoz tabakalar oluşturabilecek her türlü madde,</w:t>
      </w:r>
    </w:p>
    <w:p w:rsidR="000910DA" w:rsidRPr="00230D81" w:rsidRDefault="000910DA" w:rsidP="00322EE9">
      <w:pPr>
        <w:pStyle w:val="3-normalyaz"/>
        <w:numPr>
          <w:ilvl w:val="0"/>
          <w:numId w:val="15"/>
        </w:numPr>
        <w:tabs>
          <w:tab w:val="left" w:pos="851"/>
        </w:tabs>
        <w:spacing w:before="0" w:beforeAutospacing="0" w:after="0" w:afterAutospacing="0"/>
        <w:ind w:left="0" w:firstLine="567"/>
        <w:jc w:val="both"/>
      </w:pPr>
      <w:r w:rsidRPr="00230D81">
        <w:t>Dünya Sağlık Teşkilatı ve diğer uluslararası geçerli standartlar ile ulusal mevzuat ve standartlara göre tehlikeli ve zararlı atık sınıfına giren tüm atıklar,</w:t>
      </w:r>
    </w:p>
    <w:p w:rsidR="000910DA" w:rsidRPr="00230D81" w:rsidRDefault="000910DA" w:rsidP="00322EE9">
      <w:pPr>
        <w:pStyle w:val="3-normalyaz"/>
        <w:numPr>
          <w:ilvl w:val="0"/>
          <w:numId w:val="15"/>
        </w:numPr>
        <w:tabs>
          <w:tab w:val="left" w:pos="851"/>
        </w:tabs>
        <w:spacing w:before="0" w:beforeAutospacing="0" w:after="0" w:afterAutospacing="0"/>
        <w:ind w:left="0" w:firstLine="567"/>
        <w:jc w:val="both"/>
      </w:pPr>
      <w:r w:rsidRPr="00230D81">
        <w:t>Kanalizasyon şebekesine deşarj ve arazi dışındaki alıcı ortam söz konusu olduğunda ön arıtma veya arıtma tesisi çamurları ile bekletme depoları ve septik tanklarda oluşan çamurlar,</w:t>
      </w:r>
    </w:p>
    <w:p w:rsidR="000910DA" w:rsidRPr="00230D81" w:rsidRDefault="000910DA" w:rsidP="00624632">
      <w:pPr>
        <w:pStyle w:val="3-normalyaz"/>
        <w:numPr>
          <w:ilvl w:val="0"/>
          <w:numId w:val="15"/>
        </w:numPr>
        <w:tabs>
          <w:tab w:val="left" w:pos="851"/>
          <w:tab w:val="left" w:pos="1418"/>
        </w:tabs>
        <w:spacing w:before="0" w:beforeAutospacing="0" w:after="0" w:afterAutospacing="0"/>
        <w:ind w:hanging="153"/>
        <w:jc w:val="both"/>
      </w:pPr>
      <w:r w:rsidRPr="00230D81">
        <w:t>Her türlü katı atık ve artıklar,</w:t>
      </w:r>
    </w:p>
    <w:p w:rsidR="000910DA" w:rsidRPr="00230D81" w:rsidRDefault="000910DA" w:rsidP="00624632">
      <w:pPr>
        <w:pStyle w:val="3-normalyaz"/>
        <w:numPr>
          <w:ilvl w:val="0"/>
          <w:numId w:val="15"/>
        </w:numPr>
        <w:tabs>
          <w:tab w:val="left" w:pos="851"/>
        </w:tabs>
        <w:spacing w:before="0" w:beforeAutospacing="0" w:after="0" w:afterAutospacing="0"/>
        <w:ind w:hanging="153"/>
        <w:jc w:val="both"/>
      </w:pPr>
      <w:proofErr w:type="spellStart"/>
      <w:r w:rsidRPr="00230D81">
        <w:t>TDİOSB’nin</w:t>
      </w:r>
      <w:proofErr w:type="spellEnd"/>
      <w:r w:rsidRPr="00230D81">
        <w:t> </w:t>
      </w:r>
      <w:r w:rsidRPr="00230D81">
        <w:rPr>
          <w:rStyle w:val="apple-converted-space"/>
        </w:rPr>
        <w:t> </w:t>
      </w:r>
      <w:r w:rsidRPr="00230D81">
        <w:t>yazılı izni olmadan kirletici maddeler ihtiva etmeyen soğutma suları.</w:t>
      </w:r>
    </w:p>
    <w:p w:rsidR="00322EE9" w:rsidRDefault="00322EE9" w:rsidP="00322EE9">
      <w:pPr>
        <w:pStyle w:val="3-normalyaz"/>
        <w:spacing w:before="0" w:beforeAutospacing="0" w:after="0" w:afterAutospacing="0"/>
        <w:ind w:firstLine="567"/>
        <w:jc w:val="both"/>
      </w:pPr>
    </w:p>
    <w:p w:rsidR="00322EE9" w:rsidRDefault="000910DA" w:rsidP="00322EE9">
      <w:pPr>
        <w:pStyle w:val="3-normalyaz"/>
        <w:spacing w:before="0" w:beforeAutospacing="0" w:after="0" w:afterAutospacing="0"/>
        <w:ind w:firstLine="567"/>
        <w:jc w:val="both"/>
      </w:pPr>
      <w:r w:rsidRPr="00230D81">
        <w:t xml:space="preserve">(2) Kanalizasyon şebekesine deşarj ve arazi dışındaki alıcı ortam söz konusu olduğunda ön arıtma veya arıtma tesisi çamurları ile bekletme depoları ve septik tanklarda oluşan çamurlar, </w:t>
      </w:r>
      <w:proofErr w:type="spellStart"/>
      <w:r w:rsidRPr="00230D81">
        <w:t>TDİOSB’nin</w:t>
      </w:r>
      <w:proofErr w:type="spellEnd"/>
      <w:r w:rsidRPr="00230D81">
        <w:t xml:space="preserve"> belirleyeceği yere ve uygun teknik önlemler alınarak uzaklaştırılır.</w:t>
      </w:r>
    </w:p>
    <w:p w:rsidR="000910DA" w:rsidRPr="00230D81" w:rsidRDefault="000910DA" w:rsidP="00322EE9">
      <w:pPr>
        <w:pStyle w:val="3-normalyaz"/>
        <w:spacing w:before="0" w:beforeAutospacing="0" w:after="0" w:afterAutospacing="0"/>
        <w:ind w:firstLine="567"/>
        <w:jc w:val="both"/>
      </w:pPr>
      <w:r w:rsidRPr="00230D81">
        <w:t>(3) Katılımcı; bu maddede belirtilen atıkların TDİOSB kanalizasyon sistemine verilmesi halinde oluşacak tüm hasar ve zararlardan </w:t>
      </w:r>
      <w:r w:rsidRPr="00230D81">
        <w:rPr>
          <w:rStyle w:val="apple-converted-space"/>
        </w:rPr>
        <w:t> </w:t>
      </w:r>
      <w:r w:rsidRPr="00230D81">
        <w:t>doğrudan sorumludur.</w:t>
      </w:r>
    </w:p>
    <w:p w:rsidR="00B25C93" w:rsidRPr="00230D81" w:rsidRDefault="000910DA" w:rsidP="000910DA">
      <w:pPr>
        <w:pStyle w:val="3-normalyaz"/>
        <w:spacing w:before="0" w:beforeAutospacing="0" w:after="0" w:afterAutospacing="0"/>
        <w:jc w:val="both"/>
        <w:rPr>
          <w:rStyle w:val="apple-converted-space"/>
          <w:b/>
          <w:bCs/>
        </w:rPr>
      </w:pPr>
      <w:r w:rsidRPr="00230D81">
        <w:rPr>
          <w:b/>
          <w:bCs/>
        </w:rPr>
        <w:t>            </w:t>
      </w:r>
      <w:r w:rsidRPr="00230D81">
        <w:rPr>
          <w:rStyle w:val="apple-converted-space"/>
          <w:b/>
          <w:bCs/>
        </w:rPr>
        <w:t> </w:t>
      </w:r>
    </w:p>
    <w:p w:rsidR="00B25C93" w:rsidRPr="00230D81" w:rsidRDefault="00B25C93" w:rsidP="000910DA">
      <w:pPr>
        <w:pStyle w:val="3-normalyaz"/>
        <w:spacing w:before="0" w:beforeAutospacing="0" w:after="0" w:afterAutospacing="0"/>
        <w:jc w:val="both"/>
        <w:rPr>
          <w:rStyle w:val="apple-converted-space"/>
          <w:b/>
          <w:bCs/>
        </w:rPr>
      </w:pPr>
    </w:p>
    <w:p w:rsidR="00B25C93" w:rsidRPr="00230D81" w:rsidRDefault="00B25C93" w:rsidP="000910DA">
      <w:pPr>
        <w:pStyle w:val="3-normalyaz"/>
        <w:spacing w:before="0" w:beforeAutospacing="0" w:after="0" w:afterAutospacing="0"/>
        <w:jc w:val="both"/>
        <w:rPr>
          <w:rStyle w:val="apple-converted-space"/>
          <w:b/>
          <w:bCs/>
        </w:rPr>
      </w:pPr>
    </w:p>
    <w:p w:rsidR="00460101" w:rsidRDefault="000910DA" w:rsidP="00460101">
      <w:pPr>
        <w:pStyle w:val="3-normalyaz"/>
        <w:spacing w:before="0" w:beforeAutospacing="0" w:after="0" w:afterAutospacing="0"/>
        <w:ind w:firstLine="567"/>
        <w:jc w:val="both"/>
      </w:pPr>
      <w:r w:rsidRPr="00230D81">
        <w:rPr>
          <w:b/>
          <w:bCs/>
        </w:rPr>
        <w:t>Atık su altyapı tesisleri yönetimi</w:t>
      </w:r>
    </w:p>
    <w:p w:rsidR="000910DA" w:rsidRPr="00230D81" w:rsidRDefault="00B25C93" w:rsidP="00460101">
      <w:pPr>
        <w:pStyle w:val="3-normalyaz"/>
        <w:spacing w:before="0" w:beforeAutospacing="0" w:after="0" w:afterAutospacing="0"/>
        <w:ind w:firstLine="567"/>
        <w:jc w:val="both"/>
      </w:pPr>
      <w:r w:rsidRPr="00230D81">
        <w:rPr>
          <w:b/>
          <w:bCs/>
        </w:rPr>
        <w:t>MADDE 57</w:t>
      </w:r>
      <w:r w:rsidR="000910DA" w:rsidRPr="00230D81">
        <w:rPr>
          <w:b/>
          <w:bCs/>
        </w:rPr>
        <w:t xml:space="preserve"> –</w:t>
      </w:r>
      <w:r w:rsidR="000910DA" w:rsidRPr="00230D81">
        <w:rPr>
          <w:rStyle w:val="apple-converted-space"/>
          <w:b/>
          <w:bCs/>
        </w:rPr>
        <w:t> </w:t>
      </w:r>
      <w:r w:rsidR="000910DA" w:rsidRPr="00230D81">
        <w:t>(1) TDİOSB tarafından hazırlanan </w:t>
      </w:r>
      <w:r w:rsidR="000910DA" w:rsidRPr="00230D81">
        <w:rPr>
          <w:rStyle w:val="apple-converted-space"/>
        </w:rPr>
        <w:t> </w:t>
      </w:r>
      <w:r w:rsidR="000910DA" w:rsidRPr="00230D81">
        <w:t>Atık Su Altyapı Tesisleri </w:t>
      </w:r>
      <w:r w:rsidR="000910DA" w:rsidRPr="00230D81">
        <w:rPr>
          <w:rStyle w:val="apple-converted-space"/>
        </w:rPr>
        <w:t> </w:t>
      </w:r>
      <w:r w:rsidR="000910DA" w:rsidRPr="00230D81">
        <w:t>Talimatında;</w:t>
      </w:r>
    </w:p>
    <w:p w:rsidR="000910DA" w:rsidRPr="00230D81" w:rsidRDefault="000910DA" w:rsidP="009B114B">
      <w:pPr>
        <w:pStyle w:val="3-normalyaz"/>
        <w:spacing w:before="0" w:beforeAutospacing="0" w:after="0" w:afterAutospacing="0"/>
        <w:ind w:firstLine="567"/>
        <w:jc w:val="both"/>
      </w:pPr>
      <w:r w:rsidRPr="00230D81">
        <w:t xml:space="preserve">a) Belirlenen kanala deşarj standartlarına bağlı olarak, katılımcıların hangilerinin ne oranda arıtma yapacakları belirtilir. Arıtım oranlarının tespiti, </w:t>
      </w:r>
      <w:proofErr w:type="spellStart"/>
      <w:r w:rsidRPr="00230D81">
        <w:t>laboratuar</w:t>
      </w:r>
      <w:proofErr w:type="spellEnd"/>
      <w:r w:rsidRPr="00230D81">
        <w:t xml:space="preserve"> çalışmalarına ve akademik raporlara dayandırılır.</w:t>
      </w:r>
    </w:p>
    <w:p w:rsidR="000910DA" w:rsidRPr="00230D81" w:rsidRDefault="009B114B" w:rsidP="00460101">
      <w:pPr>
        <w:pStyle w:val="3-normalyaz"/>
        <w:spacing w:before="0" w:beforeAutospacing="0" w:after="0" w:afterAutospacing="0"/>
        <w:jc w:val="both"/>
      </w:pPr>
      <w:r>
        <w:t>         </w:t>
      </w:r>
      <w:r w:rsidR="000910DA" w:rsidRPr="00230D81">
        <w:t xml:space="preserve">b) Üretim artışı, üretim teknolojilerinin değişmesi veya </w:t>
      </w:r>
      <w:proofErr w:type="gramStart"/>
      <w:r w:rsidR="000910DA" w:rsidRPr="00230D81">
        <w:t>proses</w:t>
      </w:r>
      <w:proofErr w:type="gramEnd"/>
      <w:r w:rsidR="000910DA" w:rsidRPr="00230D81">
        <w:t xml:space="preserve"> değişikliği durumlarında arıtma oranlarının yeniden düzenlenebileceği belirtilir.</w:t>
      </w:r>
    </w:p>
    <w:p w:rsidR="009B114B" w:rsidRDefault="000910DA" w:rsidP="000910DA">
      <w:pPr>
        <w:pStyle w:val="3-normalyaz"/>
        <w:spacing w:before="0" w:beforeAutospacing="0" w:after="0" w:afterAutospacing="0"/>
        <w:jc w:val="both"/>
      </w:pPr>
      <w:r w:rsidRPr="00230D81">
        <w:t>         c) TDİOSB için kurulacak olan atık su arıtma tesisinin işletme maliyetlerine katılım payları hesap yöntemine yer verilir.</w:t>
      </w:r>
    </w:p>
    <w:p w:rsidR="000910DA" w:rsidRPr="00230D81" w:rsidRDefault="000910DA" w:rsidP="009B114B">
      <w:pPr>
        <w:pStyle w:val="3-normalyaz"/>
        <w:spacing w:before="0" w:beforeAutospacing="0" w:after="0" w:afterAutospacing="0"/>
        <w:ind w:firstLine="567"/>
        <w:jc w:val="both"/>
      </w:pPr>
      <w:r w:rsidRPr="00230D81">
        <w:rPr>
          <w:b/>
          <w:bCs/>
        </w:rPr>
        <w:t>Katılımcıların atık su arıtma tesisinin ilk yatırım ve işletme maliyetine katılımı</w:t>
      </w:r>
    </w:p>
    <w:p w:rsidR="000910DA" w:rsidRPr="00230D81" w:rsidRDefault="00B25C93" w:rsidP="009B114B">
      <w:pPr>
        <w:pStyle w:val="3-normalyaz"/>
        <w:spacing w:before="0" w:beforeAutospacing="0" w:after="0" w:afterAutospacing="0"/>
        <w:ind w:firstLine="567"/>
        <w:jc w:val="both"/>
      </w:pPr>
      <w:r w:rsidRPr="00230D81">
        <w:rPr>
          <w:b/>
          <w:bCs/>
        </w:rPr>
        <w:t>MADDE 58</w:t>
      </w:r>
      <w:r w:rsidR="000910DA" w:rsidRPr="00230D81">
        <w:rPr>
          <w:b/>
          <w:bCs/>
        </w:rPr>
        <w:t xml:space="preserve"> –</w:t>
      </w:r>
      <w:r w:rsidR="000910DA" w:rsidRPr="00230D81">
        <w:rPr>
          <w:rStyle w:val="apple-converted-space"/>
          <w:b/>
          <w:bCs/>
        </w:rPr>
        <w:t> </w:t>
      </w:r>
      <w:r w:rsidR="000910DA" w:rsidRPr="00230D81">
        <w:t xml:space="preserve">(1) Ortak </w:t>
      </w:r>
      <w:proofErr w:type="spellStart"/>
      <w:r w:rsidR="000910DA" w:rsidRPr="00230D81">
        <w:t>atıksu</w:t>
      </w:r>
      <w:proofErr w:type="spellEnd"/>
      <w:r w:rsidR="000910DA" w:rsidRPr="00230D81">
        <w:t xml:space="preserve"> arıtma tesisinin yatırımına katılımcılar;       maliyetin </w:t>
      </w:r>
      <w:r w:rsidR="000910DA" w:rsidRPr="00230D81">
        <w:rPr>
          <w:rStyle w:val="apple-converted-space"/>
        </w:rPr>
        <w:t> </w:t>
      </w:r>
      <w:r w:rsidR="000910DA" w:rsidRPr="00230D81">
        <w:t xml:space="preserve">%25 ini parsel büyüklüğüne, %75 ini ise </w:t>
      </w:r>
      <w:proofErr w:type="spellStart"/>
      <w:r w:rsidR="000910DA" w:rsidRPr="00230D81">
        <w:t>atıksu</w:t>
      </w:r>
      <w:proofErr w:type="spellEnd"/>
      <w:r w:rsidR="000910DA" w:rsidRPr="00230D81">
        <w:t xml:space="preserve"> arıtma tesisinin teknik özelliği dikkate alınarak yönetim kurulunca belirlenecek debi ve kirlilik yükünün oranlarına göre katılır. Bu </w:t>
      </w:r>
      <w:r w:rsidR="000910DA" w:rsidRPr="00230D81">
        <w:rPr>
          <w:rStyle w:val="apple-converted-space"/>
        </w:rPr>
        <w:t> </w:t>
      </w:r>
      <w:r w:rsidR="000910DA" w:rsidRPr="00230D81">
        <w:t>yatırım bedeline katılım miktarının tahsilinde; katılımcının tesisini faaliyete geçirip geçirmediği dikkate alınmaz.</w:t>
      </w:r>
    </w:p>
    <w:p w:rsidR="000910DA" w:rsidRPr="00230D81" w:rsidRDefault="000910DA" w:rsidP="009B114B">
      <w:pPr>
        <w:pStyle w:val="3-normalyaz"/>
        <w:spacing w:before="0" w:beforeAutospacing="0" w:after="0" w:afterAutospacing="0"/>
        <w:ind w:firstLine="567"/>
        <w:jc w:val="both"/>
      </w:pPr>
      <w:r w:rsidRPr="00230D81">
        <w:t>(2) Arıtma tesisinin işletme masraflarında katılım payları ise </w:t>
      </w:r>
      <w:r w:rsidRPr="00230D81">
        <w:rPr>
          <w:rStyle w:val="apple-converted-space"/>
        </w:rPr>
        <w:t> </w:t>
      </w:r>
      <w:proofErr w:type="spellStart"/>
      <w:r w:rsidRPr="00230D81">
        <w:t>atıksu</w:t>
      </w:r>
      <w:proofErr w:type="spellEnd"/>
      <w:r w:rsidRPr="00230D81">
        <w:t xml:space="preserve"> debisi ve kirlilik parametreleri esas alınarak yönetim kurulunca tespit edilir.</w:t>
      </w:r>
    </w:p>
    <w:p w:rsidR="000910DA" w:rsidRPr="00230D81" w:rsidRDefault="000910DA" w:rsidP="009B114B">
      <w:pPr>
        <w:pStyle w:val="3-normalyaz"/>
        <w:spacing w:before="0" w:beforeAutospacing="0" w:after="0" w:afterAutospacing="0"/>
        <w:ind w:firstLine="567"/>
        <w:jc w:val="both"/>
      </w:pPr>
      <w:r w:rsidRPr="00230D81">
        <w:t xml:space="preserve">(3) </w:t>
      </w:r>
      <w:proofErr w:type="spellStart"/>
      <w:r w:rsidRPr="00230D81">
        <w:t>Atıksu</w:t>
      </w:r>
      <w:proofErr w:type="spellEnd"/>
      <w:r w:rsidRPr="00230D81">
        <w:t xml:space="preserve"> arıtma tesisi işleten </w:t>
      </w:r>
      <w:proofErr w:type="spellStart"/>
      <w:r w:rsidRPr="00230D81">
        <w:t>TDİOSB’lerden</w:t>
      </w:r>
      <w:proofErr w:type="spellEnd"/>
      <w:r w:rsidRPr="00230D81">
        <w:t xml:space="preserve"> belediyeler tarafından hiçbir ad altında </w:t>
      </w:r>
      <w:proofErr w:type="spellStart"/>
      <w:r w:rsidRPr="00230D81">
        <w:t>atıksu</w:t>
      </w:r>
      <w:proofErr w:type="spellEnd"/>
      <w:r w:rsidRPr="00230D81">
        <w:t xml:space="preserve"> bedeli alınmaz.</w:t>
      </w:r>
    </w:p>
    <w:p w:rsidR="000910DA" w:rsidRPr="00230D81" w:rsidRDefault="000910DA" w:rsidP="009B114B">
      <w:pPr>
        <w:pStyle w:val="3-normalyaz"/>
        <w:spacing w:before="0" w:beforeAutospacing="0" w:after="0" w:afterAutospacing="0"/>
        <w:ind w:firstLine="567"/>
        <w:jc w:val="both"/>
      </w:pPr>
      <w:r w:rsidRPr="00230D81">
        <w:rPr>
          <w:b/>
          <w:bCs/>
        </w:rPr>
        <w:t>Bağlantı izin belgesi</w:t>
      </w:r>
    </w:p>
    <w:p w:rsidR="000910DA" w:rsidRPr="00230D81" w:rsidRDefault="00D95935" w:rsidP="009B114B">
      <w:pPr>
        <w:pStyle w:val="3-normalyaz"/>
        <w:spacing w:before="0" w:beforeAutospacing="0" w:after="0" w:afterAutospacing="0"/>
        <w:ind w:firstLine="567"/>
        <w:jc w:val="both"/>
      </w:pPr>
      <w:r w:rsidRPr="00230D81">
        <w:rPr>
          <w:b/>
          <w:bCs/>
        </w:rPr>
        <w:t>MADDE 59</w:t>
      </w:r>
      <w:r w:rsidR="000910DA" w:rsidRPr="00230D81">
        <w:rPr>
          <w:b/>
          <w:bCs/>
        </w:rPr>
        <w:t xml:space="preserve"> –</w:t>
      </w:r>
      <w:r w:rsidR="000910DA" w:rsidRPr="00230D81">
        <w:rPr>
          <w:rStyle w:val="apple-converted-space"/>
          <w:b/>
          <w:bCs/>
        </w:rPr>
        <w:t> </w:t>
      </w:r>
      <w:r w:rsidR="000910DA" w:rsidRPr="00230D81">
        <w:t xml:space="preserve">(1) Katılımcılar, kanalizasyon sistemine atık su bağlantısı yapılmadan önce gerekli ise ön arıtma/arıtma tesisini, kontrol bacası inşaatını ve kanalizasyon sistemine bağlantıyı </w:t>
      </w:r>
      <w:proofErr w:type="spellStart"/>
      <w:r w:rsidR="000910DA" w:rsidRPr="00230D81">
        <w:t>TDİOSB’nin</w:t>
      </w:r>
      <w:proofErr w:type="spellEnd"/>
      <w:r w:rsidR="000910DA" w:rsidRPr="00230D81">
        <w:t xml:space="preserve"> denetimi altında yapar. Daha sonra “Bağlantı İzin Belgesi”  </w:t>
      </w:r>
      <w:r w:rsidR="000910DA" w:rsidRPr="00230D81">
        <w:rPr>
          <w:rStyle w:val="apple-converted-space"/>
        </w:rPr>
        <w:t> </w:t>
      </w:r>
      <w:r w:rsidR="000910DA" w:rsidRPr="00230D81">
        <w:t>için başvuruda bulunur.</w:t>
      </w:r>
    </w:p>
    <w:p w:rsidR="000910DA" w:rsidRPr="00230D81" w:rsidRDefault="009B114B" w:rsidP="009B114B">
      <w:pPr>
        <w:pStyle w:val="3-normalyaz"/>
        <w:tabs>
          <w:tab w:val="left" w:pos="567"/>
        </w:tabs>
        <w:spacing w:before="0" w:beforeAutospacing="0" w:after="0" w:afterAutospacing="0"/>
        <w:jc w:val="both"/>
      </w:pPr>
      <w:r>
        <w:tab/>
      </w:r>
      <w:r w:rsidR="000910DA" w:rsidRPr="00230D81">
        <w:t xml:space="preserve">(2) Üretime başlanılması ile birlikte, en çok 30 gün süre ile 24 saatlik </w:t>
      </w:r>
      <w:proofErr w:type="spellStart"/>
      <w:r w:rsidR="000910DA" w:rsidRPr="00230D81">
        <w:t>kompozit</w:t>
      </w:r>
      <w:proofErr w:type="spellEnd"/>
      <w:r w:rsidR="000910DA" w:rsidRPr="00230D81">
        <w:t xml:space="preserve"> numuneler alınarak TDİOSB veya </w:t>
      </w:r>
      <w:proofErr w:type="spellStart"/>
      <w:r w:rsidR="000910DA" w:rsidRPr="00230D81">
        <w:t>TDİOSB’nin</w:t>
      </w:r>
      <w:proofErr w:type="spellEnd"/>
      <w:r w:rsidR="000910DA" w:rsidRPr="00230D81">
        <w:t xml:space="preserve"> uygun gördüğü kurum tarafından </w:t>
      </w:r>
      <w:r w:rsidR="000910DA" w:rsidRPr="00230D81">
        <w:rPr>
          <w:rStyle w:val="apple-converted-space"/>
        </w:rPr>
        <w:t> </w:t>
      </w:r>
      <w:r w:rsidR="000910DA" w:rsidRPr="00230D81">
        <w:t>bedeli katılımcı tarafından ödenmek üzere analizleri yapılacak tesisin kirlilik parametreleri belirlenir.</w:t>
      </w:r>
    </w:p>
    <w:p w:rsidR="009B114B" w:rsidRDefault="009B114B" w:rsidP="009B114B">
      <w:pPr>
        <w:pStyle w:val="3-normalyaz"/>
        <w:tabs>
          <w:tab w:val="left" w:pos="567"/>
        </w:tabs>
        <w:spacing w:before="0" w:beforeAutospacing="0" w:after="0" w:afterAutospacing="0"/>
        <w:jc w:val="both"/>
      </w:pPr>
      <w:r>
        <w:tab/>
      </w:r>
      <w:r w:rsidR="000910DA" w:rsidRPr="00230D81">
        <w:t>(3) TDİOSB, atık su arıtma tesisi giriş parametrelerine göre belirlenen </w:t>
      </w:r>
      <w:r w:rsidR="000910DA" w:rsidRPr="00230D81">
        <w:rPr>
          <w:rStyle w:val="apple-converted-space"/>
        </w:rPr>
        <w:t> </w:t>
      </w:r>
      <w:r w:rsidR="000910DA" w:rsidRPr="00230D81">
        <w:t xml:space="preserve">“Kanala Deşarj Standartları” </w:t>
      </w:r>
      <w:proofErr w:type="spellStart"/>
      <w:r w:rsidR="000910DA" w:rsidRPr="00230D81">
        <w:t>na</w:t>
      </w:r>
      <w:proofErr w:type="spellEnd"/>
      <w:r w:rsidR="000910DA" w:rsidRPr="00230D81">
        <w:t xml:space="preserve"> tesis atık suyunun uyup uymadığını kontrol ettirerek ön arıtmanın yapılıp yapılmayacağına karar verir.</w:t>
      </w:r>
    </w:p>
    <w:p w:rsidR="000910DA" w:rsidRPr="00230D81" w:rsidRDefault="009B114B" w:rsidP="009B114B">
      <w:pPr>
        <w:pStyle w:val="3-normalyaz"/>
        <w:tabs>
          <w:tab w:val="left" w:pos="567"/>
        </w:tabs>
        <w:spacing w:before="0" w:beforeAutospacing="0" w:after="0" w:afterAutospacing="0"/>
        <w:jc w:val="both"/>
      </w:pPr>
      <w:r>
        <w:tab/>
      </w:r>
      <w:r w:rsidR="000910DA" w:rsidRPr="00230D81">
        <w:t>(4) Bağlantı izin belgesi alınması için TDİOSB yönetim kurulu katılımcıya en çok 6 ay süre tanır. TDİOSB yönetim kurulu gerekli gördüğü takdirde bu süreyi artırabilir veya eksiltebilir. Kanala deşarj standartları sağlanmadıkça, hiçbir katılımcıya bağlantı izin belgesi verilemez.</w:t>
      </w:r>
    </w:p>
    <w:p w:rsidR="000910DA" w:rsidRPr="00230D81" w:rsidRDefault="009B114B" w:rsidP="009B114B">
      <w:pPr>
        <w:pStyle w:val="3-normalyaz"/>
        <w:tabs>
          <w:tab w:val="left" w:pos="0"/>
          <w:tab w:val="left" w:pos="567"/>
        </w:tabs>
        <w:spacing w:before="0" w:beforeAutospacing="0" w:after="0" w:afterAutospacing="0"/>
        <w:jc w:val="both"/>
      </w:pPr>
      <w:r>
        <w:tab/>
      </w:r>
      <w:r w:rsidR="000910DA" w:rsidRPr="00230D81">
        <w:t xml:space="preserve">(5) Katılımcı en çok 6 ay süre içerisinde bağlantı izin belgesi almadığı takdirde </w:t>
      </w:r>
      <w:proofErr w:type="spellStart"/>
      <w:r w:rsidR="000910DA" w:rsidRPr="00230D81">
        <w:t>TDİOSB’nin</w:t>
      </w:r>
      <w:proofErr w:type="spellEnd"/>
      <w:r w:rsidR="000910DA" w:rsidRPr="00230D81">
        <w:t xml:space="preserve"> uygulayacağı her türlü yaptırımı kabul etmiş sayılır.</w:t>
      </w:r>
    </w:p>
    <w:p w:rsidR="000910DA" w:rsidRPr="00230D81" w:rsidRDefault="009B114B" w:rsidP="009B114B">
      <w:pPr>
        <w:pStyle w:val="3-normalyaz"/>
        <w:tabs>
          <w:tab w:val="left" w:pos="142"/>
          <w:tab w:val="left" w:pos="567"/>
        </w:tabs>
        <w:spacing w:before="0" w:beforeAutospacing="0" w:after="0" w:afterAutospacing="0"/>
        <w:jc w:val="both"/>
      </w:pPr>
      <w:r>
        <w:t> </w:t>
      </w:r>
      <w:r>
        <w:tab/>
      </w:r>
      <w:r>
        <w:tab/>
      </w:r>
      <w:r w:rsidR="000910DA" w:rsidRPr="00230D81">
        <w:t>(6) Bağlantı izin belgesinde yer alan bilgilerin teknik ve idari sorumluluğu katılımcıya aittir.</w:t>
      </w:r>
    </w:p>
    <w:p w:rsidR="000910DA" w:rsidRPr="00230D81" w:rsidRDefault="009B114B" w:rsidP="009B114B">
      <w:pPr>
        <w:pStyle w:val="3-normalyaz"/>
        <w:tabs>
          <w:tab w:val="left" w:pos="142"/>
          <w:tab w:val="left" w:pos="567"/>
        </w:tabs>
        <w:spacing w:before="0" w:beforeAutospacing="0" w:after="0" w:afterAutospacing="0"/>
        <w:jc w:val="both"/>
      </w:pPr>
      <w:r>
        <w:t> </w:t>
      </w:r>
      <w:r>
        <w:tab/>
      </w:r>
      <w:r>
        <w:tab/>
      </w:r>
      <w:r w:rsidR="000910DA" w:rsidRPr="00230D81">
        <w:t xml:space="preserve">(7) Kontrol bacası, debimetre, </w:t>
      </w:r>
      <w:proofErr w:type="spellStart"/>
      <w:r w:rsidR="000910DA" w:rsidRPr="00230D81">
        <w:t>pH</w:t>
      </w:r>
      <w:proofErr w:type="spellEnd"/>
      <w:r w:rsidR="000910DA" w:rsidRPr="00230D81">
        <w:t xml:space="preserve"> ölçüm cihazı ve benzeri gibi ölçüm cihazlarının konabileceği büyüklükte ve TDİOSB tarafından belirtildiği şekilde </w:t>
      </w:r>
      <w:proofErr w:type="gramStart"/>
      <w:r w:rsidR="000910DA" w:rsidRPr="00230D81">
        <w:t>dizayn edilir</w:t>
      </w:r>
      <w:proofErr w:type="gramEnd"/>
      <w:r w:rsidR="000910DA" w:rsidRPr="00230D81">
        <w:t>. Katılımcı, varsa arıtma tesisi ile kontrol bacasını iyi bir şekilde muhafaza etmek, ölçüm tesislerini her zaman kontrole hazır halde tutmakla yükümlüdür.</w:t>
      </w:r>
    </w:p>
    <w:p w:rsidR="000910DA" w:rsidRPr="00230D81" w:rsidRDefault="009B114B" w:rsidP="009B114B">
      <w:pPr>
        <w:pStyle w:val="3-normalyaz"/>
        <w:tabs>
          <w:tab w:val="left" w:pos="142"/>
          <w:tab w:val="left" w:pos="567"/>
        </w:tabs>
        <w:spacing w:before="0" w:beforeAutospacing="0" w:after="0" w:afterAutospacing="0"/>
        <w:jc w:val="both"/>
      </w:pPr>
      <w:r>
        <w:t>         </w:t>
      </w:r>
      <w:r w:rsidR="000910DA" w:rsidRPr="00230D81">
        <w:t>(8) TDİOSB gerekli gördüğü hallerde, bağlantı izin belgesinde belirtilen sorumlu teknik elemanın değiştirilmesini talep edebilir.</w:t>
      </w:r>
    </w:p>
    <w:p w:rsidR="000910DA" w:rsidRPr="00230D81" w:rsidRDefault="009B114B" w:rsidP="009B114B">
      <w:pPr>
        <w:pStyle w:val="3-normalyaz"/>
        <w:tabs>
          <w:tab w:val="left" w:pos="142"/>
          <w:tab w:val="left" w:pos="567"/>
        </w:tabs>
        <w:spacing w:before="0" w:beforeAutospacing="0" w:after="0" w:afterAutospacing="0"/>
        <w:jc w:val="both"/>
      </w:pPr>
      <w:r>
        <w:t>       </w:t>
      </w:r>
      <w:r>
        <w:tab/>
      </w:r>
      <w:r w:rsidR="000910DA" w:rsidRPr="00230D81">
        <w:t>(9) TDİOSB gerekli gördüğü hallerde bağlantı izin belgesinde belirtilen ölçüm aralığından bağımsız olarak istediği analizleri, bedeli katılımcıya ait olmak üzere, yapar veya yaptırabilir.</w:t>
      </w:r>
    </w:p>
    <w:p w:rsidR="000910DA" w:rsidRPr="00230D81" w:rsidRDefault="009B114B" w:rsidP="009B114B">
      <w:pPr>
        <w:pStyle w:val="3-normalyaz"/>
        <w:tabs>
          <w:tab w:val="left" w:pos="142"/>
          <w:tab w:val="left" w:pos="567"/>
        </w:tabs>
        <w:spacing w:before="0" w:beforeAutospacing="0" w:after="0" w:afterAutospacing="0"/>
        <w:jc w:val="both"/>
      </w:pPr>
      <w:r>
        <w:t>      </w:t>
      </w:r>
      <w:r>
        <w:tab/>
      </w:r>
      <w:r w:rsidR="000910DA" w:rsidRPr="00230D81">
        <w:t xml:space="preserve">(10) Katılımcının atık su arıtma tesisi varsa, buna ait teknik bilgi ve dokümanları bir rapor halinde </w:t>
      </w:r>
      <w:proofErr w:type="spellStart"/>
      <w:r w:rsidR="000910DA" w:rsidRPr="00230D81">
        <w:t>TDİOSB’ye</w:t>
      </w:r>
      <w:proofErr w:type="spellEnd"/>
      <w:r w:rsidR="000910DA" w:rsidRPr="00230D81">
        <w:t xml:space="preserve"> verir. Atık su arıtma tesisi kapasitesi veya </w:t>
      </w:r>
      <w:proofErr w:type="gramStart"/>
      <w:r w:rsidR="000910DA" w:rsidRPr="00230D81">
        <w:t>prosesinde</w:t>
      </w:r>
      <w:proofErr w:type="gramEnd"/>
      <w:r w:rsidR="000910DA" w:rsidRPr="00230D81">
        <w:t xml:space="preserve"> yapılacak </w:t>
      </w:r>
      <w:r w:rsidR="000910DA" w:rsidRPr="00230D81">
        <w:lastRenderedPageBreak/>
        <w:t xml:space="preserve">değişiklikler önceden </w:t>
      </w:r>
      <w:proofErr w:type="spellStart"/>
      <w:r w:rsidR="000910DA" w:rsidRPr="00230D81">
        <w:t>TDİOSB’ye</w:t>
      </w:r>
      <w:proofErr w:type="spellEnd"/>
      <w:r w:rsidR="000910DA" w:rsidRPr="00230D81">
        <w:t xml:space="preserve"> bildirilir. Aylık raporlar halinde atık su arıtma tesisi giriş debi ve kirlilik parametre değerleri </w:t>
      </w:r>
      <w:proofErr w:type="spellStart"/>
      <w:r w:rsidR="000910DA" w:rsidRPr="00230D81">
        <w:t>TDİOSB’ye</w:t>
      </w:r>
      <w:proofErr w:type="spellEnd"/>
      <w:r w:rsidR="000910DA" w:rsidRPr="00230D81">
        <w:t xml:space="preserve"> verilir.</w:t>
      </w:r>
    </w:p>
    <w:p w:rsidR="000910DA" w:rsidRPr="00230D81" w:rsidRDefault="00185B00" w:rsidP="00185B00">
      <w:pPr>
        <w:pStyle w:val="3-normalyaz"/>
        <w:tabs>
          <w:tab w:val="left" w:pos="567"/>
        </w:tabs>
        <w:spacing w:before="0" w:beforeAutospacing="0" w:after="0" w:afterAutospacing="0"/>
        <w:jc w:val="both"/>
      </w:pPr>
      <w:r>
        <w:t>      </w:t>
      </w:r>
      <w:r>
        <w:tab/>
      </w:r>
      <w:r w:rsidR="000910DA" w:rsidRPr="00230D81">
        <w:t>(11) TDİOSB, ani deşarj ve dökülmelerin olabileceği veya gerekli gördüğü kaynaklar </w:t>
      </w:r>
      <w:r w:rsidR="000910DA" w:rsidRPr="00230D81">
        <w:rPr>
          <w:rStyle w:val="apple-converted-space"/>
        </w:rPr>
        <w:t> </w:t>
      </w:r>
      <w:r w:rsidR="000910DA" w:rsidRPr="00230D81">
        <w:t>için ilave tedbirler isteyebilir.</w:t>
      </w:r>
    </w:p>
    <w:p w:rsidR="000910DA" w:rsidRPr="00230D81" w:rsidRDefault="000910DA" w:rsidP="00185B00">
      <w:pPr>
        <w:pStyle w:val="3-normalyaz"/>
        <w:tabs>
          <w:tab w:val="left" w:pos="567"/>
        </w:tabs>
        <w:spacing w:before="0" w:beforeAutospacing="0" w:after="0" w:afterAutospacing="0"/>
        <w:jc w:val="both"/>
      </w:pPr>
      <w:r w:rsidRPr="00230D81">
        <w:t>  </w:t>
      </w:r>
      <w:r w:rsidR="00185B00">
        <w:t>    </w:t>
      </w:r>
      <w:r w:rsidR="00185B00">
        <w:tab/>
      </w:r>
      <w:r w:rsidRPr="00230D81">
        <w:t xml:space="preserve">(12) Deşarj standartlarının sağlanması ve ön arıtma gereğini ortadan kaldırmak üzere, atık suların yağmur suları, soğutma suları, az kirli yıkama suları ve buna benzer az kirli sularla seyreltilmesi yasaktır. Bu amaçla </w:t>
      </w:r>
      <w:proofErr w:type="spellStart"/>
      <w:r w:rsidRPr="00230D81">
        <w:t>TDİOSB’lerde</w:t>
      </w:r>
      <w:proofErr w:type="spellEnd"/>
      <w:r w:rsidRPr="00230D81">
        <w:t xml:space="preserve"> kanalizasyon sistemi ayrık sistemde inşa edilir. Katılımcıların yağmur suyu çıkışları, dinlendirme havuzları ve yağ tutuculardan geçirildikten sonra yağmur suyu drenaj şebekesine bağlanır.</w:t>
      </w:r>
    </w:p>
    <w:p w:rsidR="000910DA" w:rsidRPr="00230D81" w:rsidRDefault="00185B00" w:rsidP="00185B00">
      <w:pPr>
        <w:pStyle w:val="3-normalyaz"/>
        <w:tabs>
          <w:tab w:val="left" w:pos="567"/>
        </w:tabs>
        <w:spacing w:before="0" w:beforeAutospacing="0" w:after="0" w:afterAutospacing="0"/>
        <w:jc w:val="both"/>
      </w:pPr>
      <w:r>
        <w:t>     </w:t>
      </w:r>
      <w:r>
        <w:tab/>
      </w:r>
      <w:r w:rsidR="000910DA" w:rsidRPr="00230D81">
        <w:t xml:space="preserve">(13) </w:t>
      </w:r>
      <w:proofErr w:type="spellStart"/>
      <w:r w:rsidR="000910DA" w:rsidRPr="00230D81">
        <w:t>TDİOSB’nin</w:t>
      </w:r>
      <w:proofErr w:type="spellEnd"/>
      <w:r w:rsidR="000910DA" w:rsidRPr="00230D81">
        <w:t xml:space="preserve"> yazılı izni olmadıkça yetkisiz hiçbir resmi ya da özel kişi veya kuruluş tarafından kanalizasyon sistemine dokunulamaz, kanal şebekelerinin kapakları açılamaz, geçtiği yerler kazılamaz, şebekelerin yerleri değiştirilemez, bağlantı kanalları inşa edilemez ve şebeke sistemine bağlanamaz. Herhangi bir maksatla kullanılmak için kanalizasyon tesislerinden su alınamaz.</w:t>
      </w:r>
    </w:p>
    <w:p w:rsidR="000910DA" w:rsidRPr="00230D81" w:rsidRDefault="000910DA" w:rsidP="00185B00">
      <w:pPr>
        <w:pStyle w:val="3-normalyaz"/>
        <w:spacing w:before="0" w:beforeAutospacing="0" w:after="0" w:afterAutospacing="0"/>
        <w:ind w:firstLine="567"/>
        <w:jc w:val="both"/>
      </w:pPr>
      <w:r w:rsidRPr="00230D81">
        <w:t xml:space="preserve">(14) Bağlantı izin belgeleri üçer yıllık süreler için geçerlidir. Üretim miktar ve düzeninde veya faaliyet türünde değişiklik yapacak olan katılımcılar </w:t>
      </w:r>
      <w:proofErr w:type="spellStart"/>
      <w:r w:rsidRPr="00230D81">
        <w:t>TDİOSB’ye</w:t>
      </w:r>
      <w:proofErr w:type="spellEnd"/>
      <w:r w:rsidRPr="00230D81">
        <w:t xml:space="preserve"> başvurarak belgeyi yenilemek zorundadır.</w:t>
      </w:r>
    </w:p>
    <w:p w:rsidR="000910DA" w:rsidRPr="00230D81" w:rsidRDefault="000910DA" w:rsidP="00185B00">
      <w:pPr>
        <w:pStyle w:val="3-normalyaz"/>
        <w:spacing w:before="0" w:beforeAutospacing="0" w:after="0" w:afterAutospacing="0"/>
        <w:ind w:firstLine="567"/>
        <w:jc w:val="both"/>
      </w:pPr>
      <w:r w:rsidRPr="00230D81">
        <w:rPr>
          <w:b/>
          <w:bCs/>
        </w:rPr>
        <w:t>Ambalaj ve katı atık yönetimi</w:t>
      </w:r>
    </w:p>
    <w:p w:rsidR="000910DA" w:rsidRPr="00230D81" w:rsidRDefault="00D95935" w:rsidP="00185B00">
      <w:pPr>
        <w:pStyle w:val="3-normalyaz"/>
        <w:spacing w:before="0" w:beforeAutospacing="0" w:after="0" w:afterAutospacing="0"/>
        <w:ind w:firstLine="567"/>
        <w:jc w:val="both"/>
      </w:pPr>
      <w:r w:rsidRPr="00230D81">
        <w:rPr>
          <w:b/>
          <w:bCs/>
        </w:rPr>
        <w:t>MADDE 60</w:t>
      </w:r>
      <w:r w:rsidR="000910DA" w:rsidRPr="00230D81">
        <w:rPr>
          <w:b/>
          <w:bCs/>
        </w:rPr>
        <w:t xml:space="preserve"> –</w:t>
      </w:r>
      <w:r w:rsidR="000910DA" w:rsidRPr="00230D81">
        <w:rPr>
          <w:rStyle w:val="apple-converted-space"/>
          <w:b/>
          <w:bCs/>
        </w:rPr>
        <w:t> </w:t>
      </w:r>
      <w:r w:rsidR="000910DA" w:rsidRPr="00230D81">
        <w:t xml:space="preserve">(1) TDİOSB tarafından hazırlanan Atıkların Kontrolü Talimatında, katılımcıların faaliyetleri sonucu oluşan her türlü atıkların </w:t>
      </w:r>
      <w:proofErr w:type="spellStart"/>
      <w:r w:rsidR="000910DA" w:rsidRPr="00230D81">
        <w:t>bertarafının</w:t>
      </w:r>
      <w:proofErr w:type="spellEnd"/>
      <w:r w:rsidR="000910DA" w:rsidRPr="00230D81">
        <w:t xml:space="preserve"> nerede ve ne şekilde yapılacağı belirtilir.</w:t>
      </w:r>
    </w:p>
    <w:p w:rsidR="004A539F" w:rsidRDefault="000910DA" w:rsidP="004A539F">
      <w:pPr>
        <w:pStyle w:val="3-normalyaz"/>
        <w:spacing w:before="0" w:beforeAutospacing="0" w:after="0" w:afterAutospacing="0"/>
        <w:ind w:firstLine="567"/>
        <w:jc w:val="both"/>
      </w:pPr>
      <w:r w:rsidRPr="00230D81">
        <w:t xml:space="preserve">(2) </w:t>
      </w:r>
      <w:proofErr w:type="spellStart"/>
      <w:r w:rsidRPr="00230D81">
        <w:t>TDİOSB’de</w:t>
      </w:r>
      <w:proofErr w:type="spellEnd"/>
      <w:r w:rsidRPr="00230D81">
        <w:t xml:space="preserve"> oluşan katı atıkların belediyeye verilmesi durumunda; çevre mevzuatına uyulmak zorundadır.</w:t>
      </w:r>
    </w:p>
    <w:p w:rsidR="004A539F" w:rsidRDefault="000910DA" w:rsidP="004A539F">
      <w:pPr>
        <w:pStyle w:val="3-normalyaz"/>
        <w:spacing w:before="0" w:beforeAutospacing="0" w:after="0" w:afterAutospacing="0"/>
        <w:ind w:firstLine="567"/>
        <w:jc w:val="both"/>
      </w:pPr>
      <w:r w:rsidRPr="00230D81">
        <w:t xml:space="preserve">(3) Katı atık </w:t>
      </w:r>
      <w:proofErr w:type="spellStart"/>
      <w:r w:rsidRPr="00230D81">
        <w:t>bertarafından</w:t>
      </w:r>
      <w:proofErr w:type="spellEnd"/>
      <w:r w:rsidRPr="00230D81">
        <w:t xml:space="preserve"> kaynaklanan ilk yatırım ve işletme maliyetlerine katılım payları, katı atığın cins ve miktarına göre hesap yöntemi, </w:t>
      </w:r>
      <w:r w:rsidRPr="00230D81">
        <w:rPr>
          <w:rStyle w:val="apple-converted-space"/>
        </w:rPr>
        <w:t> </w:t>
      </w:r>
      <w:r w:rsidRPr="00230D81">
        <w:t>Atıkları</w:t>
      </w:r>
      <w:r w:rsidR="004A539F">
        <w:t>n Kontrolü Talimatında yer alır.</w:t>
      </w:r>
    </w:p>
    <w:p w:rsidR="000910DA" w:rsidRPr="00230D81" w:rsidRDefault="000910DA" w:rsidP="004A539F">
      <w:pPr>
        <w:pStyle w:val="3-normalyaz"/>
        <w:spacing w:before="0" w:beforeAutospacing="0" w:after="0" w:afterAutospacing="0"/>
        <w:ind w:firstLine="567"/>
        <w:jc w:val="both"/>
      </w:pPr>
      <w:r w:rsidRPr="00230D81">
        <w:t>(4) Katı atık uzaklaştırılmasından kaynaklanan maliyet katılımcı tarafından ödenir.   </w:t>
      </w:r>
    </w:p>
    <w:p w:rsidR="000910DA" w:rsidRPr="00230D81" w:rsidRDefault="000910DA" w:rsidP="004A539F">
      <w:pPr>
        <w:pStyle w:val="3-normalyaz"/>
        <w:spacing w:before="0" w:beforeAutospacing="0" w:after="0" w:afterAutospacing="0"/>
        <w:ind w:firstLine="567"/>
        <w:jc w:val="both"/>
      </w:pPr>
      <w:r w:rsidRPr="00230D81">
        <w:t xml:space="preserve">(5) Ambalaj atığı üreticisi katılımcılar, plastik, metal, cam, </w:t>
      </w:r>
      <w:proofErr w:type="gramStart"/>
      <w:r w:rsidRPr="00230D81">
        <w:t>kağıt</w:t>
      </w:r>
      <w:proofErr w:type="gramEnd"/>
      <w:r w:rsidRPr="00230D81">
        <w:t xml:space="preserve">, karton, </w:t>
      </w:r>
      <w:proofErr w:type="spellStart"/>
      <w:r w:rsidRPr="00230D81">
        <w:t>kompozit</w:t>
      </w:r>
      <w:proofErr w:type="spellEnd"/>
      <w:r w:rsidRPr="00230D81">
        <w:t xml:space="preserve"> ve benzeri ambalaj atıklarını biriktirmek, kaynağında ayrıştırmak ve </w:t>
      </w:r>
      <w:proofErr w:type="spellStart"/>
      <w:r w:rsidRPr="00230D81">
        <w:t>TDİOSB’ye</w:t>
      </w:r>
      <w:proofErr w:type="spellEnd"/>
      <w:r w:rsidRPr="00230D81">
        <w:t xml:space="preserve"> vermekle yükümlüdür. TDİOSB bu atıkları çevre mevzuatına uygun olarak toplar, depolar, nakleder ve değerlendirir. </w:t>
      </w:r>
    </w:p>
    <w:p w:rsidR="000910DA" w:rsidRPr="00230D81" w:rsidRDefault="000910DA" w:rsidP="004A539F">
      <w:pPr>
        <w:pStyle w:val="3-normalyaz"/>
        <w:spacing w:before="0" w:beforeAutospacing="0" w:after="0" w:afterAutospacing="0"/>
        <w:ind w:firstLine="567"/>
        <w:jc w:val="both"/>
      </w:pPr>
      <w:r w:rsidRPr="00230D81">
        <w:rPr>
          <w:b/>
          <w:bCs/>
        </w:rPr>
        <w:t>Hava kalitesi yönetimi</w:t>
      </w:r>
    </w:p>
    <w:p w:rsidR="000910DA" w:rsidRPr="00230D81" w:rsidRDefault="00D95935" w:rsidP="004A539F">
      <w:pPr>
        <w:pStyle w:val="3-normalyaz"/>
        <w:spacing w:before="0" w:beforeAutospacing="0" w:after="0" w:afterAutospacing="0"/>
        <w:ind w:firstLine="567"/>
        <w:jc w:val="both"/>
      </w:pPr>
      <w:r w:rsidRPr="00230D81">
        <w:rPr>
          <w:b/>
          <w:bCs/>
        </w:rPr>
        <w:t>MADDE 61</w:t>
      </w:r>
      <w:r w:rsidR="000910DA" w:rsidRPr="00230D81">
        <w:rPr>
          <w:b/>
          <w:bCs/>
        </w:rPr>
        <w:t xml:space="preserve"> –</w:t>
      </w:r>
      <w:r w:rsidR="000910DA" w:rsidRPr="00230D81">
        <w:rPr>
          <w:rStyle w:val="apple-converted-space"/>
          <w:b/>
          <w:bCs/>
        </w:rPr>
        <w:t> </w:t>
      </w:r>
      <w:r w:rsidR="000910DA" w:rsidRPr="00230D81">
        <w:t xml:space="preserve">(1) Katılımcıların faaliyetleri sonucu hava kirliliğine sebebiyet verebilecek toz, gaz emisyonları ve benzeri atıkların </w:t>
      </w:r>
      <w:proofErr w:type="spellStart"/>
      <w:r w:rsidR="000910DA" w:rsidRPr="00230D81">
        <w:t>bertarafı</w:t>
      </w:r>
      <w:proofErr w:type="spellEnd"/>
      <w:r w:rsidR="000910DA" w:rsidRPr="00230D81">
        <w:t xml:space="preserve">; </w:t>
      </w:r>
      <w:proofErr w:type="gramStart"/>
      <w:r w:rsidR="000910DA" w:rsidRPr="00230D81">
        <w:t>13/1/2005</w:t>
      </w:r>
      <w:proofErr w:type="gramEnd"/>
      <w:r w:rsidR="000910DA" w:rsidRPr="00230D81">
        <w:t xml:space="preserve"> tarihli ve 25699 sayılı Resmî </w:t>
      </w:r>
      <w:proofErr w:type="spellStart"/>
      <w:r w:rsidR="000910DA" w:rsidRPr="00230D81">
        <w:t>Gazete’de</w:t>
      </w:r>
      <w:proofErr w:type="spellEnd"/>
      <w:r w:rsidR="000910DA" w:rsidRPr="00230D81">
        <w:t xml:space="preserve"> yayımlanan Isınmadan Kaynaklanan Hava Kirliliği Kontrol Yönetmeliği ile 22/7/2006 tarihli ve 26236 sayılı Resmî </w:t>
      </w:r>
      <w:proofErr w:type="spellStart"/>
      <w:r w:rsidR="000910DA" w:rsidRPr="00230D81">
        <w:t>Gazete’de</w:t>
      </w:r>
      <w:proofErr w:type="spellEnd"/>
      <w:r w:rsidR="000910DA" w:rsidRPr="00230D81">
        <w:t xml:space="preserve"> yayımlanan Endüstri Tesislerinden Kaynaklanan Hava Kirliliğinin Kontrolü Yönetmeliğine ve anılan Yönetmeliklere göre TDİOSB tarafından hazırlanan Hava Kalitesinin Korunması Talimatına uygun olarak yapılır.</w:t>
      </w:r>
    </w:p>
    <w:p w:rsidR="004A539F" w:rsidRDefault="000910DA" w:rsidP="004A539F">
      <w:pPr>
        <w:pStyle w:val="3-normalyaz"/>
        <w:spacing w:before="0" w:beforeAutospacing="0" w:after="0" w:afterAutospacing="0"/>
        <w:ind w:firstLine="567"/>
        <w:jc w:val="both"/>
      </w:pPr>
      <w:r w:rsidRPr="00230D81">
        <w:t xml:space="preserve">(2) Üretime geçilmesi aşamasında anılan Yönetmelikler uyarınca </w:t>
      </w:r>
      <w:proofErr w:type="gramStart"/>
      <w:r w:rsidRPr="00230D81">
        <w:t>emisyon</w:t>
      </w:r>
      <w:proofErr w:type="gramEnd"/>
      <w:r w:rsidRPr="00230D81">
        <w:t xml:space="preserve"> izinleri alınır.</w:t>
      </w:r>
    </w:p>
    <w:p w:rsidR="000910DA" w:rsidRPr="00230D81" w:rsidRDefault="000910DA" w:rsidP="004A539F">
      <w:pPr>
        <w:pStyle w:val="3-normalyaz"/>
        <w:spacing w:before="0" w:beforeAutospacing="0" w:after="0" w:afterAutospacing="0"/>
        <w:ind w:firstLine="567"/>
        <w:jc w:val="both"/>
      </w:pPr>
      <w:r w:rsidRPr="00230D81">
        <w:rPr>
          <w:b/>
          <w:bCs/>
        </w:rPr>
        <w:t>Gürültü yönetimi</w:t>
      </w:r>
    </w:p>
    <w:p w:rsidR="000910DA" w:rsidRPr="00230D81" w:rsidRDefault="000910DA" w:rsidP="000910DA">
      <w:pPr>
        <w:pStyle w:val="3-normalyaz"/>
        <w:spacing w:before="0" w:beforeAutospacing="0" w:after="0" w:afterAutospacing="0"/>
        <w:jc w:val="both"/>
      </w:pPr>
      <w:r w:rsidRPr="00230D81">
        <w:rPr>
          <w:b/>
          <w:bCs/>
        </w:rPr>
        <w:t>          </w:t>
      </w:r>
      <w:r w:rsidR="00D95935" w:rsidRPr="00230D81">
        <w:rPr>
          <w:b/>
          <w:bCs/>
        </w:rPr>
        <w:t>MADDE 62</w:t>
      </w:r>
      <w:r w:rsidRPr="00230D81">
        <w:rPr>
          <w:b/>
          <w:bCs/>
        </w:rPr>
        <w:t xml:space="preserve"> –</w:t>
      </w:r>
      <w:r w:rsidRPr="00230D81">
        <w:rPr>
          <w:rStyle w:val="apple-converted-space"/>
          <w:b/>
          <w:bCs/>
        </w:rPr>
        <w:t> </w:t>
      </w:r>
      <w:r w:rsidRPr="00230D81">
        <w:t xml:space="preserve">(1) Katılımcıların faaliyetleri sonucu oluşacak gürültü seviyeleri; </w:t>
      </w:r>
      <w:proofErr w:type="gramStart"/>
      <w:r w:rsidRPr="00230D81">
        <w:t>7/3/2008</w:t>
      </w:r>
      <w:proofErr w:type="gramEnd"/>
      <w:r w:rsidRPr="00230D81">
        <w:t xml:space="preserve"> tarihli ve 26809 sayılı Resmî </w:t>
      </w:r>
      <w:proofErr w:type="spellStart"/>
      <w:r w:rsidRPr="00230D81">
        <w:t>Gazete’de</w:t>
      </w:r>
      <w:proofErr w:type="spellEnd"/>
      <w:r w:rsidRPr="00230D81">
        <w:t xml:space="preserve"> yayımlanan Çevresel Gürültünün Değerlendirilmesi ve Yönetimi Yönetmeliği ve anılan Yönetmelik çerçevesinde TDİOSB tarafından hazırlanan Gürültü Kontrol Talimatına uygun olarak azaltılır. </w:t>
      </w:r>
    </w:p>
    <w:p w:rsidR="000910DA" w:rsidRPr="00230D81" w:rsidRDefault="000910DA" w:rsidP="00261287">
      <w:pPr>
        <w:pStyle w:val="3-normalyaz"/>
        <w:spacing w:before="0" w:beforeAutospacing="0" w:after="0" w:afterAutospacing="0"/>
        <w:ind w:firstLine="567"/>
        <w:jc w:val="both"/>
      </w:pPr>
      <w:r w:rsidRPr="00230D81">
        <w:rPr>
          <w:b/>
          <w:bCs/>
        </w:rPr>
        <w:t>Tehlikeli ve tıbbi atık yönetimi</w:t>
      </w:r>
    </w:p>
    <w:p w:rsidR="000910DA" w:rsidRPr="00230D81" w:rsidRDefault="00D95935" w:rsidP="00261287">
      <w:pPr>
        <w:pStyle w:val="3-normalyaz"/>
        <w:spacing w:before="0" w:beforeAutospacing="0" w:after="0" w:afterAutospacing="0"/>
        <w:ind w:firstLine="567"/>
        <w:jc w:val="both"/>
      </w:pPr>
      <w:r w:rsidRPr="00230D81">
        <w:rPr>
          <w:b/>
          <w:bCs/>
        </w:rPr>
        <w:t>MADDE 63</w:t>
      </w:r>
      <w:r w:rsidR="000910DA" w:rsidRPr="00230D81">
        <w:rPr>
          <w:b/>
          <w:bCs/>
        </w:rPr>
        <w:t xml:space="preserve"> –</w:t>
      </w:r>
      <w:r w:rsidR="000910DA" w:rsidRPr="00230D81">
        <w:rPr>
          <w:rStyle w:val="apple-converted-space"/>
          <w:b/>
          <w:bCs/>
        </w:rPr>
        <w:t> </w:t>
      </w:r>
      <w:r w:rsidR="000910DA" w:rsidRPr="00230D81">
        <w:t xml:space="preserve">(1) </w:t>
      </w:r>
      <w:proofErr w:type="gramStart"/>
      <w:r w:rsidR="000910DA" w:rsidRPr="00230D81">
        <w:t>14/3/2005</w:t>
      </w:r>
      <w:proofErr w:type="gramEnd"/>
      <w:r w:rsidR="000910DA" w:rsidRPr="00230D81">
        <w:t xml:space="preserve"> tarihli ve 25755 sayılı Resmî </w:t>
      </w:r>
      <w:proofErr w:type="spellStart"/>
      <w:r w:rsidR="000910DA" w:rsidRPr="00230D81">
        <w:t>Gazete’de</w:t>
      </w:r>
      <w:proofErr w:type="spellEnd"/>
      <w:r w:rsidR="000910DA" w:rsidRPr="00230D81">
        <w:t xml:space="preserve"> yayımlanan Tehlikeli Atıkların Kontrolü Yönetmeliği ve 22/7/2005 tarihli ve 25883 sayılı Resmî </w:t>
      </w:r>
      <w:proofErr w:type="spellStart"/>
      <w:r w:rsidR="000910DA" w:rsidRPr="00230D81">
        <w:t>Gazete’de</w:t>
      </w:r>
      <w:proofErr w:type="spellEnd"/>
      <w:r w:rsidR="000910DA" w:rsidRPr="00230D81">
        <w:t xml:space="preserve"> yayımlanan Tıbbi Atıkların Kontrolü Yönetmeliği çerçevesinde katılımcıların sorumluluklarına uymalarını sağlamaya ve </w:t>
      </w:r>
      <w:r w:rsidR="000910DA" w:rsidRPr="00230D81">
        <w:rPr>
          <w:rStyle w:val="apple-converted-space"/>
        </w:rPr>
        <w:t> </w:t>
      </w:r>
      <w:r w:rsidR="000910DA" w:rsidRPr="00230D81">
        <w:t>denetimine TDİOSB </w:t>
      </w:r>
      <w:r w:rsidR="000910DA" w:rsidRPr="00230D81">
        <w:rPr>
          <w:rStyle w:val="apple-converted-space"/>
        </w:rPr>
        <w:t> </w:t>
      </w:r>
      <w:r w:rsidR="000910DA" w:rsidRPr="00230D81">
        <w:t>yetkilidir.</w:t>
      </w:r>
    </w:p>
    <w:p w:rsidR="000910DA" w:rsidRPr="00230D81" w:rsidRDefault="000910DA" w:rsidP="00BB0A0C">
      <w:pPr>
        <w:pStyle w:val="3-normalyaz"/>
        <w:spacing w:before="0" w:beforeAutospacing="0" w:after="0" w:afterAutospacing="0"/>
        <w:ind w:firstLine="567"/>
        <w:jc w:val="both"/>
      </w:pPr>
      <w:r w:rsidRPr="00230D81">
        <w:lastRenderedPageBreak/>
        <w:t>(2) Katılımcılar, tehlikeli atıklarını ve varsa tıbbi atıklarını, anılan Yönetmelikler uyarınca geçici depolar, lisanslı taşıyıcılarla taşıtır ve lisanslı tesislerde bertaraf ettirir.</w:t>
      </w:r>
    </w:p>
    <w:p w:rsidR="000910DA" w:rsidRPr="00230D81" w:rsidRDefault="000910DA" w:rsidP="00BB0A0C">
      <w:pPr>
        <w:pStyle w:val="3-normalyaz"/>
        <w:spacing w:before="0" w:beforeAutospacing="0" w:after="0" w:afterAutospacing="0"/>
        <w:ind w:firstLine="567"/>
        <w:jc w:val="both"/>
      </w:pPr>
      <w:r w:rsidRPr="00230D81">
        <w:t>(3) Herhangi bir kaza anında derhal müdahale edilebilmesi için depo konteynerlerinin yer üstüne tesis edilmesi zorunludur. Kirli suyun yeraltına sızmaması ve etrafındaki toprakları kirletmemesi için atık toplama deposu inşa edilir.</w:t>
      </w:r>
    </w:p>
    <w:p w:rsidR="00BB0A0C" w:rsidRDefault="000910DA" w:rsidP="00BB0A0C">
      <w:pPr>
        <w:pStyle w:val="3-normalyaz"/>
        <w:spacing w:before="0" w:beforeAutospacing="0" w:after="0" w:afterAutospacing="0"/>
        <w:ind w:firstLine="567"/>
        <w:jc w:val="both"/>
        <w:rPr>
          <w:b/>
          <w:bCs/>
        </w:rPr>
      </w:pPr>
      <w:r w:rsidRPr="00230D81">
        <w:rPr>
          <w:b/>
          <w:bCs/>
        </w:rPr>
        <w:t>Zararlı kimyas</w:t>
      </w:r>
      <w:r w:rsidR="00BB0A0C">
        <w:rPr>
          <w:b/>
          <w:bCs/>
        </w:rPr>
        <w:t>al madde ve ürünlerinin yönetim</w:t>
      </w:r>
    </w:p>
    <w:p w:rsidR="000910DA" w:rsidRPr="00230D81" w:rsidRDefault="00D95935" w:rsidP="00BB0A0C">
      <w:pPr>
        <w:pStyle w:val="3-normalyaz"/>
        <w:spacing w:before="0" w:beforeAutospacing="0" w:after="0" w:afterAutospacing="0"/>
        <w:ind w:firstLine="567"/>
        <w:jc w:val="both"/>
      </w:pPr>
      <w:r w:rsidRPr="00230D81">
        <w:rPr>
          <w:b/>
          <w:bCs/>
        </w:rPr>
        <w:t>MADDE 64</w:t>
      </w:r>
      <w:r w:rsidR="000910DA" w:rsidRPr="00230D81">
        <w:rPr>
          <w:b/>
          <w:bCs/>
        </w:rPr>
        <w:t xml:space="preserve"> –</w:t>
      </w:r>
      <w:r w:rsidR="000910DA" w:rsidRPr="00230D81">
        <w:rPr>
          <w:rStyle w:val="apple-converted-space"/>
          <w:b/>
          <w:bCs/>
        </w:rPr>
        <w:t> </w:t>
      </w:r>
      <w:r w:rsidR="000910DA" w:rsidRPr="00230D81">
        <w:t xml:space="preserve">(1) </w:t>
      </w:r>
      <w:proofErr w:type="gramStart"/>
      <w:r w:rsidR="000910DA" w:rsidRPr="00230D81">
        <w:t>11/7/1993</w:t>
      </w:r>
      <w:proofErr w:type="gramEnd"/>
      <w:r w:rsidR="000910DA" w:rsidRPr="00230D81">
        <w:t xml:space="preserve"> tarihli ve 21634 sayılı Resmî </w:t>
      </w:r>
      <w:proofErr w:type="spellStart"/>
      <w:r w:rsidR="000910DA" w:rsidRPr="00230D81">
        <w:t>Gazete’de</w:t>
      </w:r>
      <w:proofErr w:type="spellEnd"/>
      <w:r w:rsidR="000910DA" w:rsidRPr="00230D81">
        <w:t xml:space="preserve"> yayımlanan Zararlı Kimyasal Madde ve Ürünlerinin Kontrolü Yönetmeliği çerçevesinde katılımcıların sorumluluklarına uymalarını sağlamaya ve denetimine TDİOSB yetkilidir.</w:t>
      </w:r>
    </w:p>
    <w:p w:rsidR="00BB0A0C" w:rsidRDefault="000910DA" w:rsidP="00BB0A0C">
      <w:pPr>
        <w:pStyle w:val="3-normalyaz"/>
        <w:spacing w:before="0" w:beforeAutospacing="0" w:after="0" w:afterAutospacing="0"/>
        <w:ind w:firstLine="567"/>
        <w:jc w:val="both"/>
      </w:pPr>
      <w:r w:rsidRPr="00230D81">
        <w:t>(2) Zararlı kimyasal madde ve ürünler, anılan Yönetmelikte belirtilen koşullara uygun olarak depolanır. </w:t>
      </w:r>
    </w:p>
    <w:p w:rsidR="000910DA" w:rsidRPr="00230D81" w:rsidRDefault="000910DA" w:rsidP="00BB0A0C">
      <w:pPr>
        <w:pStyle w:val="3-normalyaz"/>
        <w:spacing w:before="0" w:beforeAutospacing="0" w:after="0" w:afterAutospacing="0"/>
        <w:ind w:firstLine="567"/>
        <w:jc w:val="both"/>
      </w:pPr>
      <w:r w:rsidRPr="00230D81">
        <w:t xml:space="preserve">(3) Zararlı kimyasal madde ve ürünlerin konulduğu depolar, depolanan maddelerin oluşturacağı zararlar göz önüne alınarak gerekli ısı, </w:t>
      </w:r>
      <w:proofErr w:type="gramStart"/>
      <w:r w:rsidRPr="00230D81">
        <w:t>izolasyon</w:t>
      </w:r>
      <w:proofErr w:type="gramEnd"/>
      <w:r w:rsidRPr="00230D81">
        <w:t>, yıldırımdan korunma, havalandırma, alarm, yangın söndürme gibi sistemler ile donatılır ve amacına uygun malzemelerle inşa edilir. </w:t>
      </w:r>
    </w:p>
    <w:p w:rsidR="000910DA" w:rsidRPr="00230D81" w:rsidRDefault="000910DA" w:rsidP="00BB0A0C">
      <w:pPr>
        <w:pStyle w:val="3-normalyaz"/>
        <w:spacing w:before="0" w:beforeAutospacing="0" w:after="0" w:afterAutospacing="0"/>
        <w:ind w:firstLine="567"/>
        <w:jc w:val="both"/>
      </w:pPr>
      <w:r w:rsidRPr="00230D81">
        <w:t xml:space="preserve">(4) İtfaiye teşkilatı kurulmuş olan </w:t>
      </w:r>
      <w:proofErr w:type="spellStart"/>
      <w:r w:rsidRPr="00230D81">
        <w:t>TDİOSB’lerde</w:t>
      </w:r>
      <w:proofErr w:type="spellEnd"/>
      <w:r w:rsidRPr="00230D81">
        <w:t xml:space="preserve"> katılımcılar, itfaiye tarafından istenen yangın ve patlamalara karşı alınacak tedbirleri uygular.</w:t>
      </w:r>
    </w:p>
    <w:p w:rsidR="00D95935" w:rsidRPr="00230D81" w:rsidRDefault="000910DA" w:rsidP="000910DA">
      <w:pPr>
        <w:pStyle w:val="3-normalyaz"/>
        <w:spacing w:before="0" w:beforeAutospacing="0" w:after="0" w:afterAutospacing="0"/>
        <w:jc w:val="both"/>
        <w:rPr>
          <w:rStyle w:val="apple-converted-space"/>
          <w:b/>
          <w:bCs/>
        </w:rPr>
      </w:pPr>
      <w:r w:rsidRPr="00230D81">
        <w:rPr>
          <w:b/>
          <w:bCs/>
        </w:rPr>
        <w:t>            </w:t>
      </w:r>
      <w:r w:rsidRPr="00230D81">
        <w:rPr>
          <w:rStyle w:val="apple-converted-space"/>
          <w:b/>
          <w:bCs/>
        </w:rPr>
        <w:t> </w:t>
      </w:r>
    </w:p>
    <w:p w:rsidR="00A13912" w:rsidRDefault="000910DA" w:rsidP="00A13912">
      <w:pPr>
        <w:pStyle w:val="3-normalyaz"/>
        <w:spacing w:before="0" w:beforeAutospacing="0" w:after="0" w:afterAutospacing="0"/>
        <w:ind w:firstLine="567"/>
        <w:jc w:val="both"/>
      </w:pPr>
      <w:r w:rsidRPr="00230D81">
        <w:rPr>
          <w:b/>
          <w:bCs/>
        </w:rPr>
        <w:t>TDİOSB yangın savunma sistemi</w:t>
      </w:r>
    </w:p>
    <w:p w:rsidR="000910DA" w:rsidRPr="00230D81" w:rsidRDefault="00D95935" w:rsidP="00A13912">
      <w:pPr>
        <w:pStyle w:val="3-normalyaz"/>
        <w:spacing w:before="0" w:beforeAutospacing="0" w:after="0" w:afterAutospacing="0"/>
        <w:ind w:firstLine="567"/>
        <w:jc w:val="both"/>
      </w:pPr>
      <w:r w:rsidRPr="00230D81">
        <w:rPr>
          <w:b/>
          <w:bCs/>
        </w:rPr>
        <w:t>MADDE 65</w:t>
      </w:r>
      <w:r w:rsidR="000910DA" w:rsidRPr="00230D81">
        <w:rPr>
          <w:b/>
          <w:bCs/>
        </w:rPr>
        <w:t xml:space="preserve"> –</w:t>
      </w:r>
      <w:r w:rsidR="000910DA" w:rsidRPr="00230D81">
        <w:rPr>
          <w:rStyle w:val="apple-converted-space"/>
          <w:b/>
          <w:bCs/>
        </w:rPr>
        <w:t> </w:t>
      </w:r>
      <w:r w:rsidR="000910DA" w:rsidRPr="00230D81">
        <w:t xml:space="preserve">(1) </w:t>
      </w:r>
      <w:proofErr w:type="spellStart"/>
      <w:r w:rsidR="000910DA" w:rsidRPr="00230D81">
        <w:t>TDİOSB’ler</w:t>
      </w:r>
      <w:proofErr w:type="spellEnd"/>
      <w:r w:rsidR="000910DA" w:rsidRPr="00230D81">
        <w:t xml:space="preserve"> </w:t>
      </w:r>
      <w:proofErr w:type="spellStart"/>
      <w:r w:rsidR="000910DA" w:rsidRPr="00230D81">
        <w:t>sektörel</w:t>
      </w:r>
      <w:proofErr w:type="spellEnd"/>
      <w:r w:rsidR="000910DA" w:rsidRPr="00230D81">
        <w:t xml:space="preserve"> yapıya, coğrafi konuma ve benzeri şartlara uygun olarak güvenlik, yangın ve afetlerden korunma gibi acil müdahale gerektiren durumlarda yapılacak iş ve işlemleri belirten yönergeleri hazırlar ve uygular. Ayrıca, </w:t>
      </w:r>
      <w:proofErr w:type="gramStart"/>
      <w:r w:rsidR="000910DA" w:rsidRPr="00230D81">
        <w:t>9/6/1958</w:t>
      </w:r>
      <w:proofErr w:type="gramEnd"/>
      <w:r w:rsidR="000910DA" w:rsidRPr="00230D81">
        <w:t xml:space="preserve"> tarihli ve 7126 sayılı Sivil Savunma Kanununun EK-9 uncu maddesi ve diğer ilgili mevzuata uygun olarak İtfaiye Teşkilatı kurabilir. Bu durumda yangın güvenlik ve yeterlilik uygulamaları kendi itfaiye gruplarınca yürütülür.</w:t>
      </w:r>
    </w:p>
    <w:p w:rsidR="000910DA" w:rsidRPr="00230D81" w:rsidRDefault="000910DA" w:rsidP="009E7FEB">
      <w:pPr>
        <w:pStyle w:val="3-normalyaz"/>
        <w:spacing w:before="0" w:beforeAutospacing="0" w:after="0" w:afterAutospacing="0"/>
        <w:ind w:firstLine="567"/>
        <w:jc w:val="both"/>
      </w:pPr>
      <w:r w:rsidRPr="00230D81">
        <w:t xml:space="preserve">(2) İtfaiye teşkilatı kurulmuş olan </w:t>
      </w:r>
      <w:proofErr w:type="spellStart"/>
      <w:r w:rsidRPr="00230D81">
        <w:t>TDİOSB’lerde</w:t>
      </w:r>
      <w:proofErr w:type="spellEnd"/>
      <w:r w:rsidRPr="00230D81">
        <w:t xml:space="preserve"> işletmeler, itfaiye grubu tarafından istenen yangın ve patlamalara karşı alınacak tedbirleri uygulamak ve </w:t>
      </w:r>
      <w:proofErr w:type="gramStart"/>
      <w:r w:rsidRPr="00230D81">
        <w:t>19/12/2007</w:t>
      </w:r>
      <w:proofErr w:type="gramEnd"/>
      <w:r w:rsidRPr="00230D81">
        <w:t xml:space="preserve"> tarihli ve 26735 sayılı Resmî </w:t>
      </w:r>
      <w:proofErr w:type="spellStart"/>
      <w:r w:rsidRPr="00230D81">
        <w:t>Gazete’de</w:t>
      </w:r>
      <w:proofErr w:type="spellEnd"/>
      <w:r w:rsidRPr="00230D81">
        <w:t xml:space="preserve"> yayımlanan Binaların Yangından Korunması Hakkında Yönetmelik ile ilgili hükümleri yerine getirmek zorundadır.</w:t>
      </w:r>
    </w:p>
    <w:p w:rsidR="009E7FEB" w:rsidRDefault="000910DA" w:rsidP="009E7FEB">
      <w:pPr>
        <w:pStyle w:val="3-normalyaz"/>
        <w:spacing w:before="0" w:beforeAutospacing="0" w:after="0" w:afterAutospacing="0"/>
        <w:ind w:firstLine="567"/>
        <w:jc w:val="both"/>
      </w:pPr>
      <w:r w:rsidRPr="00230D81">
        <w:t xml:space="preserve">(3) Her işletme, kendi bünyesinde her türlü ilk müdahaleyi yapabilecek şekilde önlemlerini alarak </w:t>
      </w:r>
      <w:proofErr w:type="spellStart"/>
      <w:r w:rsidRPr="00230D81">
        <w:t>TDİOSB’den</w:t>
      </w:r>
      <w:proofErr w:type="spellEnd"/>
      <w:r w:rsidRPr="00230D81">
        <w:t xml:space="preserve"> “Yangın ve Patlamalara Karşı Yeterlilik Belgesi” almak zorundadır.</w:t>
      </w:r>
    </w:p>
    <w:p w:rsidR="000910DA" w:rsidRPr="00230D81" w:rsidRDefault="000910DA" w:rsidP="009E7FEB">
      <w:pPr>
        <w:pStyle w:val="3-normalyaz"/>
        <w:spacing w:before="0" w:beforeAutospacing="0" w:after="0" w:afterAutospacing="0"/>
        <w:ind w:firstLine="567"/>
        <w:jc w:val="both"/>
      </w:pPr>
      <w:r w:rsidRPr="00230D81">
        <w:t xml:space="preserve">(4) İşletmelerin çalışanlarına yangına ilk müdahale edebilmesi amacıyla yangın eğitimi ve tatbikatı varsa TDİOSB itfaiye teşkilatınca yapılır ve sertifikalandırır. Ayrıca işletmeler; patlayıcı, parlayıcı, yanıcı ve kimyasallarının bulunduğu depolarını gösterir planı ve işletme bünyesinde oluşturulan “acil eylem </w:t>
      </w:r>
      <w:proofErr w:type="spellStart"/>
      <w:r w:rsidRPr="00230D81">
        <w:t>planı”nın</w:t>
      </w:r>
      <w:proofErr w:type="spellEnd"/>
      <w:r w:rsidRPr="00230D81">
        <w:t xml:space="preserve"> bir nüshasını </w:t>
      </w:r>
      <w:proofErr w:type="spellStart"/>
      <w:r w:rsidRPr="00230D81">
        <w:t>TDİOSB’ye</w:t>
      </w:r>
      <w:proofErr w:type="spellEnd"/>
      <w:r w:rsidRPr="00230D81">
        <w:t xml:space="preserve"> teslim eder. </w:t>
      </w:r>
    </w:p>
    <w:p w:rsidR="000910DA" w:rsidRPr="00230D81" w:rsidRDefault="000910DA" w:rsidP="000910DA">
      <w:pPr>
        <w:pStyle w:val="NormalWeb"/>
        <w:spacing w:before="0" w:beforeAutospacing="0" w:after="40" w:afterAutospacing="0"/>
        <w:ind w:firstLine="600"/>
        <w:jc w:val="both"/>
        <w:rPr>
          <w:rFonts w:ascii="Times New Roman" w:hAnsi="Times New Roman" w:cs="Times New Roman"/>
        </w:rPr>
      </w:pPr>
    </w:p>
    <w:p w:rsidR="00B868F3" w:rsidRPr="00230D81" w:rsidRDefault="00B868F3" w:rsidP="00A13912">
      <w:pPr>
        <w:spacing w:after="120"/>
        <w:ind w:firstLine="567"/>
        <w:jc w:val="both"/>
        <w:rPr>
          <w:bCs/>
        </w:rPr>
      </w:pPr>
      <w:r w:rsidRPr="00230D81">
        <w:rPr>
          <w:b/>
          <w:bCs/>
        </w:rPr>
        <w:t>Belirtilmemiş hususlar</w:t>
      </w:r>
    </w:p>
    <w:p w:rsidR="00B868F3" w:rsidRPr="00230D81" w:rsidRDefault="00D95935" w:rsidP="00A13912">
      <w:pPr>
        <w:spacing w:after="120"/>
        <w:ind w:firstLine="567"/>
        <w:jc w:val="both"/>
        <w:rPr>
          <w:bCs/>
        </w:rPr>
      </w:pPr>
      <w:r w:rsidRPr="00230D81">
        <w:rPr>
          <w:b/>
          <w:bCs/>
        </w:rPr>
        <w:t>MADDE 6</w:t>
      </w:r>
      <w:r w:rsidR="00B868F3" w:rsidRPr="00230D81">
        <w:rPr>
          <w:b/>
          <w:bCs/>
        </w:rPr>
        <w:t>6 – </w:t>
      </w:r>
      <w:r w:rsidR="00B868F3" w:rsidRPr="00230D81">
        <w:rPr>
          <w:bCs/>
        </w:rPr>
        <w:t>(1) İmar planı yapımı ve değişiklikleri, parselasyon planı yapımı ve değişiklikleri hakkında, Yönetmelikte belirtilmeyen hususlarda, 3194 sayılı Kanunun mekânsal standartları hariç tüm hükümleri ve  ilgili yönetmeliklerinde belirtilen esaslar uygulanır.</w:t>
      </w:r>
    </w:p>
    <w:p w:rsidR="00B868F3" w:rsidRPr="00230D81" w:rsidRDefault="00B868F3" w:rsidP="00B868F3">
      <w:pPr>
        <w:spacing w:after="120"/>
        <w:jc w:val="both"/>
        <w:rPr>
          <w:bCs/>
        </w:rPr>
      </w:pPr>
    </w:p>
    <w:p w:rsidR="00B868F3" w:rsidRPr="00230D81" w:rsidRDefault="00B868F3" w:rsidP="00B868F3">
      <w:pPr>
        <w:spacing w:after="120"/>
        <w:jc w:val="both"/>
        <w:rPr>
          <w:bCs/>
        </w:rPr>
      </w:pPr>
    </w:p>
    <w:p w:rsidR="00C73C1F" w:rsidRPr="00230D81" w:rsidRDefault="00C73C1F" w:rsidP="00C73C1F">
      <w:pPr>
        <w:spacing w:after="120"/>
        <w:jc w:val="both"/>
        <w:rPr>
          <w:bCs/>
        </w:rPr>
      </w:pPr>
    </w:p>
    <w:p w:rsidR="00230D81" w:rsidRDefault="00230D81" w:rsidP="00015A6B">
      <w:pPr>
        <w:pStyle w:val="NormalWeb"/>
        <w:spacing w:before="0" w:beforeAutospacing="0" w:after="40" w:afterAutospacing="0"/>
        <w:ind w:firstLine="600"/>
        <w:jc w:val="both"/>
        <w:rPr>
          <w:rFonts w:ascii="Times New Roman" w:eastAsia="Times New Roman" w:hAnsi="Times New Roman" w:cs="Times New Roman"/>
          <w:bCs/>
        </w:rPr>
      </w:pPr>
    </w:p>
    <w:p w:rsidR="00230D81" w:rsidRDefault="00230D81" w:rsidP="00015A6B">
      <w:pPr>
        <w:pStyle w:val="NormalWeb"/>
        <w:spacing w:before="0" w:beforeAutospacing="0" w:after="40" w:afterAutospacing="0"/>
        <w:ind w:firstLine="600"/>
        <w:jc w:val="both"/>
        <w:rPr>
          <w:rFonts w:ascii="Times New Roman" w:hAnsi="Times New Roman" w:cs="Times New Roman"/>
        </w:rPr>
      </w:pPr>
    </w:p>
    <w:p w:rsidR="00230D81" w:rsidRDefault="00230D81" w:rsidP="00015A6B">
      <w:pPr>
        <w:pStyle w:val="NormalWeb"/>
        <w:spacing w:before="0" w:beforeAutospacing="0" w:after="40" w:afterAutospacing="0"/>
        <w:ind w:firstLine="600"/>
        <w:jc w:val="both"/>
        <w:rPr>
          <w:rFonts w:ascii="Times New Roman" w:hAnsi="Times New Roman" w:cs="Times New Roman"/>
        </w:rPr>
      </w:pPr>
    </w:p>
    <w:p w:rsidR="00230D81" w:rsidRPr="00664445" w:rsidRDefault="00230D81" w:rsidP="00015A6B">
      <w:pPr>
        <w:pStyle w:val="NormalWeb"/>
        <w:spacing w:before="0" w:beforeAutospacing="0" w:after="40" w:afterAutospacing="0"/>
        <w:ind w:firstLine="600"/>
        <w:jc w:val="both"/>
        <w:rPr>
          <w:rFonts w:ascii="Times New Roman" w:hAnsi="Times New Roman" w:cs="Times New Roman"/>
        </w:rPr>
      </w:pPr>
    </w:p>
    <w:p w:rsidR="00B46CE3" w:rsidRPr="00A21E6A" w:rsidRDefault="00B46CE3" w:rsidP="00015A6B">
      <w:pPr>
        <w:pStyle w:val="NormalWeb"/>
        <w:spacing w:before="0" w:beforeAutospacing="0" w:after="40" w:afterAutospacing="0"/>
        <w:ind w:firstLine="600"/>
        <w:jc w:val="both"/>
        <w:rPr>
          <w:rFonts w:ascii="Times New Roman" w:hAnsi="Times New Roman" w:cs="Times New Roman"/>
        </w:rPr>
      </w:pPr>
    </w:p>
    <w:p w:rsidR="000A7984" w:rsidRPr="00A21E6A" w:rsidRDefault="008E0F0C" w:rsidP="00230D81">
      <w:pPr>
        <w:pStyle w:val="NormalWeb"/>
        <w:spacing w:before="0" w:beforeAutospacing="0" w:after="40" w:afterAutospacing="0"/>
        <w:ind w:firstLine="600"/>
        <w:jc w:val="center"/>
        <w:rPr>
          <w:rFonts w:ascii="Times New Roman" w:hAnsi="Times New Roman" w:cs="Times New Roman"/>
          <w:b/>
        </w:rPr>
      </w:pPr>
      <w:r>
        <w:rPr>
          <w:rFonts w:ascii="Times New Roman" w:hAnsi="Times New Roman" w:cs="Times New Roman"/>
          <w:b/>
        </w:rPr>
        <w:t>ALTINCI</w:t>
      </w:r>
      <w:r w:rsidR="000A7984" w:rsidRPr="00A21E6A">
        <w:rPr>
          <w:rFonts w:ascii="Times New Roman" w:hAnsi="Times New Roman" w:cs="Times New Roman"/>
          <w:b/>
        </w:rPr>
        <w:t xml:space="preserve"> BÖLÜM</w:t>
      </w:r>
    </w:p>
    <w:p w:rsidR="00BC729E" w:rsidRPr="00BC729E" w:rsidRDefault="0030420B" w:rsidP="00230D81">
      <w:pPr>
        <w:pStyle w:val="NormalWeb"/>
        <w:spacing w:before="0" w:beforeAutospacing="0" w:after="40" w:afterAutospacing="0"/>
        <w:ind w:firstLine="600"/>
        <w:jc w:val="center"/>
        <w:rPr>
          <w:rFonts w:ascii="Times New Roman" w:hAnsi="Times New Roman" w:cs="Times New Roman"/>
          <w:b/>
        </w:rPr>
      </w:pPr>
      <w:r>
        <w:rPr>
          <w:rFonts w:ascii="Times New Roman" w:hAnsi="Times New Roman" w:cs="Times New Roman"/>
          <w:b/>
        </w:rPr>
        <w:t>İşleyiş</w:t>
      </w:r>
    </w:p>
    <w:p w:rsidR="00BC729E" w:rsidRPr="00827A9B" w:rsidRDefault="00BC729E" w:rsidP="00BC729E">
      <w:pPr>
        <w:pStyle w:val="NormalWeb"/>
        <w:spacing w:before="0" w:beforeAutospacing="0" w:after="40" w:afterAutospacing="0"/>
        <w:ind w:firstLine="600"/>
        <w:jc w:val="both"/>
        <w:rPr>
          <w:rFonts w:ascii="Times New Roman" w:hAnsi="Times New Roman" w:cs="Times New Roman"/>
          <w:b/>
          <w:color w:val="C00000"/>
        </w:rPr>
      </w:pPr>
    </w:p>
    <w:p w:rsidR="00BC729E" w:rsidRPr="00BC729E" w:rsidRDefault="00BC729E" w:rsidP="00A13912">
      <w:pPr>
        <w:pStyle w:val="NormalWeb"/>
        <w:spacing w:before="0" w:beforeAutospacing="0" w:after="40" w:afterAutospacing="0"/>
        <w:ind w:firstLine="567"/>
        <w:jc w:val="both"/>
        <w:rPr>
          <w:rFonts w:ascii="Times New Roman" w:hAnsi="Times New Roman" w:cs="Times New Roman"/>
          <w:b/>
        </w:rPr>
      </w:pPr>
      <w:proofErr w:type="spellStart"/>
      <w:r w:rsidRPr="00BC729E">
        <w:rPr>
          <w:rFonts w:ascii="Times New Roman" w:hAnsi="Times New Roman" w:cs="Times New Roman"/>
          <w:b/>
        </w:rPr>
        <w:t>TDİOSB’lere</w:t>
      </w:r>
      <w:proofErr w:type="spellEnd"/>
      <w:r w:rsidRPr="00BC729E">
        <w:rPr>
          <w:rFonts w:ascii="Times New Roman" w:hAnsi="Times New Roman" w:cs="Times New Roman"/>
          <w:b/>
        </w:rPr>
        <w:t xml:space="preserve"> Hayvan Sevki </w:t>
      </w:r>
    </w:p>
    <w:p w:rsidR="00BC729E" w:rsidRPr="00BC729E" w:rsidRDefault="00D95935" w:rsidP="00A13912">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b/>
        </w:rPr>
        <w:t xml:space="preserve">MADDE </w:t>
      </w:r>
      <w:r w:rsidR="008E0F0C">
        <w:rPr>
          <w:rFonts w:ascii="Times New Roman" w:hAnsi="Times New Roman" w:cs="Times New Roman"/>
          <w:b/>
        </w:rPr>
        <w:t>6</w:t>
      </w:r>
      <w:r>
        <w:rPr>
          <w:rFonts w:ascii="Times New Roman" w:hAnsi="Times New Roman" w:cs="Times New Roman"/>
          <w:b/>
        </w:rPr>
        <w:t>7</w:t>
      </w:r>
      <w:r w:rsidR="00BC729E" w:rsidRPr="008E0F0C">
        <w:rPr>
          <w:rFonts w:ascii="Times New Roman" w:hAnsi="Times New Roman" w:cs="Times New Roman"/>
          <w:b/>
        </w:rPr>
        <w:t xml:space="preserve"> -</w:t>
      </w:r>
      <w:r w:rsidR="00BC729E" w:rsidRPr="00BC729E">
        <w:rPr>
          <w:rFonts w:ascii="Times New Roman" w:hAnsi="Times New Roman" w:cs="Times New Roman"/>
        </w:rPr>
        <w:t xml:space="preserve"> (1) </w:t>
      </w:r>
      <w:proofErr w:type="spellStart"/>
      <w:r w:rsidR="00BC729E" w:rsidRPr="00BC729E">
        <w:rPr>
          <w:rFonts w:ascii="Times New Roman" w:hAnsi="Times New Roman" w:cs="Times New Roman"/>
        </w:rPr>
        <w:t>TDİOSB’ye</w:t>
      </w:r>
      <w:proofErr w:type="spellEnd"/>
      <w:r w:rsidR="00BC729E" w:rsidRPr="00BC729E">
        <w:rPr>
          <w:rFonts w:ascii="Times New Roman" w:hAnsi="Times New Roman" w:cs="Times New Roman"/>
        </w:rPr>
        <w:t xml:space="preserve"> getirilecek hayvanların sevk işlemlerinde, </w:t>
      </w:r>
      <w:proofErr w:type="gramStart"/>
      <w:r w:rsidR="00BC729E" w:rsidRPr="00BC729E">
        <w:rPr>
          <w:rFonts w:ascii="Times New Roman" w:hAnsi="Times New Roman" w:cs="Times New Roman"/>
        </w:rPr>
        <w:t>17/12/2011</w:t>
      </w:r>
      <w:proofErr w:type="gramEnd"/>
      <w:r w:rsidR="00BC729E" w:rsidRPr="00BC729E">
        <w:rPr>
          <w:rFonts w:ascii="Times New Roman" w:hAnsi="Times New Roman" w:cs="Times New Roman"/>
        </w:rPr>
        <w:t xml:space="preserve"> tarihli ve 28145 sayılı Resmi </w:t>
      </w:r>
      <w:proofErr w:type="spellStart"/>
      <w:r w:rsidR="00BC729E" w:rsidRPr="00BC729E">
        <w:rPr>
          <w:rFonts w:ascii="Times New Roman" w:hAnsi="Times New Roman" w:cs="Times New Roman"/>
        </w:rPr>
        <w:t>Gazete’de</w:t>
      </w:r>
      <w:proofErr w:type="spellEnd"/>
      <w:r w:rsidR="00BC729E" w:rsidRPr="00BC729E">
        <w:rPr>
          <w:rFonts w:ascii="Times New Roman" w:hAnsi="Times New Roman" w:cs="Times New Roman"/>
        </w:rPr>
        <w:t xml:space="preserve"> yayımlanan Yurt İçinde Canlı Hayvan ve Hayvansal Ürünlerin Nakilleri Hakkında Yönetmelik hükümlerine uyulması zorunludur. </w:t>
      </w:r>
    </w:p>
    <w:p w:rsidR="00BC729E" w:rsidRPr="00BC729E" w:rsidRDefault="00BC729E" w:rsidP="00A13912">
      <w:pPr>
        <w:pStyle w:val="NormalWeb"/>
        <w:spacing w:before="0" w:beforeAutospacing="0" w:after="40" w:afterAutospacing="0"/>
        <w:ind w:firstLine="567"/>
        <w:jc w:val="both"/>
        <w:rPr>
          <w:rFonts w:ascii="Times New Roman" w:hAnsi="Times New Roman" w:cs="Times New Roman"/>
        </w:rPr>
      </w:pPr>
      <w:r w:rsidRPr="00BC729E">
        <w:rPr>
          <w:rFonts w:ascii="Times New Roman" w:hAnsi="Times New Roman" w:cs="Times New Roman"/>
        </w:rPr>
        <w:t xml:space="preserve">(2) </w:t>
      </w:r>
      <w:proofErr w:type="spellStart"/>
      <w:r w:rsidRPr="00BC729E">
        <w:rPr>
          <w:rFonts w:ascii="Times New Roman" w:hAnsi="Times New Roman" w:cs="Times New Roman"/>
        </w:rPr>
        <w:t>TDİOSB’ye</w:t>
      </w:r>
      <w:proofErr w:type="spellEnd"/>
      <w:r w:rsidRPr="00BC729E">
        <w:rPr>
          <w:rFonts w:ascii="Times New Roman" w:hAnsi="Times New Roman" w:cs="Times New Roman"/>
        </w:rPr>
        <w:t xml:space="preserve"> sevk edilecek hayvanlar için sadece 2010/13 sayılı Genelge gereği yetkilendirilen resmi veteriner hekimler tarafından Veteriner Sağlık Sertifikası düzenlenmelidir. </w:t>
      </w:r>
    </w:p>
    <w:p w:rsidR="00BC729E" w:rsidRPr="00BC729E" w:rsidRDefault="00BC729E" w:rsidP="00A13912">
      <w:pPr>
        <w:pStyle w:val="NormalWeb"/>
        <w:spacing w:before="0" w:beforeAutospacing="0" w:after="40" w:afterAutospacing="0"/>
        <w:ind w:firstLine="567"/>
        <w:jc w:val="both"/>
        <w:rPr>
          <w:rFonts w:ascii="Times New Roman" w:hAnsi="Times New Roman" w:cs="Times New Roman"/>
        </w:rPr>
      </w:pPr>
      <w:r w:rsidRPr="00BC729E">
        <w:rPr>
          <w:rFonts w:ascii="Times New Roman" w:hAnsi="Times New Roman" w:cs="Times New Roman"/>
        </w:rPr>
        <w:t xml:space="preserve">(3) Hayvanlar, TDİOSB Kontrol ve Sevk Noktasında gerekli kontrolleri yapılıp işlemleri tamamlanmadan </w:t>
      </w:r>
      <w:proofErr w:type="spellStart"/>
      <w:r w:rsidRPr="00BC729E">
        <w:rPr>
          <w:rFonts w:ascii="Times New Roman" w:hAnsi="Times New Roman" w:cs="Times New Roman"/>
        </w:rPr>
        <w:t>TDİOSB’ye</w:t>
      </w:r>
      <w:proofErr w:type="spellEnd"/>
      <w:r w:rsidRPr="00BC729E">
        <w:rPr>
          <w:rFonts w:ascii="Times New Roman" w:hAnsi="Times New Roman" w:cs="Times New Roman"/>
        </w:rPr>
        <w:t xml:space="preserve"> alınmamalıdır. </w:t>
      </w:r>
    </w:p>
    <w:p w:rsidR="00BC729E" w:rsidRPr="00BC729E" w:rsidRDefault="00BC729E" w:rsidP="00A73673">
      <w:pPr>
        <w:pStyle w:val="NormalWeb"/>
        <w:spacing w:before="0" w:beforeAutospacing="0" w:after="40" w:afterAutospacing="0"/>
        <w:ind w:firstLine="567"/>
        <w:jc w:val="both"/>
        <w:rPr>
          <w:rFonts w:ascii="Times New Roman" w:hAnsi="Times New Roman" w:cs="Times New Roman"/>
        </w:rPr>
      </w:pPr>
      <w:r w:rsidRPr="00BC729E">
        <w:rPr>
          <w:rFonts w:ascii="Times New Roman" w:hAnsi="Times New Roman" w:cs="Times New Roman"/>
        </w:rPr>
        <w:t xml:space="preserve">(4) Bakanlıkça yapılacak denetim ve kontrollerde, </w:t>
      </w:r>
      <w:proofErr w:type="spellStart"/>
      <w:r w:rsidRPr="00BC729E">
        <w:rPr>
          <w:rFonts w:ascii="Times New Roman" w:hAnsi="Times New Roman" w:cs="Times New Roman"/>
        </w:rPr>
        <w:t>TDİOSB’ye</w:t>
      </w:r>
      <w:proofErr w:type="spellEnd"/>
      <w:r w:rsidRPr="00BC729E">
        <w:rPr>
          <w:rFonts w:ascii="Times New Roman" w:hAnsi="Times New Roman" w:cs="Times New Roman"/>
        </w:rPr>
        <w:t xml:space="preserve"> hayvan sevkleri, hayvan girişi ve çıkışında mevzuata uygun olmayan iş ve işlem yapıldığının tespiti halinde, 5996 sayılı Veteriner Hizmetleri, Bitki Sağlığı, Gıda ve Yem Kanunu’nda belirtilen cezai müeyyideler uygulanacaktır.</w:t>
      </w:r>
    </w:p>
    <w:p w:rsidR="00BC729E" w:rsidRPr="00827A9B" w:rsidRDefault="00BC729E" w:rsidP="00BC729E">
      <w:pPr>
        <w:pStyle w:val="NormalWeb"/>
        <w:spacing w:before="0" w:beforeAutospacing="0" w:after="40" w:afterAutospacing="0"/>
        <w:ind w:firstLine="600"/>
        <w:jc w:val="both"/>
        <w:rPr>
          <w:rFonts w:ascii="Times New Roman" w:hAnsi="Times New Roman" w:cs="Times New Roman"/>
          <w:color w:val="C00000"/>
        </w:rPr>
      </w:pPr>
      <w:r w:rsidRPr="00827A9B">
        <w:rPr>
          <w:rFonts w:ascii="Times New Roman" w:hAnsi="Times New Roman" w:cs="Times New Roman"/>
          <w:color w:val="C00000"/>
        </w:rPr>
        <w:tab/>
      </w:r>
    </w:p>
    <w:p w:rsidR="00BC729E" w:rsidRPr="00BC729E" w:rsidRDefault="00BC729E" w:rsidP="00385B73">
      <w:pPr>
        <w:pStyle w:val="NormalWeb"/>
        <w:spacing w:before="0" w:beforeAutospacing="0" w:after="40" w:afterAutospacing="0"/>
        <w:ind w:firstLine="567"/>
        <w:jc w:val="both"/>
        <w:rPr>
          <w:rFonts w:ascii="Times New Roman" w:hAnsi="Times New Roman" w:cs="Times New Roman"/>
          <w:b/>
        </w:rPr>
      </w:pPr>
      <w:r w:rsidRPr="00BC729E">
        <w:rPr>
          <w:rFonts w:ascii="Times New Roman" w:hAnsi="Times New Roman" w:cs="Times New Roman"/>
          <w:b/>
        </w:rPr>
        <w:t xml:space="preserve">Karantina Uygulaması </w:t>
      </w:r>
    </w:p>
    <w:p w:rsidR="00ED5926" w:rsidRDefault="0083784E" w:rsidP="00385B73">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b/>
        </w:rPr>
        <w:t>MADDE 68</w:t>
      </w:r>
      <w:r w:rsidR="00BC729E" w:rsidRPr="008E0F0C">
        <w:rPr>
          <w:rFonts w:ascii="Times New Roman" w:hAnsi="Times New Roman" w:cs="Times New Roman"/>
          <w:b/>
        </w:rPr>
        <w:t xml:space="preserve"> -</w:t>
      </w:r>
      <w:r w:rsidR="00BC729E">
        <w:rPr>
          <w:rFonts w:ascii="Times New Roman" w:hAnsi="Times New Roman" w:cs="Times New Roman"/>
        </w:rPr>
        <w:t xml:space="preserve"> </w:t>
      </w:r>
      <w:r w:rsidR="00BC729E" w:rsidRPr="00BC729E">
        <w:rPr>
          <w:rFonts w:ascii="Times New Roman" w:hAnsi="Times New Roman" w:cs="Times New Roman"/>
        </w:rPr>
        <w:t>(1)</w:t>
      </w:r>
      <w:r w:rsidR="00FB1EDE">
        <w:rPr>
          <w:rFonts w:ascii="Times New Roman" w:hAnsi="Times New Roman" w:cs="Times New Roman"/>
        </w:rPr>
        <w:t xml:space="preserve"> Hayvansal üretim yapacak olan </w:t>
      </w:r>
      <w:r w:rsidR="00FB1EDE" w:rsidRPr="00BC729E">
        <w:rPr>
          <w:rFonts w:ascii="Times New Roman" w:hAnsi="Times New Roman" w:cs="Times New Roman"/>
        </w:rPr>
        <w:t>işletme</w:t>
      </w:r>
      <w:r w:rsidR="00FB1EDE">
        <w:rPr>
          <w:rFonts w:ascii="Times New Roman" w:hAnsi="Times New Roman" w:cs="Times New Roman"/>
        </w:rPr>
        <w:t xml:space="preserve">lerde </w:t>
      </w:r>
      <w:r w:rsidR="00BC729E" w:rsidRPr="00BC729E">
        <w:rPr>
          <w:rFonts w:ascii="Times New Roman" w:hAnsi="Times New Roman" w:cs="Times New Roman"/>
        </w:rPr>
        <w:t>Karantina</w:t>
      </w:r>
      <w:r w:rsidR="00FB1EDE">
        <w:rPr>
          <w:rFonts w:ascii="Times New Roman" w:hAnsi="Times New Roman" w:cs="Times New Roman"/>
        </w:rPr>
        <w:t xml:space="preserve"> ünitesi</w:t>
      </w:r>
      <w:r w:rsidR="00BC729E" w:rsidRPr="00BC729E">
        <w:rPr>
          <w:rFonts w:ascii="Times New Roman" w:hAnsi="Times New Roman" w:cs="Times New Roman"/>
        </w:rPr>
        <w:t xml:space="preserve"> faaliyete geçmeden </w:t>
      </w:r>
      <w:r w:rsidR="00FB1EDE">
        <w:rPr>
          <w:rFonts w:ascii="Times New Roman" w:hAnsi="Times New Roman" w:cs="Times New Roman"/>
        </w:rPr>
        <w:t>işletmeye</w:t>
      </w:r>
      <w:r w:rsidR="00BC729E" w:rsidRPr="00BC729E">
        <w:rPr>
          <w:rFonts w:ascii="Times New Roman" w:hAnsi="Times New Roman" w:cs="Times New Roman"/>
        </w:rPr>
        <w:t xml:space="preserve"> hayvan giriş çıkışı yapılamaz. </w:t>
      </w:r>
    </w:p>
    <w:p w:rsidR="00ED5926" w:rsidRPr="00230D81" w:rsidRDefault="00ED5926" w:rsidP="00385B73">
      <w:pPr>
        <w:pStyle w:val="NormalWeb"/>
        <w:spacing w:before="0" w:beforeAutospacing="0" w:after="40" w:afterAutospacing="0"/>
        <w:ind w:firstLine="567"/>
        <w:jc w:val="both"/>
        <w:rPr>
          <w:rFonts w:ascii="Times New Roman" w:hAnsi="Times New Roman" w:cs="Times New Roman"/>
        </w:rPr>
      </w:pPr>
      <w:r w:rsidRPr="00230D81">
        <w:rPr>
          <w:rFonts w:ascii="Times New Roman" w:hAnsi="Times New Roman" w:cs="Times New Roman"/>
        </w:rPr>
        <w:t xml:space="preserve">(2) Her </w:t>
      </w:r>
      <w:r w:rsidR="003B5100" w:rsidRPr="00230D81">
        <w:rPr>
          <w:rFonts w:ascii="Times New Roman" w:hAnsi="Times New Roman" w:cs="Times New Roman"/>
        </w:rPr>
        <w:t>hayvansal üretim işletmesi</w:t>
      </w:r>
      <w:r w:rsidR="00153252" w:rsidRPr="00230D81">
        <w:rPr>
          <w:rFonts w:ascii="Times New Roman" w:hAnsi="Times New Roman" w:cs="Times New Roman"/>
        </w:rPr>
        <w:t xml:space="preserve"> için</w:t>
      </w:r>
      <w:r w:rsidRPr="00230D81">
        <w:rPr>
          <w:rFonts w:ascii="Times New Roman" w:hAnsi="Times New Roman" w:cs="Times New Roman"/>
        </w:rPr>
        <w:t xml:space="preserve"> kapasitesinin %25’</w:t>
      </w:r>
      <w:r w:rsidR="00153252" w:rsidRPr="00230D81">
        <w:rPr>
          <w:rFonts w:ascii="Times New Roman" w:hAnsi="Times New Roman" w:cs="Times New Roman"/>
        </w:rPr>
        <w:t>i</w:t>
      </w:r>
      <w:r w:rsidRPr="00230D81">
        <w:rPr>
          <w:rFonts w:ascii="Times New Roman" w:hAnsi="Times New Roman" w:cs="Times New Roman"/>
        </w:rPr>
        <w:t xml:space="preserve"> oranında karantina ünitesi yapılması zorunludur. </w:t>
      </w:r>
    </w:p>
    <w:p w:rsidR="00ED5926" w:rsidRPr="00230D81" w:rsidRDefault="00ED5926" w:rsidP="00385B73">
      <w:pPr>
        <w:pStyle w:val="NormalWeb"/>
        <w:spacing w:before="0" w:beforeAutospacing="0" w:after="40" w:afterAutospacing="0"/>
        <w:ind w:firstLine="567"/>
        <w:jc w:val="both"/>
        <w:rPr>
          <w:rFonts w:ascii="Times New Roman" w:hAnsi="Times New Roman" w:cs="Times New Roman"/>
        </w:rPr>
      </w:pPr>
      <w:r w:rsidRPr="00230D81">
        <w:rPr>
          <w:rFonts w:ascii="Times New Roman" w:hAnsi="Times New Roman" w:cs="Times New Roman"/>
        </w:rPr>
        <w:t>(3) Karantina ünitesinin kapasitesi üzerinde yapılacak hayvan alımlarında barınaklar karantina işletmesi olarak kullanılır.</w:t>
      </w:r>
    </w:p>
    <w:p w:rsidR="00BC729E" w:rsidRPr="00BC729E" w:rsidRDefault="00ED5926" w:rsidP="00385B73">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t>(4</w:t>
      </w:r>
      <w:r w:rsidRPr="00BC729E">
        <w:rPr>
          <w:rFonts w:ascii="Times New Roman" w:hAnsi="Times New Roman" w:cs="Times New Roman"/>
        </w:rPr>
        <w:t>) Karantinaya alınan hayvanlar, karantina süresince işletmeden çıkarılmamalı, başka hayvanlarla temas ettirilmemelidir</w:t>
      </w:r>
    </w:p>
    <w:p w:rsidR="00BC729E" w:rsidRDefault="00ED5926" w:rsidP="00385B73">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t>(5</w:t>
      </w:r>
      <w:r w:rsidR="000B784A">
        <w:rPr>
          <w:rFonts w:ascii="Times New Roman" w:hAnsi="Times New Roman" w:cs="Times New Roman"/>
        </w:rPr>
        <w:t>) İşletmeye</w:t>
      </w:r>
      <w:bookmarkStart w:id="0" w:name="_GoBack"/>
      <w:bookmarkEnd w:id="0"/>
      <w:r w:rsidR="00BC729E" w:rsidRPr="00BC729E">
        <w:rPr>
          <w:rFonts w:ascii="Times New Roman" w:hAnsi="Times New Roman" w:cs="Times New Roman"/>
        </w:rPr>
        <w:t xml:space="preserve"> getirilen hayvanlar 21 gün süre ile karantinaya alınır.</w:t>
      </w:r>
    </w:p>
    <w:p w:rsidR="000910DA" w:rsidRDefault="000910DA" w:rsidP="00BC729E">
      <w:pPr>
        <w:pStyle w:val="NormalWeb"/>
        <w:spacing w:before="0" w:beforeAutospacing="0" w:after="40" w:afterAutospacing="0"/>
        <w:ind w:firstLine="600"/>
        <w:jc w:val="both"/>
        <w:rPr>
          <w:rFonts w:ascii="Times New Roman" w:hAnsi="Times New Roman" w:cs="Times New Roman"/>
        </w:rPr>
      </w:pPr>
    </w:p>
    <w:p w:rsidR="006122E4" w:rsidRPr="006122E4" w:rsidRDefault="00A506F3" w:rsidP="00385B73">
      <w:pPr>
        <w:pStyle w:val="NormalWeb"/>
        <w:spacing w:before="0" w:beforeAutospacing="0" w:after="40" w:afterAutospacing="0"/>
        <w:ind w:firstLine="567"/>
        <w:jc w:val="both"/>
        <w:rPr>
          <w:rFonts w:ascii="Times New Roman" w:hAnsi="Times New Roman" w:cs="Times New Roman"/>
        </w:rPr>
      </w:pPr>
      <w:r w:rsidRPr="008E0F0C">
        <w:rPr>
          <w:rFonts w:ascii="Times New Roman" w:hAnsi="Times New Roman" w:cs="Times New Roman"/>
          <w:b/>
          <w:color w:val="000000" w:themeColor="text1"/>
        </w:rPr>
        <w:t>Diğer Faaliyetler</w:t>
      </w:r>
    </w:p>
    <w:p w:rsidR="006122E4" w:rsidRPr="006122E4" w:rsidRDefault="0083784E" w:rsidP="00385B73">
      <w:pPr>
        <w:pStyle w:val="NormalWeb"/>
        <w:spacing w:before="0" w:beforeAutospacing="0" w:after="40" w:afterAutospacing="0"/>
        <w:ind w:firstLine="567"/>
        <w:jc w:val="both"/>
        <w:rPr>
          <w:rFonts w:ascii="Times New Roman" w:hAnsi="Times New Roman" w:cs="Times New Roman"/>
          <w:strike/>
          <w:color w:val="C00000"/>
        </w:rPr>
      </w:pPr>
      <w:r>
        <w:rPr>
          <w:rFonts w:ascii="Times New Roman" w:hAnsi="Times New Roman" w:cs="Times New Roman"/>
          <w:b/>
          <w:color w:val="000000" w:themeColor="text1"/>
        </w:rPr>
        <w:t>MADDE 69</w:t>
      </w:r>
      <w:r w:rsidR="00BC729E" w:rsidRPr="008E0F0C">
        <w:rPr>
          <w:rFonts w:ascii="Times New Roman" w:hAnsi="Times New Roman" w:cs="Times New Roman"/>
          <w:b/>
          <w:color w:val="000000" w:themeColor="text1"/>
        </w:rPr>
        <w:t xml:space="preserve"> </w:t>
      </w:r>
      <w:r w:rsidR="008E0F0C">
        <w:rPr>
          <w:rFonts w:ascii="Times New Roman" w:hAnsi="Times New Roman" w:cs="Times New Roman"/>
          <w:b/>
          <w:color w:val="000000" w:themeColor="text1"/>
        </w:rPr>
        <w:t>–</w:t>
      </w:r>
      <w:r w:rsidR="00BC729E" w:rsidRPr="00BC729E">
        <w:rPr>
          <w:rFonts w:ascii="Times New Roman" w:hAnsi="Times New Roman" w:cs="Times New Roman"/>
        </w:rPr>
        <w:t> </w:t>
      </w:r>
      <w:r w:rsidR="008E0F0C">
        <w:rPr>
          <w:rFonts w:ascii="Times New Roman" w:hAnsi="Times New Roman" w:cs="Times New Roman"/>
        </w:rPr>
        <w:t>(</w:t>
      </w:r>
      <w:r w:rsidR="008E0F0C">
        <w:rPr>
          <w:rFonts w:ascii="Times New Roman" w:hAnsi="Times New Roman" w:cs="Times New Roman"/>
          <w:color w:val="000000" w:themeColor="text1"/>
        </w:rPr>
        <w:t>1</w:t>
      </w:r>
      <w:r w:rsidR="00BC729E" w:rsidRPr="00344298">
        <w:rPr>
          <w:rFonts w:ascii="Times New Roman" w:hAnsi="Times New Roman" w:cs="Times New Roman"/>
          <w:color w:val="000000" w:themeColor="text1"/>
        </w:rPr>
        <w:t xml:space="preserve">) </w:t>
      </w:r>
      <w:proofErr w:type="spellStart"/>
      <w:r w:rsidR="00BC729E" w:rsidRPr="00344298">
        <w:rPr>
          <w:rFonts w:ascii="Times New Roman" w:hAnsi="Times New Roman" w:cs="Times New Roman"/>
          <w:color w:val="000000" w:themeColor="text1"/>
        </w:rPr>
        <w:t>TDİOSB’nin</w:t>
      </w:r>
      <w:proofErr w:type="spellEnd"/>
      <w:r w:rsidR="00BC729E" w:rsidRPr="00344298">
        <w:rPr>
          <w:rFonts w:ascii="Times New Roman" w:hAnsi="Times New Roman" w:cs="Times New Roman"/>
          <w:color w:val="000000" w:themeColor="text1"/>
        </w:rPr>
        <w:t xml:space="preserve"> çevresi, sağlık koruma bandı içeride kalmak üzere dışarısı ile doğrudan irtibatı engelleyecek uygun bir malzeme ile çevrilmelidir.  </w:t>
      </w:r>
    </w:p>
    <w:p w:rsidR="006122E4" w:rsidRPr="006122E4" w:rsidRDefault="008E0F0C" w:rsidP="00385B73">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color w:val="000000" w:themeColor="text1"/>
        </w:rPr>
        <w:t>(2</w:t>
      </w:r>
      <w:r w:rsidR="00BC729E" w:rsidRPr="00344298">
        <w:rPr>
          <w:rFonts w:ascii="Times New Roman" w:hAnsi="Times New Roman" w:cs="Times New Roman"/>
          <w:color w:val="000000" w:themeColor="text1"/>
        </w:rPr>
        <w:t xml:space="preserve">) Bölge faaliyete geçtiğinde atanacak bölge müdürünün, hayvansal üretim faaliyeti yapacak olan </w:t>
      </w:r>
      <w:proofErr w:type="spellStart"/>
      <w:r w:rsidR="00BC729E" w:rsidRPr="00344298">
        <w:rPr>
          <w:rFonts w:ascii="Times New Roman" w:hAnsi="Times New Roman" w:cs="Times New Roman"/>
          <w:color w:val="000000" w:themeColor="text1"/>
        </w:rPr>
        <w:t>TDİOSB'lerde</w:t>
      </w:r>
      <w:proofErr w:type="spellEnd"/>
      <w:r w:rsidR="00BC729E" w:rsidRPr="00344298">
        <w:rPr>
          <w:rFonts w:ascii="Times New Roman" w:hAnsi="Times New Roman" w:cs="Times New Roman"/>
          <w:color w:val="000000" w:themeColor="text1"/>
        </w:rPr>
        <w:t xml:space="preserve"> asgari beş yıl mesleki tecrübeye sahip konu uzmanı ziraat mühendisi (</w:t>
      </w:r>
      <w:proofErr w:type="spellStart"/>
      <w:r w:rsidR="00BC729E" w:rsidRPr="00344298">
        <w:rPr>
          <w:rFonts w:ascii="Times New Roman" w:hAnsi="Times New Roman" w:cs="Times New Roman"/>
          <w:color w:val="000000" w:themeColor="text1"/>
        </w:rPr>
        <w:t>Zooteknist</w:t>
      </w:r>
      <w:proofErr w:type="spellEnd"/>
      <w:r w:rsidR="00BC729E" w:rsidRPr="00344298">
        <w:rPr>
          <w:rFonts w:ascii="Times New Roman" w:hAnsi="Times New Roman" w:cs="Times New Roman"/>
          <w:color w:val="000000" w:themeColor="text1"/>
        </w:rPr>
        <w:t xml:space="preserve">) veya veteriner hekim, bitkisel üretim faaliyeti yapacak olan </w:t>
      </w:r>
      <w:proofErr w:type="spellStart"/>
      <w:r w:rsidR="00BC729E" w:rsidRPr="00344298">
        <w:rPr>
          <w:rFonts w:ascii="Times New Roman" w:hAnsi="Times New Roman" w:cs="Times New Roman"/>
          <w:color w:val="000000" w:themeColor="text1"/>
        </w:rPr>
        <w:t>TDİOSB'lerde</w:t>
      </w:r>
      <w:proofErr w:type="spellEnd"/>
      <w:r w:rsidR="00BC729E" w:rsidRPr="00344298">
        <w:rPr>
          <w:rFonts w:ascii="Times New Roman" w:hAnsi="Times New Roman" w:cs="Times New Roman"/>
          <w:color w:val="000000" w:themeColor="text1"/>
        </w:rPr>
        <w:t xml:space="preserve"> ise asgari beş yıl mesleki tecrübeye sahip konu uzmanı zira</w:t>
      </w:r>
      <w:r w:rsidR="006122E4">
        <w:rPr>
          <w:rFonts w:ascii="Times New Roman" w:hAnsi="Times New Roman" w:cs="Times New Roman"/>
          <w:color w:val="000000" w:themeColor="text1"/>
        </w:rPr>
        <w:t>at mühendisi olması zorunludur.</w:t>
      </w:r>
    </w:p>
    <w:p w:rsidR="006122E4" w:rsidRDefault="008E0F0C" w:rsidP="00385B73">
      <w:pPr>
        <w:pStyle w:val="NormalWeb"/>
        <w:spacing w:before="0" w:beforeAutospacing="0" w:after="40" w:afterAutospacing="0"/>
        <w:ind w:firstLine="567"/>
        <w:jc w:val="both"/>
        <w:rPr>
          <w:rFonts w:ascii="Times New Roman" w:hAnsi="Times New Roman" w:cs="Times New Roman"/>
          <w:color w:val="000000" w:themeColor="text1"/>
        </w:rPr>
      </w:pPr>
      <w:r>
        <w:rPr>
          <w:rFonts w:ascii="Times New Roman" w:hAnsi="Times New Roman" w:cs="Times New Roman"/>
          <w:color w:val="000000" w:themeColor="text1"/>
        </w:rPr>
        <w:t>(3</w:t>
      </w:r>
      <w:r w:rsidR="00BC729E" w:rsidRPr="00344298">
        <w:rPr>
          <w:rFonts w:ascii="Times New Roman" w:hAnsi="Times New Roman" w:cs="Times New Roman"/>
          <w:color w:val="000000" w:themeColor="text1"/>
        </w:rPr>
        <w:t xml:space="preserve">) İşletmelerde görevlendirilecek hayvan bakıcıları/üretim sorumluları konu ile ilgili eğitim görmüş ve sertifika sahibi olmalıdır. İşletmede görev alacak aile bireyleri de konu ile ilgili eğitim görmüş ve sertifika sahibi olmak zorundadır. </w:t>
      </w:r>
    </w:p>
    <w:p w:rsidR="00BC729E" w:rsidRPr="00344298" w:rsidRDefault="008E0F0C" w:rsidP="00385B73">
      <w:pPr>
        <w:pStyle w:val="NormalWeb"/>
        <w:spacing w:before="0" w:beforeAutospacing="0" w:after="40" w:afterAutospacing="0"/>
        <w:ind w:firstLine="567"/>
        <w:jc w:val="both"/>
        <w:rPr>
          <w:rFonts w:ascii="Times New Roman" w:hAnsi="Times New Roman" w:cs="Times New Roman"/>
          <w:color w:val="000000" w:themeColor="text1"/>
        </w:rPr>
      </w:pPr>
      <w:r>
        <w:rPr>
          <w:rFonts w:ascii="Times New Roman" w:hAnsi="Times New Roman" w:cs="Times New Roman"/>
          <w:color w:val="000000" w:themeColor="text1"/>
        </w:rPr>
        <w:t>(4</w:t>
      </w:r>
      <w:r w:rsidR="00BC729E" w:rsidRPr="00344298">
        <w:rPr>
          <w:rFonts w:ascii="Times New Roman" w:hAnsi="Times New Roman" w:cs="Times New Roman"/>
          <w:color w:val="000000" w:themeColor="text1"/>
        </w:rPr>
        <w:t xml:space="preserve">) </w:t>
      </w:r>
      <w:proofErr w:type="spellStart"/>
      <w:r w:rsidR="00BC729E" w:rsidRPr="00344298">
        <w:rPr>
          <w:rFonts w:ascii="Times New Roman" w:hAnsi="Times New Roman" w:cs="Times New Roman"/>
          <w:color w:val="000000" w:themeColor="text1"/>
        </w:rPr>
        <w:t>TDİOSB’lere</w:t>
      </w:r>
      <w:proofErr w:type="spellEnd"/>
      <w:r w:rsidR="00BC729E" w:rsidRPr="00344298">
        <w:rPr>
          <w:rFonts w:ascii="Times New Roman" w:hAnsi="Times New Roman" w:cs="Times New Roman"/>
          <w:color w:val="000000" w:themeColor="text1"/>
        </w:rPr>
        <w:t xml:space="preserve"> hayvan giriş ve çıkışları ile bölge içi hayvan hareketlerinde Bakanlıkça her yıl yayınlanan “Hayvan Hastalıkları ile Mücadele ve Hayvan Hareketleri Kontrolü Genelgesi” hükümlerine uyulması zorunludur. Bunun takibi Bölge Müdürlüğü tarafından yapılır. </w:t>
      </w:r>
    </w:p>
    <w:p w:rsidR="006122E4" w:rsidRDefault="008E0F0C" w:rsidP="00385B73">
      <w:pPr>
        <w:pStyle w:val="NormalWeb"/>
        <w:tabs>
          <w:tab w:val="left" w:pos="567"/>
        </w:tabs>
        <w:spacing w:before="0" w:beforeAutospacing="0" w:after="40" w:afterAutospacing="0"/>
        <w:ind w:firstLine="567"/>
        <w:jc w:val="both"/>
        <w:rPr>
          <w:rFonts w:ascii="Times New Roman" w:hAnsi="Times New Roman" w:cs="Times New Roman"/>
          <w:color w:val="000000" w:themeColor="text1"/>
        </w:rPr>
      </w:pPr>
      <w:r>
        <w:rPr>
          <w:rFonts w:ascii="Times New Roman" w:hAnsi="Times New Roman" w:cs="Times New Roman"/>
          <w:color w:val="000000" w:themeColor="text1"/>
        </w:rPr>
        <w:t>(5</w:t>
      </w:r>
      <w:r w:rsidR="00BC729E" w:rsidRPr="00344298">
        <w:rPr>
          <w:rFonts w:ascii="Times New Roman" w:hAnsi="Times New Roman" w:cs="Times New Roman"/>
          <w:color w:val="000000" w:themeColor="text1"/>
        </w:rPr>
        <w:t xml:space="preserve">) Bölgeye girecek olan hayvanlar, ulusal kayıt sistemine kayıtlı olmalı, hayvan pasaportu ve yurt içi veteriner sağlık raporu beraberlerinde bulundurulmalıdır. </w:t>
      </w:r>
    </w:p>
    <w:p w:rsidR="006122E4" w:rsidRDefault="008E0F0C" w:rsidP="00385B73">
      <w:pPr>
        <w:pStyle w:val="NormalWeb"/>
        <w:tabs>
          <w:tab w:val="left" w:pos="567"/>
        </w:tabs>
        <w:spacing w:before="0" w:beforeAutospacing="0" w:after="40" w:afterAutospacing="0"/>
        <w:ind w:firstLine="567"/>
        <w:jc w:val="both"/>
        <w:rPr>
          <w:rFonts w:ascii="Times New Roman" w:hAnsi="Times New Roman" w:cs="Times New Roman"/>
          <w:color w:val="000000" w:themeColor="text1"/>
        </w:rPr>
      </w:pPr>
      <w:r>
        <w:rPr>
          <w:rFonts w:ascii="Times New Roman" w:hAnsi="Times New Roman" w:cs="Times New Roman"/>
          <w:color w:val="000000" w:themeColor="text1"/>
        </w:rPr>
        <w:lastRenderedPageBreak/>
        <w:t>(6</w:t>
      </w:r>
      <w:r w:rsidR="00BC729E" w:rsidRPr="00344298">
        <w:rPr>
          <w:rFonts w:ascii="Times New Roman" w:hAnsi="Times New Roman" w:cs="Times New Roman"/>
          <w:color w:val="000000" w:themeColor="text1"/>
        </w:rPr>
        <w:t xml:space="preserve">) </w:t>
      </w:r>
      <w:proofErr w:type="spellStart"/>
      <w:r w:rsidR="00BC729E" w:rsidRPr="00344298">
        <w:rPr>
          <w:rFonts w:ascii="Times New Roman" w:hAnsi="Times New Roman" w:cs="Times New Roman"/>
          <w:color w:val="000000" w:themeColor="text1"/>
        </w:rPr>
        <w:t>TDİOSB’ye</w:t>
      </w:r>
      <w:proofErr w:type="spellEnd"/>
      <w:r w:rsidR="00BC729E" w:rsidRPr="00344298">
        <w:rPr>
          <w:rFonts w:ascii="Times New Roman" w:hAnsi="Times New Roman" w:cs="Times New Roman"/>
          <w:color w:val="000000" w:themeColor="text1"/>
        </w:rPr>
        <w:t xml:space="preserve"> getirilecek hayvanlara, hayvan hastalıkları ile mücadele mevzuatı gereği yapılması gereken tüm aşı uygulamaları süresi içinde ve şap aşısı uygulaması da en fazla altı ay önce yapılmış olmalı, şap aşısı yapıldığını gösteren belge görevli veter</w:t>
      </w:r>
      <w:r w:rsidR="006122E4">
        <w:rPr>
          <w:rFonts w:ascii="Times New Roman" w:hAnsi="Times New Roman" w:cs="Times New Roman"/>
          <w:color w:val="000000" w:themeColor="text1"/>
        </w:rPr>
        <w:t>iner hekime teslim edilmelidir.</w:t>
      </w:r>
    </w:p>
    <w:p w:rsidR="006122E4" w:rsidRDefault="008E0F0C" w:rsidP="00385B73">
      <w:pPr>
        <w:pStyle w:val="NormalWeb"/>
        <w:tabs>
          <w:tab w:val="left" w:pos="567"/>
        </w:tabs>
        <w:spacing w:before="0" w:beforeAutospacing="0" w:after="40" w:afterAutospacing="0"/>
        <w:ind w:firstLine="567"/>
        <w:jc w:val="both"/>
        <w:rPr>
          <w:rFonts w:ascii="Times New Roman" w:hAnsi="Times New Roman" w:cs="Times New Roman"/>
          <w:color w:val="000000" w:themeColor="text1"/>
        </w:rPr>
      </w:pPr>
      <w:r w:rsidRPr="008E0F0C">
        <w:rPr>
          <w:rFonts w:ascii="Times New Roman" w:hAnsi="Times New Roman" w:cs="Times New Roman"/>
          <w:color w:val="000000" w:themeColor="text1"/>
        </w:rPr>
        <w:t>(7</w:t>
      </w:r>
      <w:r w:rsidR="00BC729E" w:rsidRPr="00344298">
        <w:rPr>
          <w:rFonts w:ascii="Times New Roman" w:hAnsi="Times New Roman" w:cs="Times New Roman"/>
          <w:color w:val="000000" w:themeColor="text1"/>
        </w:rPr>
        <w:t>) TDİOSB tarafından hayvan giriş ve çıkışları, bilgisayar kayıtları tutulmak suretiyle kayıt altına alınır. Bölgeye hayvan giriş ve çıkışları ile bölgedeki işletmeler arası hayvan hareketlerinin tamamının kayıt altına alınması zorunludur. Kayıtların 5 (beş) yıl sü</w:t>
      </w:r>
      <w:r w:rsidR="006122E4">
        <w:rPr>
          <w:rFonts w:ascii="Times New Roman" w:hAnsi="Times New Roman" w:cs="Times New Roman"/>
          <w:color w:val="000000" w:themeColor="text1"/>
        </w:rPr>
        <w:t>re ile saklanılması gereklidir.</w:t>
      </w:r>
    </w:p>
    <w:p w:rsidR="00BC729E" w:rsidRPr="000E6233" w:rsidRDefault="006122E4" w:rsidP="00385B73">
      <w:pPr>
        <w:pStyle w:val="NormalWeb"/>
        <w:tabs>
          <w:tab w:val="left" w:pos="567"/>
        </w:tabs>
        <w:spacing w:before="0" w:beforeAutospacing="0" w:after="40" w:afterAutospacing="0"/>
        <w:ind w:firstLine="567"/>
        <w:jc w:val="both"/>
        <w:rPr>
          <w:rFonts w:ascii="Times New Roman" w:hAnsi="Times New Roman" w:cs="Times New Roman"/>
        </w:rPr>
      </w:pPr>
      <w:r w:rsidRPr="000E6233">
        <w:rPr>
          <w:rFonts w:ascii="Times New Roman" w:hAnsi="Times New Roman" w:cs="Times New Roman"/>
        </w:rPr>
        <w:t>(8</w:t>
      </w:r>
      <w:r w:rsidR="00BC729E" w:rsidRPr="000E6233">
        <w:rPr>
          <w:rFonts w:ascii="Times New Roman" w:hAnsi="Times New Roman" w:cs="Times New Roman"/>
        </w:rPr>
        <w:t xml:space="preserve">) Bilgi İşlem Merkezi faaliyete geçmeden </w:t>
      </w:r>
      <w:proofErr w:type="spellStart"/>
      <w:r w:rsidR="00BC729E" w:rsidRPr="000E6233">
        <w:rPr>
          <w:rFonts w:ascii="Times New Roman" w:hAnsi="Times New Roman" w:cs="Times New Roman"/>
        </w:rPr>
        <w:t>TDİOSB'ye</w:t>
      </w:r>
      <w:proofErr w:type="spellEnd"/>
      <w:r w:rsidR="00BC729E" w:rsidRPr="000E6233">
        <w:rPr>
          <w:rFonts w:ascii="Times New Roman" w:hAnsi="Times New Roman" w:cs="Times New Roman"/>
        </w:rPr>
        <w:t xml:space="preserve"> hayvan girişi yapılamaz.</w:t>
      </w:r>
      <w:r w:rsidR="00BC729E" w:rsidRPr="000E6233">
        <w:rPr>
          <w:rFonts w:ascii="Times New Roman" w:hAnsi="Times New Roman" w:cs="Times New Roman"/>
        </w:rPr>
        <w:tab/>
      </w:r>
    </w:p>
    <w:p w:rsidR="006122E4" w:rsidRDefault="006122E4" w:rsidP="00385B73">
      <w:pPr>
        <w:pStyle w:val="NormalWeb"/>
        <w:tabs>
          <w:tab w:val="left" w:pos="567"/>
          <w:tab w:val="left" w:pos="851"/>
        </w:tabs>
        <w:spacing w:before="0" w:beforeAutospacing="0" w:after="40" w:afterAutospacing="0"/>
        <w:ind w:firstLine="567"/>
        <w:jc w:val="both"/>
        <w:rPr>
          <w:rFonts w:ascii="Times New Roman" w:hAnsi="Times New Roman" w:cs="Times New Roman"/>
        </w:rPr>
      </w:pPr>
      <w:r>
        <w:rPr>
          <w:rFonts w:ascii="Times New Roman" w:hAnsi="Times New Roman" w:cs="Times New Roman"/>
        </w:rPr>
        <w:t>(9</w:t>
      </w:r>
      <w:r w:rsidR="00BC729E" w:rsidRPr="004B2589">
        <w:rPr>
          <w:rFonts w:ascii="Times New Roman" w:hAnsi="Times New Roman" w:cs="Times New Roman"/>
        </w:rPr>
        <w:t>) Bölge müdürlüğü tarafından, Bakanlıkça her yıl yayınlanan “Hayvan Hastalıkları ile Mücadele ve Hayvan Hareketleri Kontrolü Genelgesi” ve ilgili diğer mevzuat hükümleri esas alınarak, hayvan hastalıkları ile mücadele için aşılama ve diğer uygulamalar ile ilgili yıllık program hazırlanır. Hayvan hastalıkları ile mücadele kapsamında yapılacak aşı ve uygulamaların Bakanlıkça belirlenen z</w:t>
      </w:r>
      <w:r>
        <w:rPr>
          <w:rFonts w:ascii="Times New Roman" w:hAnsi="Times New Roman" w:cs="Times New Roman"/>
        </w:rPr>
        <w:t>amanlarda yapılması zorunludur.</w:t>
      </w:r>
    </w:p>
    <w:p w:rsidR="006122E4" w:rsidRDefault="006122E4" w:rsidP="00385B73">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t>(10</w:t>
      </w:r>
      <w:r w:rsidR="00BC729E" w:rsidRPr="004B2589">
        <w:rPr>
          <w:rFonts w:ascii="Times New Roman" w:hAnsi="Times New Roman" w:cs="Times New Roman"/>
        </w:rPr>
        <w:t xml:space="preserve">) </w:t>
      </w:r>
      <w:proofErr w:type="spellStart"/>
      <w:r w:rsidR="00BC729E" w:rsidRPr="004B2589">
        <w:rPr>
          <w:rFonts w:ascii="Times New Roman" w:hAnsi="Times New Roman" w:cs="Times New Roman"/>
        </w:rPr>
        <w:t>TDİOSB’de</w:t>
      </w:r>
      <w:proofErr w:type="spellEnd"/>
      <w:r w:rsidR="00BC729E" w:rsidRPr="004B2589">
        <w:rPr>
          <w:rFonts w:ascii="Times New Roman" w:hAnsi="Times New Roman" w:cs="Times New Roman"/>
        </w:rPr>
        <w:t xml:space="preserve"> hayvanlardan elde edilecek gübrelerin toplanması, depolanması ve </w:t>
      </w:r>
      <w:proofErr w:type="spellStart"/>
      <w:r w:rsidR="00BC729E" w:rsidRPr="004B2589">
        <w:rPr>
          <w:rFonts w:ascii="Times New Roman" w:hAnsi="Times New Roman" w:cs="Times New Roman"/>
        </w:rPr>
        <w:t>bertarafı</w:t>
      </w:r>
      <w:proofErr w:type="spellEnd"/>
      <w:r w:rsidR="00BC729E" w:rsidRPr="004B2589">
        <w:rPr>
          <w:rFonts w:ascii="Times New Roman" w:hAnsi="Times New Roman" w:cs="Times New Roman"/>
        </w:rPr>
        <w:t xml:space="preserve"> için 2872 sayılı Çevre Kanunu’nun 11’inci maddesi ile </w:t>
      </w:r>
      <w:proofErr w:type="gramStart"/>
      <w:r w:rsidR="00BC729E" w:rsidRPr="004B2589">
        <w:rPr>
          <w:rFonts w:ascii="Times New Roman" w:hAnsi="Times New Roman" w:cs="Times New Roman"/>
        </w:rPr>
        <w:t>19/07/2013</w:t>
      </w:r>
      <w:proofErr w:type="gramEnd"/>
      <w:r w:rsidR="00BC729E" w:rsidRPr="004B2589">
        <w:rPr>
          <w:rFonts w:ascii="Times New Roman" w:hAnsi="Times New Roman" w:cs="Times New Roman"/>
        </w:rPr>
        <w:t xml:space="preserve"> tarihli ve 28712 sayılı Resmi Gazetede yayımlanan Koku Oluşturan Emisyonların Kontrolü Hakkında Yönetmelik hükümlerine uyulmalı ve gerekli izinler alınmalıdır</w:t>
      </w:r>
      <w:r>
        <w:rPr>
          <w:rFonts w:ascii="Times New Roman" w:hAnsi="Times New Roman" w:cs="Times New Roman"/>
        </w:rPr>
        <w:t>.</w:t>
      </w:r>
    </w:p>
    <w:p w:rsidR="00BC729E" w:rsidRPr="004B2589" w:rsidRDefault="006122E4" w:rsidP="00385B73">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t>(11</w:t>
      </w:r>
      <w:r w:rsidR="00BC729E" w:rsidRPr="004B2589">
        <w:rPr>
          <w:rFonts w:ascii="Times New Roman" w:hAnsi="Times New Roman" w:cs="Times New Roman"/>
        </w:rPr>
        <w:t xml:space="preserve">) </w:t>
      </w:r>
      <w:proofErr w:type="spellStart"/>
      <w:r w:rsidR="00BC729E" w:rsidRPr="004B2589">
        <w:rPr>
          <w:rFonts w:ascii="Times New Roman" w:hAnsi="Times New Roman" w:cs="Times New Roman"/>
        </w:rPr>
        <w:t>TDİOSB’deki</w:t>
      </w:r>
      <w:proofErr w:type="spellEnd"/>
      <w:r w:rsidR="00BC729E" w:rsidRPr="004B2589">
        <w:rPr>
          <w:rFonts w:ascii="Times New Roman" w:hAnsi="Times New Roman" w:cs="Times New Roman"/>
        </w:rPr>
        <w:t xml:space="preserve"> her türlü faaliyet, Bakanlığın belirlediği </w:t>
      </w:r>
      <w:proofErr w:type="gramStart"/>
      <w:r w:rsidR="00BC729E" w:rsidRPr="004B2589">
        <w:rPr>
          <w:rFonts w:ascii="Times New Roman" w:hAnsi="Times New Roman" w:cs="Times New Roman"/>
        </w:rPr>
        <w:t>kriterler</w:t>
      </w:r>
      <w:proofErr w:type="gramEnd"/>
      <w:r w:rsidR="00BC729E" w:rsidRPr="004B2589">
        <w:rPr>
          <w:rFonts w:ascii="Times New Roman" w:hAnsi="Times New Roman" w:cs="Times New Roman"/>
        </w:rPr>
        <w:t xml:space="preserve"> esas alınarak elektronik ortamda kayıt altına alınır. </w:t>
      </w:r>
    </w:p>
    <w:p w:rsidR="00BC729E" w:rsidRPr="006122E4" w:rsidRDefault="006122E4" w:rsidP="00976BD7">
      <w:pPr>
        <w:pStyle w:val="NormalWeb"/>
        <w:spacing w:before="0" w:beforeAutospacing="0" w:after="40" w:afterAutospacing="0"/>
        <w:ind w:firstLine="567"/>
        <w:jc w:val="both"/>
        <w:rPr>
          <w:rFonts w:ascii="Times New Roman" w:hAnsi="Times New Roman" w:cs="Times New Roman"/>
          <w:b/>
        </w:rPr>
      </w:pPr>
      <w:r w:rsidRPr="006122E4">
        <w:rPr>
          <w:rFonts w:ascii="Times New Roman" w:hAnsi="Times New Roman" w:cs="Times New Roman"/>
          <w:b/>
        </w:rPr>
        <w:t>a</w:t>
      </w:r>
      <w:r w:rsidR="00BC729E" w:rsidRPr="006122E4">
        <w:rPr>
          <w:rFonts w:ascii="Times New Roman" w:hAnsi="Times New Roman" w:cs="Times New Roman"/>
          <w:b/>
        </w:rPr>
        <w:t xml:space="preserve">) Hayvansal üretim faaliyeti yapılan </w:t>
      </w:r>
      <w:proofErr w:type="spellStart"/>
      <w:r w:rsidR="00BC729E" w:rsidRPr="006122E4">
        <w:rPr>
          <w:rFonts w:ascii="Times New Roman" w:hAnsi="Times New Roman" w:cs="Times New Roman"/>
          <w:b/>
        </w:rPr>
        <w:t>TDİOSB'lerde</w:t>
      </w:r>
      <w:proofErr w:type="spellEnd"/>
      <w:r w:rsidR="00BC729E" w:rsidRPr="006122E4">
        <w:rPr>
          <w:rFonts w:ascii="Times New Roman" w:hAnsi="Times New Roman" w:cs="Times New Roman"/>
          <w:b/>
        </w:rPr>
        <w:t xml:space="preserve"> kayıtların tutulacağı bilgisayar programında;</w:t>
      </w:r>
    </w:p>
    <w:p w:rsidR="00BC729E" w:rsidRPr="004B2589" w:rsidRDefault="00BC729E" w:rsidP="00976BD7">
      <w:pPr>
        <w:pStyle w:val="NormalWeb"/>
        <w:spacing w:before="0" w:beforeAutospacing="0" w:after="40" w:afterAutospacing="0"/>
        <w:ind w:firstLine="567"/>
        <w:jc w:val="both"/>
        <w:rPr>
          <w:rFonts w:ascii="Times New Roman" w:hAnsi="Times New Roman" w:cs="Times New Roman"/>
        </w:rPr>
      </w:pPr>
      <w:r w:rsidRPr="004B2589">
        <w:rPr>
          <w:rFonts w:ascii="Times New Roman" w:hAnsi="Times New Roman" w:cs="Times New Roman"/>
        </w:rPr>
        <w:t>1) Her bir işletmeye ait işletme numarası, çalışma izni belgesinin tarihi ve numarası,</w:t>
      </w:r>
    </w:p>
    <w:p w:rsidR="00BC729E" w:rsidRPr="004B2589" w:rsidRDefault="00BC729E" w:rsidP="00976BD7">
      <w:pPr>
        <w:pStyle w:val="NormalWeb"/>
        <w:spacing w:before="0" w:beforeAutospacing="0" w:after="40" w:afterAutospacing="0"/>
        <w:ind w:firstLine="567"/>
        <w:jc w:val="both"/>
        <w:rPr>
          <w:rFonts w:ascii="Times New Roman" w:hAnsi="Times New Roman" w:cs="Times New Roman"/>
        </w:rPr>
      </w:pPr>
      <w:r w:rsidRPr="004B2589">
        <w:rPr>
          <w:rFonts w:ascii="Times New Roman" w:hAnsi="Times New Roman" w:cs="Times New Roman"/>
        </w:rPr>
        <w:t>2) Bölgeye hayvan girişi ve çıkışı yapılan tarihler ile giren/çıkan hayvan sayıları,</w:t>
      </w:r>
    </w:p>
    <w:p w:rsidR="00976BD7" w:rsidRDefault="00BC729E" w:rsidP="00976BD7">
      <w:pPr>
        <w:pStyle w:val="NormalWeb"/>
        <w:spacing w:before="0" w:beforeAutospacing="0" w:after="40" w:afterAutospacing="0"/>
        <w:ind w:firstLine="567"/>
        <w:jc w:val="both"/>
        <w:rPr>
          <w:rFonts w:ascii="Times New Roman" w:hAnsi="Times New Roman" w:cs="Times New Roman"/>
        </w:rPr>
      </w:pPr>
      <w:r w:rsidRPr="004B2589">
        <w:rPr>
          <w:rFonts w:ascii="Times New Roman" w:hAnsi="Times New Roman" w:cs="Times New Roman"/>
        </w:rPr>
        <w:t>3) Bölgeye giren hayvanlara ait veteriner sağlık raporunun tarihi, numarası, kim tarafından ve nerede düzenlendiği,</w:t>
      </w:r>
    </w:p>
    <w:p w:rsidR="00976BD7" w:rsidRDefault="00BC729E" w:rsidP="00976BD7">
      <w:pPr>
        <w:pStyle w:val="NormalWeb"/>
        <w:spacing w:before="0" w:beforeAutospacing="0" w:after="40" w:afterAutospacing="0"/>
        <w:ind w:firstLine="567"/>
        <w:jc w:val="both"/>
        <w:rPr>
          <w:rFonts w:ascii="Times New Roman" w:hAnsi="Times New Roman" w:cs="Times New Roman"/>
        </w:rPr>
      </w:pPr>
      <w:r w:rsidRPr="004B2589">
        <w:rPr>
          <w:rFonts w:ascii="Times New Roman" w:hAnsi="Times New Roman" w:cs="Times New Roman"/>
        </w:rPr>
        <w:t>4) Veteriner sağlık raporunda kayıtlı hayvanların kulak küpe numaraları,</w:t>
      </w:r>
    </w:p>
    <w:p w:rsidR="00BC729E" w:rsidRPr="004B2589" w:rsidRDefault="00976BD7" w:rsidP="00976BD7">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t>5</w:t>
      </w:r>
      <w:r w:rsidR="00BC729E" w:rsidRPr="004B2589">
        <w:rPr>
          <w:rFonts w:ascii="Times New Roman" w:hAnsi="Times New Roman" w:cs="Times New Roman"/>
        </w:rPr>
        <w:t>) Hayvanların karantina bölümüne alınma ve karantinadan çıkış tarihleri,</w:t>
      </w:r>
    </w:p>
    <w:p w:rsidR="00BC729E" w:rsidRPr="004B2589" w:rsidRDefault="00BC729E" w:rsidP="00385B73">
      <w:pPr>
        <w:pStyle w:val="NormalWeb"/>
        <w:spacing w:before="0" w:beforeAutospacing="0" w:after="40" w:afterAutospacing="0"/>
        <w:ind w:firstLine="567"/>
        <w:jc w:val="both"/>
        <w:rPr>
          <w:rFonts w:ascii="Times New Roman" w:hAnsi="Times New Roman" w:cs="Times New Roman"/>
        </w:rPr>
      </w:pPr>
      <w:r w:rsidRPr="004B2589">
        <w:rPr>
          <w:rFonts w:ascii="Times New Roman" w:hAnsi="Times New Roman" w:cs="Times New Roman"/>
        </w:rPr>
        <w:t>6) Karantina süresince yapılan aşı, uygulama ve testler,</w:t>
      </w:r>
    </w:p>
    <w:p w:rsidR="00BC729E" w:rsidRPr="004B2589" w:rsidRDefault="00BC729E" w:rsidP="00385B73">
      <w:pPr>
        <w:pStyle w:val="NormalWeb"/>
        <w:spacing w:before="0" w:beforeAutospacing="0" w:after="40" w:afterAutospacing="0"/>
        <w:ind w:firstLine="567"/>
        <w:jc w:val="both"/>
        <w:rPr>
          <w:rFonts w:ascii="Times New Roman" w:hAnsi="Times New Roman" w:cs="Times New Roman"/>
        </w:rPr>
      </w:pPr>
      <w:r w:rsidRPr="004B2589">
        <w:rPr>
          <w:rFonts w:ascii="Times New Roman" w:hAnsi="Times New Roman" w:cs="Times New Roman"/>
        </w:rPr>
        <w:t>7) Karantinadan çıkan hayvanların gönderildiği işletmenin/işletmelerin numarası,</w:t>
      </w:r>
    </w:p>
    <w:p w:rsidR="00BC729E" w:rsidRPr="004B2589" w:rsidRDefault="00BC729E" w:rsidP="00385B73">
      <w:pPr>
        <w:pStyle w:val="NormalWeb"/>
        <w:spacing w:before="0" w:beforeAutospacing="0" w:after="40" w:afterAutospacing="0"/>
        <w:ind w:firstLine="567"/>
        <w:jc w:val="both"/>
        <w:rPr>
          <w:rFonts w:ascii="Times New Roman" w:hAnsi="Times New Roman" w:cs="Times New Roman"/>
        </w:rPr>
      </w:pPr>
      <w:r w:rsidRPr="004B2589">
        <w:rPr>
          <w:rFonts w:ascii="Times New Roman" w:hAnsi="Times New Roman" w:cs="Times New Roman"/>
        </w:rPr>
        <w:t xml:space="preserve">8) Yıl içinde uygulanan ve uygulanacak aşıların isimleri, menşei, uygulama tarihleri, kim tarafından yapıldığı, </w:t>
      </w:r>
    </w:p>
    <w:p w:rsidR="00BC729E" w:rsidRPr="004B2589" w:rsidRDefault="00BC729E" w:rsidP="00385B73">
      <w:pPr>
        <w:pStyle w:val="NormalWeb"/>
        <w:spacing w:before="0" w:beforeAutospacing="0" w:after="40" w:afterAutospacing="0"/>
        <w:ind w:firstLine="567"/>
        <w:jc w:val="both"/>
        <w:rPr>
          <w:rFonts w:ascii="Times New Roman" w:hAnsi="Times New Roman" w:cs="Times New Roman"/>
        </w:rPr>
      </w:pPr>
      <w:r w:rsidRPr="004B2589">
        <w:rPr>
          <w:rFonts w:ascii="Times New Roman" w:hAnsi="Times New Roman" w:cs="Times New Roman"/>
        </w:rPr>
        <w:t xml:space="preserve">9) </w:t>
      </w:r>
      <w:proofErr w:type="spellStart"/>
      <w:r w:rsidRPr="004B2589">
        <w:rPr>
          <w:rFonts w:ascii="Times New Roman" w:hAnsi="Times New Roman" w:cs="Times New Roman"/>
        </w:rPr>
        <w:t>Serö</w:t>
      </w:r>
      <w:proofErr w:type="spellEnd"/>
      <w:r w:rsidRPr="004B2589">
        <w:rPr>
          <w:rFonts w:ascii="Times New Roman" w:hAnsi="Times New Roman" w:cs="Times New Roman"/>
        </w:rPr>
        <w:t xml:space="preserve"> </w:t>
      </w:r>
      <w:proofErr w:type="spellStart"/>
      <w:r w:rsidRPr="004B2589">
        <w:rPr>
          <w:rFonts w:ascii="Times New Roman" w:hAnsi="Times New Roman" w:cs="Times New Roman"/>
        </w:rPr>
        <w:t>survey</w:t>
      </w:r>
      <w:proofErr w:type="spellEnd"/>
      <w:r w:rsidRPr="004B2589">
        <w:rPr>
          <w:rFonts w:ascii="Times New Roman" w:hAnsi="Times New Roman" w:cs="Times New Roman"/>
        </w:rPr>
        <w:t xml:space="preserve"> sonuçları, aşılama sonucunda oluşan </w:t>
      </w:r>
      <w:proofErr w:type="gramStart"/>
      <w:r w:rsidRPr="004B2589">
        <w:rPr>
          <w:rFonts w:ascii="Times New Roman" w:hAnsi="Times New Roman" w:cs="Times New Roman"/>
        </w:rPr>
        <w:t>komplikasyonlar</w:t>
      </w:r>
      <w:proofErr w:type="gramEnd"/>
      <w:r w:rsidRPr="004B2589">
        <w:rPr>
          <w:rFonts w:ascii="Times New Roman" w:hAnsi="Times New Roman" w:cs="Times New Roman"/>
        </w:rPr>
        <w:t xml:space="preserve"> ve hangi hayvanlarda oluştuğu, alınan önlemler,</w:t>
      </w:r>
    </w:p>
    <w:p w:rsidR="00BC729E" w:rsidRPr="004B2589" w:rsidRDefault="00BC729E" w:rsidP="00385B73">
      <w:pPr>
        <w:pStyle w:val="NormalWeb"/>
        <w:spacing w:before="0" w:beforeAutospacing="0" w:after="40" w:afterAutospacing="0"/>
        <w:ind w:firstLine="567"/>
        <w:jc w:val="both"/>
        <w:rPr>
          <w:rFonts w:ascii="Times New Roman" w:hAnsi="Times New Roman" w:cs="Times New Roman"/>
        </w:rPr>
      </w:pPr>
      <w:r w:rsidRPr="004B2589">
        <w:rPr>
          <w:rFonts w:ascii="Times New Roman" w:hAnsi="Times New Roman" w:cs="Times New Roman"/>
        </w:rPr>
        <w:t>10) Suni tohumlama bilgileri,</w:t>
      </w:r>
    </w:p>
    <w:p w:rsidR="00BC729E" w:rsidRPr="004B2589" w:rsidRDefault="00BC729E" w:rsidP="00385B73">
      <w:pPr>
        <w:pStyle w:val="NormalWeb"/>
        <w:spacing w:before="0" w:beforeAutospacing="0" w:after="40" w:afterAutospacing="0"/>
        <w:ind w:firstLine="567"/>
        <w:jc w:val="both"/>
        <w:rPr>
          <w:rFonts w:ascii="Times New Roman" w:hAnsi="Times New Roman" w:cs="Times New Roman"/>
        </w:rPr>
      </w:pPr>
      <w:r w:rsidRPr="004B2589">
        <w:rPr>
          <w:rFonts w:ascii="Times New Roman" w:hAnsi="Times New Roman" w:cs="Times New Roman"/>
        </w:rPr>
        <w:t>11) Her bir işletmede üretilen ürünler ve miktarları, mutlaka bulunmalıdır.</w:t>
      </w:r>
    </w:p>
    <w:p w:rsidR="006122E4" w:rsidRDefault="00BC729E" w:rsidP="00385B73">
      <w:pPr>
        <w:pStyle w:val="NormalWeb"/>
        <w:spacing w:before="0" w:beforeAutospacing="0" w:after="40" w:afterAutospacing="0"/>
        <w:ind w:firstLine="567"/>
        <w:jc w:val="both"/>
        <w:rPr>
          <w:rFonts w:ascii="Times New Roman" w:hAnsi="Times New Roman" w:cs="Times New Roman"/>
        </w:rPr>
      </w:pPr>
      <w:r w:rsidRPr="004B2589">
        <w:rPr>
          <w:rFonts w:ascii="Times New Roman" w:hAnsi="Times New Roman" w:cs="Times New Roman"/>
        </w:rPr>
        <w:t> </w:t>
      </w:r>
    </w:p>
    <w:p w:rsidR="006122E4" w:rsidRPr="006122E4" w:rsidRDefault="006122E4" w:rsidP="00385B73">
      <w:pPr>
        <w:pStyle w:val="NormalWeb"/>
        <w:spacing w:before="0" w:beforeAutospacing="0" w:after="40" w:afterAutospacing="0"/>
        <w:ind w:firstLine="567"/>
        <w:jc w:val="both"/>
        <w:rPr>
          <w:rFonts w:ascii="Times New Roman" w:hAnsi="Times New Roman" w:cs="Times New Roman"/>
          <w:b/>
        </w:rPr>
      </w:pPr>
      <w:r>
        <w:rPr>
          <w:rFonts w:ascii="Times New Roman" w:hAnsi="Times New Roman" w:cs="Times New Roman"/>
          <w:b/>
        </w:rPr>
        <w:t>b</w:t>
      </w:r>
      <w:r w:rsidRPr="006122E4">
        <w:rPr>
          <w:rFonts w:ascii="Times New Roman" w:hAnsi="Times New Roman" w:cs="Times New Roman"/>
          <w:b/>
        </w:rPr>
        <w:t xml:space="preserve">) Bitkisel üretim faaliyeti yapılan </w:t>
      </w:r>
      <w:proofErr w:type="spellStart"/>
      <w:r w:rsidRPr="006122E4">
        <w:rPr>
          <w:rFonts w:ascii="Times New Roman" w:hAnsi="Times New Roman" w:cs="Times New Roman"/>
          <w:b/>
        </w:rPr>
        <w:t>TDİOSB'lerde</w:t>
      </w:r>
      <w:proofErr w:type="spellEnd"/>
      <w:r w:rsidRPr="006122E4">
        <w:rPr>
          <w:rFonts w:ascii="Times New Roman" w:hAnsi="Times New Roman" w:cs="Times New Roman"/>
          <w:b/>
        </w:rPr>
        <w:t xml:space="preserve"> kayıtların tutulacağı bilgisayar pro</w:t>
      </w:r>
      <w:r>
        <w:rPr>
          <w:rFonts w:ascii="Times New Roman" w:hAnsi="Times New Roman" w:cs="Times New Roman"/>
          <w:b/>
        </w:rPr>
        <w:t>gramında;</w:t>
      </w:r>
    </w:p>
    <w:p w:rsidR="00BC729E" w:rsidRPr="004B2589" w:rsidRDefault="001A0BC6" w:rsidP="004C7BCC">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t>1</w:t>
      </w:r>
      <w:r w:rsidR="00BC729E" w:rsidRPr="004B2589">
        <w:rPr>
          <w:rFonts w:ascii="Times New Roman" w:hAnsi="Times New Roman" w:cs="Times New Roman"/>
        </w:rPr>
        <w:t>) Kullanılan fidenin/fidanın menşei,</w:t>
      </w:r>
    </w:p>
    <w:p w:rsidR="00BC729E" w:rsidRPr="004B2589" w:rsidRDefault="00BC729E" w:rsidP="004C7BCC">
      <w:pPr>
        <w:pStyle w:val="NormalWeb"/>
        <w:spacing w:before="0" w:beforeAutospacing="0" w:after="40" w:afterAutospacing="0"/>
        <w:ind w:firstLine="567"/>
        <w:jc w:val="both"/>
        <w:rPr>
          <w:rFonts w:ascii="Times New Roman" w:hAnsi="Times New Roman" w:cs="Times New Roman"/>
        </w:rPr>
      </w:pPr>
      <w:r w:rsidRPr="004B2589">
        <w:rPr>
          <w:rFonts w:ascii="Times New Roman" w:hAnsi="Times New Roman" w:cs="Times New Roman"/>
        </w:rPr>
        <w:t xml:space="preserve">2) Uygulanan ve uygulanacak bitki koruma ürünlerinin isimleri, menşei, uygulama tarihleri, kim tarafından uygulandığı, </w:t>
      </w:r>
    </w:p>
    <w:p w:rsidR="00BC729E" w:rsidRPr="004B2589" w:rsidRDefault="00BC729E" w:rsidP="004C7BCC">
      <w:pPr>
        <w:pStyle w:val="NormalWeb"/>
        <w:spacing w:before="0" w:beforeAutospacing="0" w:after="40" w:afterAutospacing="0"/>
        <w:ind w:firstLine="426"/>
        <w:jc w:val="both"/>
        <w:rPr>
          <w:rFonts w:ascii="Times New Roman" w:hAnsi="Times New Roman" w:cs="Times New Roman"/>
        </w:rPr>
      </w:pPr>
      <w:r w:rsidRPr="004B2589">
        <w:rPr>
          <w:rFonts w:ascii="Times New Roman" w:hAnsi="Times New Roman" w:cs="Times New Roman"/>
        </w:rPr>
        <w:t>  3) Her bir işletme için çalışma izni ve ulusal veri tabanından alınan işletme tescil belgesi ile işletme numarası,</w:t>
      </w:r>
    </w:p>
    <w:p w:rsidR="00BC729E" w:rsidRPr="004B2589" w:rsidRDefault="00BC729E" w:rsidP="004C7BCC">
      <w:pPr>
        <w:pStyle w:val="NormalWeb"/>
        <w:spacing w:before="0" w:beforeAutospacing="0" w:after="40" w:afterAutospacing="0"/>
        <w:ind w:firstLine="567"/>
        <w:jc w:val="both"/>
        <w:rPr>
          <w:rFonts w:ascii="Times New Roman" w:hAnsi="Times New Roman" w:cs="Times New Roman"/>
        </w:rPr>
      </w:pPr>
      <w:r w:rsidRPr="004B2589">
        <w:rPr>
          <w:rFonts w:ascii="Times New Roman" w:hAnsi="Times New Roman" w:cs="Times New Roman"/>
        </w:rPr>
        <w:t>4) Her bir işletmede üretilen ürünler ve miktarları,</w:t>
      </w:r>
    </w:p>
    <w:p w:rsidR="00BC729E" w:rsidRDefault="00BC729E" w:rsidP="00385B73">
      <w:pPr>
        <w:pStyle w:val="NormalWeb"/>
        <w:spacing w:before="0" w:beforeAutospacing="0" w:after="40" w:afterAutospacing="0"/>
        <w:ind w:firstLine="567"/>
        <w:jc w:val="both"/>
        <w:rPr>
          <w:rFonts w:ascii="Times New Roman" w:hAnsi="Times New Roman" w:cs="Times New Roman"/>
        </w:rPr>
      </w:pPr>
      <w:r w:rsidRPr="004B2589">
        <w:rPr>
          <w:rFonts w:ascii="Times New Roman" w:hAnsi="Times New Roman" w:cs="Times New Roman"/>
        </w:rPr>
        <w:t>   </w:t>
      </w:r>
      <w:proofErr w:type="gramStart"/>
      <w:r w:rsidRPr="004B2589">
        <w:rPr>
          <w:rFonts w:ascii="Times New Roman" w:hAnsi="Times New Roman" w:cs="Times New Roman"/>
        </w:rPr>
        <w:t>bilgileri</w:t>
      </w:r>
      <w:proofErr w:type="gramEnd"/>
      <w:r w:rsidRPr="004B2589">
        <w:rPr>
          <w:rFonts w:ascii="Times New Roman" w:hAnsi="Times New Roman" w:cs="Times New Roman"/>
        </w:rPr>
        <w:t xml:space="preserve"> mutlaka bulunmalıdır.</w:t>
      </w:r>
    </w:p>
    <w:p w:rsidR="0083784E" w:rsidRPr="004B2589" w:rsidRDefault="0083784E" w:rsidP="004C7BCC">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lastRenderedPageBreak/>
        <w:t xml:space="preserve">  5</w:t>
      </w:r>
      <w:r w:rsidRPr="004B2589">
        <w:rPr>
          <w:rFonts w:ascii="Times New Roman" w:hAnsi="Times New Roman" w:cs="Times New Roman"/>
        </w:rPr>
        <w:t xml:space="preserve">) Açıkta yetiştirilen bitkilerde ve seralarda yapılacak bitki koruma ürünleri uygulamalarının; </w:t>
      </w:r>
      <w:proofErr w:type="gramStart"/>
      <w:r w:rsidRPr="004B2589">
        <w:rPr>
          <w:rFonts w:ascii="Times New Roman" w:hAnsi="Times New Roman" w:cs="Times New Roman"/>
        </w:rPr>
        <w:t>11/06/2010</w:t>
      </w:r>
      <w:proofErr w:type="gramEnd"/>
      <w:r w:rsidRPr="004B2589">
        <w:rPr>
          <w:rFonts w:ascii="Times New Roman" w:hAnsi="Times New Roman" w:cs="Times New Roman"/>
        </w:rPr>
        <w:t xml:space="preserve"> tarihli ve 5996 sayılı Veteriner Hizmetleri, Bitki Sağlığı, Gıda ve Yem Kanunu ile konu hakkındaki ilgili mevzuat, 04/11/2008 tarihli ve 27044 sayılı Resmî </w:t>
      </w:r>
      <w:proofErr w:type="spellStart"/>
      <w:r w:rsidRPr="004B2589">
        <w:rPr>
          <w:rFonts w:ascii="Times New Roman" w:hAnsi="Times New Roman" w:cs="Times New Roman"/>
        </w:rPr>
        <w:t>Gazete'de</w:t>
      </w:r>
      <w:proofErr w:type="spellEnd"/>
      <w:r w:rsidRPr="004B2589">
        <w:rPr>
          <w:rFonts w:ascii="Times New Roman" w:hAnsi="Times New Roman" w:cs="Times New Roman"/>
        </w:rPr>
        <w:t xml:space="preserve"> yayımlanan Bitkisel Üretimde Kullanılan Kimyasalların Kayıt Altına Alınması ve İzlenmesi Hakkında Yönetmelik ile 21/04/2011 tarihli ve 27912 sayılı Resmî </w:t>
      </w:r>
      <w:proofErr w:type="spellStart"/>
      <w:r w:rsidRPr="004B2589">
        <w:rPr>
          <w:rFonts w:ascii="Times New Roman" w:hAnsi="Times New Roman" w:cs="Times New Roman"/>
        </w:rPr>
        <w:t>Gazete'de</w:t>
      </w:r>
      <w:proofErr w:type="spellEnd"/>
      <w:r w:rsidRPr="004B2589">
        <w:rPr>
          <w:rFonts w:ascii="Times New Roman" w:hAnsi="Times New Roman" w:cs="Times New Roman"/>
        </w:rPr>
        <w:t xml:space="preserve"> yayımlanan Bitki Koruma Ürünlerinin Reçeteli Satış Usul ve Esasları Hakkında Yönetmelik kapsamında yapılması zorunludur. </w:t>
      </w:r>
    </w:p>
    <w:p w:rsidR="0083784E" w:rsidRPr="004B2589" w:rsidRDefault="0083784E" w:rsidP="00BC729E">
      <w:pPr>
        <w:pStyle w:val="NormalWeb"/>
        <w:spacing w:before="0" w:beforeAutospacing="0" w:after="40" w:afterAutospacing="0"/>
        <w:ind w:firstLine="600"/>
        <w:jc w:val="both"/>
        <w:rPr>
          <w:rFonts w:ascii="Times New Roman" w:hAnsi="Times New Roman" w:cs="Times New Roman"/>
        </w:rPr>
      </w:pPr>
    </w:p>
    <w:p w:rsidR="00BC729E" w:rsidRPr="004B2589" w:rsidRDefault="001A0BC6" w:rsidP="004C7BCC">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t> (12</w:t>
      </w:r>
      <w:r w:rsidR="00BC729E" w:rsidRPr="004B2589">
        <w:rPr>
          <w:rFonts w:ascii="Times New Roman" w:hAnsi="Times New Roman" w:cs="Times New Roman"/>
        </w:rPr>
        <w:t xml:space="preserve">) Teknik işlerin yürütülmesi amacıyla </w:t>
      </w:r>
      <w:proofErr w:type="spellStart"/>
      <w:r w:rsidR="00BC729E" w:rsidRPr="004B2589">
        <w:rPr>
          <w:rFonts w:ascii="Times New Roman" w:hAnsi="Times New Roman" w:cs="Times New Roman"/>
        </w:rPr>
        <w:t>TDİOSB’de</w:t>
      </w:r>
      <w:proofErr w:type="spellEnd"/>
      <w:r w:rsidR="00BC729E" w:rsidRPr="004B2589">
        <w:rPr>
          <w:rFonts w:ascii="Times New Roman" w:hAnsi="Times New Roman" w:cs="Times New Roman"/>
        </w:rPr>
        <w:t xml:space="preserve">, bitkisel üretim faaliyeti için her 100 da. </w:t>
      </w:r>
      <w:proofErr w:type="gramStart"/>
      <w:r w:rsidR="00BC729E" w:rsidRPr="004B2589">
        <w:rPr>
          <w:rFonts w:ascii="Times New Roman" w:hAnsi="Times New Roman" w:cs="Times New Roman"/>
        </w:rPr>
        <w:t>alanda</w:t>
      </w:r>
      <w:proofErr w:type="gramEnd"/>
      <w:r w:rsidR="00BC729E" w:rsidRPr="004B2589">
        <w:rPr>
          <w:rFonts w:ascii="Times New Roman" w:hAnsi="Times New Roman" w:cs="Times New Roman"/>
        </w:rPr>
        <w:t xml:space="preserve"> hizmet verecek konu uzmanı 1 (bir) ziraat mühendisi, hayvansal üretim faaliyetinde süt sığırcılığı için her 500 baş, besi sığırcılığı için 1000 </w:t>
      </w:r>
      <w:proofErr w:type="spellStart"/>
      <w:r w:rsidR="00BC729E" w:rsidRPr="004B2589">
        <w:rPr>
          <w:rFonts w:ascii="Times New Roman" w:hAnsi="Times New Roman" w:cs="Times New Roman"/>
        </w:rPr>
        <w:t>baş’a</w:t>
      </w:r>
      <w:proofErr w:type="spellEnd"/>
      <w:r w:rsidR="00BC729E" w:rsidRPr="004B2589">
        <w:rPr>
          <w:rFonts w:ascii="Times New Roman" w:hAnsi="Times New Roman" w:cs="Times New Roman"/>
        </w:rPr>
        <w:t xml:space="preserve"> hizmet verecek 1 (bir) veteriner hekim, su ürünleri üretim faaliyetinde bulunan işletmelerde 50 ton/yıl kapasiteye kadar 1 (bir), 50-250 ton/yıl kapasiteye kadar 2 (iki) ve 250-1000 ton/yıl kapasiteye kadar 3 (üç) su ürünleri mühendisi</w:t>
      </w:r>
      <w:r w:rsidR="00D430B2">
        <w:rPr>
          <w:rFonts w:ascii="Times New Roman" w:hAnsi="Times New Roman" w:cs="Times New Roman"/>
        </w:rPr>
        <w:t xml:space="preserve"> veya ziraat mühendisi(Su Ürünleri Bölümü)</w:t>
      </w:r>
      <w:r w:rsidR="00BC729E" w:rsidRPr="004B2589">
        <w:rPr>
          <w:rFonts w:ascii="Times New Roman" w:hAnsi="Times New Roman" w:cs="Times New Roman"/>
        </w:rPr>
        <w:t xml:space="preserve"> istihdam edilmelidir.</w:t>
      </w:r>
    </w:p>
    <w:p w:rsidR="00BC729E" w:rsidRPr="004B2589" w:rsidRDefault="001A0BC6" w:rsidP="004C7BCC">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t>(13</w:t>
      </w:r>
      <w:r w:rsidR="00BC729E" w:rsidRPr="004B2589">
        <w:rPr>
          <w:rFonts w:ascii="Times New Roman" w:hAnsi="Times New Roman" w:cs="Times New Roman"/>
        </w:rPr>
        <w:t>) Bölgede yer alacak işletmeler işletme içi kararlarında bağımsız olmakla birlikte, bitki ve hayvan sağlığı, bitki koruma ve veteriner hekimlik hizmetleri, mühendislik hizmetleri, güvenlik hizmetleri, idari hizmetler, arıtma tesisi yapımı ve işletme masrafları, gübre ve atık toplama ve işlenmesi gibi ortak hizmetler TDİOSB tarafından yerine getirilir.</w:t>
      </w:r>
    </w:p>
    <w:p w:rsidR="00BC729E" w:rsidRPr="009B3E10" w:rsidRDefault="001A0BC6" w:rsidP="004C7BCC">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t>(14</w:t>
      </w:r>
      <w:r w:rsidR="00BC729E" w:rsidRPr="009B3E10">
        <w:rPr>
          <w:rFonts w:ascii="Times New Roman" w:hAnsi="Times New Roman" w:cs="Times New Roman"/>
        </w:rPr>
        <w:t xml:space="preserve">) Tüm katılımcılar, ortak olarak yürütülmesi gereken iş ve işlemlere maddi katkıda bulunmak ve </w:t>
      </w:r>
      <w:proofErr w:type="spellStart"/>
      <w:r w:rsidR="00BC729E" w:rsidRPr="009B3E10">
        <w:rPr>
          <w:rFonts w:ascii="Times New Roman" w:hAnsi="Times New Roman" w:cs="Times New Roman"/>
        </w:rPr>
        <w:t>TDİOSB'ce</w:t>
      </w:r>
      <w:proofErr w:type="spellEnd"/>
      <w:r w:rsidR="00BC729E" w:rsidRPr="009B3E10">
        <w:rPr>
          <w:rFonts w:ascii="Times New Roman" w:hAnsi="Times New Roman" w:cs="Times New Roman"/>
        </w:rPr>
        <w:t xml:space="preserve"> alınan önlemleri yerine getirmek zorundadırlar.</w:t>
      </w:r>
    </w:p>
    <w:p w:rsidR="00BC729E" w:rsidRPr="009B3E10" w:rsidRDefault="001A0BC6" w:rsidP="004C7BCC">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t>(15</w:t>
      </w:r>
      <w:r w:rsidR="00BC729E" w:rsidRPr="009B3E10">
        <w:rPr>
          <w:rFonts w:ascii="Times New Roman" w:hAnsi="Times New Roman" w:cs="Times New Roman"/>
        </w:rPr>
        <w:t>) Bölgede kurulan hayvansal ve bitkisel üretim işletmelerinde yer alan yapılar amacı dışında kullanılamaz.</w:t>
      </w:r>
    </w:p>
    <w:p w:rsidR="00BC729E" w:rsidRDefault="001A0BC6" w:rsidP="004C7BCC">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t>(16</w:t>
      </w:r>
      <w:r w:rsidR="00BC729E" w:rsidRPr="009B3E10">
        <w:rPr>
          <w:rFonts w:ascii="Times New Roman" w:hAnsi="Times New Roman" w:cs="Times New Roman"/>
        </w:rPr>
        <w:t>) TDİOSB içinde yer alan üretim ve sanayi işletme sahipleri; bağımsız hareket etmemeli, müteşebbis heyetin (genel kurulun) ve yönetim kurulunun almış olduğu kararlara uymalıdır.</w:t>
      </w:r>
    </w:p>
    <w:p w:rsidR="000910DA" w:rsidRDefault="000910DA" w:rsidP="00BC729E">
      <w:pPr>
        <w:pStyle w:val="NormalWeb"/>
        <w:spacing w:before="0" w:beforeAutospacing="0" w:after="40" w:afterAutospacing="0"/>
        <w:ind w:firstLine="600"/>
        <w:jc w:val="both"/>
        <w:rPr>
          <w:rFonts w:ascii="Times New Roman" w:hAnsi="Times New Roman" w:cs="Times New Roman"/>
        </w:rPr>
      </w:pPr>
    </w:p>
    <w:p w:rsidR="00B314CF" w:rsidRPr="00012284" w:rsidRDefault="00B314CF" w:rsidP="008E71F2">
      <w:pPr>
        <w:pStyle w:val="3-normalyaz"/>
        <w:spacing w:before="0" w:beforeAutospacing="0" w:after="0" w:afterAutospacing="0"/>
        <w:ind w:firstLine="567"/>
        <w:jc w:val="both"/>
        <w:rPr>
          <w:b/>
        </w:rPr>
      </w:pPr>
      <w:r w:rsidRPr="00012284">
        <w:rPr>
          <w:b/>
        </w:rPr>
        <w:t>Bakanlık denetimi</w:t>
      </w:r>
    </w:p>
    <w:p w:rsidR="005714B0" w:rsidRPr="00647EB5" w:rsidRDefault="0083784E" w:rsidP="005714B0">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b/>
        </w:rPr>
        <w:t>MADDE 70</w:t>
      </w:r>
      <w:r w:rsidR="00B314CF" w:rsidRPr="00893A6D">
        <w:rPr>
          <w:rFonts w:ascii="Times New Roman" w:hAnsi="Times New Roman" w:cs="Times New Roman"/>
        </w:rPr>
        <w:t xml:space="preserve"> – </w:t>
      </w:r>
      <w:r w:rsidR="00B314CF" w:rsidRPr="00647EB5">
        <w:rPr>
          <w:rFonts w:ascii="Times New Roman" w:hAnsi="Times New Roman" w:cs="Times New Roman"/>
        </w:rPr>
        <w:t xml:space="preserve">(1) </w:t>
      </w:r>
      <w:r w:rsidR="004B5C87" w:rsidRPr="00647EB5">
        <w:rPr>
          <w:rFonts w:ascii="Times New Roman" w:hAnsi="Times New Roman" w:cs="Times New Roman"/>
        </w:rPr>
        <w:t xml:space="preserve">Bakanlık </w:t>
      </w:r>
      <w:proofErr w:type="spellStart"/>
      <w:r w:rsidR="004B5C87" w:rsidRPr="00647EB5">
        <w:rPr>
          <w:rFonts w:ascii="Times New Roman" w:hAnsi="Times New Roman" w:cs="Times New Roman"/>
        </w:rPr>
        <w:t>TDİOSB’nin</w:t>
      </w:r>
      <w:proofErr w:type="spellEnd"/>
      <w:r w:rsidR="004B5C87" w:rsidRPr="00647EB5">
        <w:rPr>
          <w:rFonts w:ascii="Times New Roman" w:hAnsi="Times New Roman" w:cs="Times New Roman"/>
        </w:rPr>
        <w:t xml:space="preserve"> tüm faaliyetlerini; teknik,</w:t>
      </w:r>
      <w:r w:rsidR="005D6F20" w:rsidRPr="00647EB5">
        <w:rPr>
          <w:rFonts w:ascii="Times New Roman" w:hAnsi="Times New Roman" w:cs="Times New Roman"/>
        </w:rPr>
        <w:t xml:space="preserve"> idari</w:t>
      </w:r>
      <w:r w:rsidR="004B5C87" w:rsidRPr="00647EB5">
        <w:rPr>
          <w:rFonts w:ascii="Times New Roman" w:hAnsi="Times New Roman" w:cs="Times New Roman"/>
        </w:rPr>
        <w:t xml:space="preserve"> ve mali yönden her yıl rutin olarak denetler. Düzeltilmesi gerekli görülen hususların varlığı halinde gerekli talimatları verir. TDİOSB bu talimatları aynen yerine getirerek Bakanlığa bilgi verir. Gereği yapılmaması halinde Bakanlık en fazla </w:t>
      </w:r>
      <w:proofErr w:type="spellStart"/>
      <w:r w:rsidR="004B5C87" w:rsidRPr="00647EB5">
        <w:rPr>
          <w:rFonts w:ascii="Times New Roman" w:hAnsi="Times New Roman" w:cs="Times New Roman"/>
        </w:rPr>
        <w:t>yüzseksen</w:t>
      </w:r>
      <w:proofErr w:type="spellEnd"/>
      <w:r w:rsidR="004B5C87" w:rsidRPr="00647EB5">
        <w:rPr>
          <w:rFonts w:ascii="Times New Roman" w:hAnsi="Times New Roman" w:cs="Times New Roman"/>
        </w:rPr>
        <w:t xml:space="preserve"> (180) gün ek süre verir. Bu süre içinde de belirtilen eksik ve kusurların giderilmemesi halinde yürürlükte olan mevzuatlar çerçevesinde her türlü cezai müeyyide uygulanır ve Bakanlıkça</w:t>
      </w:r>
      <w:r w:rsidR="005714B0" w:rsidRPr="00647EB5">
        <w:rPr>
          <w:rFonts w:ascii="Times New Roman" w:hAnsi="Times New Roman" w:cs="Times New Roman"/>
        </w:rPr>
        <w:t xml:space="preserve"> verilen haklar geri alınır.</w:t>
      </w:r>
    </w:p>
    <w:p w:rsidR="00C21DA4" w:rsidRPr="00647EB5" w:rsidRDefault="00C21DA4" w:rsidP="005714B0">
      <w:pPr>
        <w:pStyle w:val="NormalWeb"/>
        <w:spacing w:before="0" w:beforeAutospacing="0" w:after="40" w:afterAutospacing="0"/>
        <w:ind w:firstLine="567"/>
        <w:jc w:val="both"/>
        <w:rPr>
          <w:rFonts w:ascii="Times New Roman" w:hAnsi="Times New Roman" w:cs="Times New Roman"/>
        </w:rPr>
      </w:pPr>
      <w:r w:rsidRPr="00647EB5">
        <w:rPr>
          <w:rFonts w:ascii="Times New Roman" w:hAnsi="Times New Roman" w:cs="Times New Roman"/>
        </w:rPr>
        <w:t xml:space="preserve">(2) </w:t>
      </w:r>
      <w:proofErr w:type="spellStart"/>
      <w:r w:rsidR="004B5C87" w:rsidRPr="00647EB5">
        <w:rPr>
          <w:rFonts w:ascii="Times New Roman" w:hAnsi="Times New Roman" w:cs="Times New Roman"/>
        </w:rPr>
        <w:t>TDİOSB’nin</w:t>
      </w:r>
      <w:proofErr w:type="spellEnd"/>
      <w:r w:rsidR="004B5C87" w:rsidRPr="00647EB5">
        <w:rPr>
          <w:rFonts w:ascii="Times New Roman" w:hAnsi="Times New Roman" w:cs="Times New Roman"/>
        </w:rPr>
        <w:t xml:space="preserve"> her türlü mali işlemleri yönetimce yıllık olarak müteakip yılın ocak ayında ve gerekli görülen hallerde yeminli mali müşavirlere inceletilir. Bağımsız denetim yapan yeminli mali müşavir düzenlediği denetim raporunu yönetime ve Bakanlığa eş zamanlı olarak verir.</w:t>
      </w:r>
    </w:p>
    <w:p w:rsidR="00EB1A67" w:rsidRPr="00647EB5" w:rsidRDefault="00EB1A67" w:rsidP="005714B0">
      <w:pPr>
        <w:pStyle w:val="NormalWeb"/>
        <w:spacing w:before="0" w:beforeAutospacing="0" w:after="40" w:afterAutospacing="0"/>
        <w:ind w:firstLine="567"/>
        <w:jc w:val="both"/>
        <w:rPr>
          <w:rFonts w:ascii="Times New Roman" w:hAnsi="Times New Roman" w:cs="Times New Roman"/>
        </w:rPr>
      </w:pPr>
      <w:r w:rsidRPr="00647EB5">
        <w:rPr>
          <w:rFonts w:ascii="Times New Roman" w:hAnsi="Times New Roman" w:cs="Times New Roman"/>
        </w:rPr>
        <w:t xml:space="preserve">(3) </w:t>
      </w:r>
      <w:proofErr w:type="spellStart"/>
      <w:r w:rsidR="00745AD7" w:rsidRPr="00647EB5">
        <w:rPr>
          <w:rFonts w:ascii="Times New Roman" w:hAnsi="Times New Roman" w:cs="Times New Roman"/>
        </w:rPr>
        <w:t>TDİOSB’lerin</w:t>
      </w:r>
      <w:proofErr w:type="spellEnd"/>
      <w:r w:rsidR="00745AD7" w:rsidRPr="00647EB5">
        <w:rPr>
          <w:rFonts w:ascii="Times New Roman" w:hAnsi="Times New Roman" w:cs="Times New Roman"/>
        </w:rPr>
        <w:t xml:space="preserve"> bu maddenin 2. </w:t>
      </w:r>
      <w:r w:rsidR="005D6F20" w:rsidRPr="00647EB5">
        <w:rPr>
          <w:rFonts w:ascii="Times New Roman" w:hAnsi="Times New Roman" w:cs="Times New Roman"/>
        </w:rPr>
        <w:t>f</w:t>
      </w:r>
      <w:r w:rsidR="00745AD7" w:rsidRPr="00647EB5">
        <w:rPr>
          <w:rFonts w:ascii="Times New Roman" w:hAnsi="Times New Roman" w:cs="Times New Roman"/>
        </w:rPr>
        <w:t xml:space="preserve">ıkrasında </w:t>
      </w:r>
      <w:r w:rsidR="005D6F20" w:rsidRPr="00647EB5">
        <w:rPr>
          <w:rFonts w:ascii="Times New Roman" w:hAnsi="Times New Roman" w:cs="Times New Roman"/>
        </w:rPr>
        <w:t>geçen işlemler</w:t>
      </w:r>
      <w:r w:rsidR="00745AD7" w:rsidRPr="00647EB5">
        <w:rPr>
          <w:rFonts w:ascii="Times New Roman" w:hAnsi="Times New Roman" w:cs="Times New Roman"/>
        </w:rPr>
        <w:t xml:space="preserve"> dışında kalan </w:t>
      </w:r>
      <w:r w:rsidR="005D6F20" w:rsidRPr="00647EB5">
        <w:rPr>
          <w:rFonts w:ascii="Times New Roman" w:hAnsi="Times New Roman" w:cs="Times New Roman"/>
        </w:rPr>
        <w:t>teknik ve idari işlemler,</w:t>
      </w:r>
      <w:r w:rsidR="00745AD7" w:rsidRPr="00647EB5">
        <w:rPr>
          <w:rFonts w:ascii="Times New Roman" w:hAnsi="Times New Roman" w:cs="Times New Roman"/>
        </w:rPr>
        <w:t xml:space="preserve"> </w:t>
      </w:r>
      <w:proofErr w:type="spellStart"/>
      <w:r w:rsidR="00745AD7" w:rsidRPr="00647EB5">
        <w:rPr>
          <w:rFonts w:ascii="Times New Roman" w:hAnsi="Times New Roman" w:cs="Times New Roman"/>
        </w:rPr>
        <w:t>TDİOSB’lerin</w:t>
      </w:r>
      <w:proofErr w:type="spellEnd"/>
      <w:r w:rsidR="00745AD7" w:rsidRPr="00647EB5">
        <w:rPr>
          <w:rFonts w:ascii="Times New Roman" w:hAnsi="Times New Roman" w:cs="Times New Roman"/>
        </w:rPr>
        <w:t xml:space="preserve"> tüzel kişilik kazanmasını müteakip Dai</w:t>
      </w:r>
      <w:r w:rsidR="000C225D" w:rsidRPr="00647EB5">
        <w:rPr>
          <w:rFonts w:ascii="Times New Roman" w:hAnsi="Times New Roman" w:cs="Times New Roman"/>
        </w:rPr>
        <w:t xml:space="preserve">re Başkanlığı </w:t>
      </w:r>
      <w:proofErr w:type="gramStart"/>
      <w:r w:rsidR="000C225D" w:rsidRPr="00647EB5">
        <w:rPr>
          <w:rFonts w:ascii="Times New Roman" w:hAnsi="Times New Roman" w:cs="Times New Roman"/>
        </w:rPr>
        <w:t>tarafından  her</w:t>
      </w:r>
      <w:proofErr w:type="gramEnd"/>
      <w:r w:rsidR="000C225D" w:rsidRPr="00647EB5">
        <w:rPr>
          <w:rFonts w:ascii="Times New Roman" w:hAnsi="Times New Roman" w:cs="Times New Roman"/>
        </w:rPr>
        <w:t xml:space="preserve"> yıl</w:t>
      </w:r>
      <w:r w:rsidR="00745AD7" w:rsidRPr="00647EB5">
        <w:rPr>
          <w:rFonts w:ascii="Times New Roman" w:hAnsi="Times New Roman" w:cs="Times New Roman"/>
        </w:rPr>
        <w:t xml:space="preserve"> denetlenir. Denetleme sonucu yazılan rapor makama arz edilir.</w:t>
      </w:r>
      <w:r w:rsidRPr="00647EB5">
        <w:rPr>
          <w:rFonts w:ascii="Times New Roman" w:hAnsi="Times New Roman" w:cs="Times New Roman"/>
        </w:rPr>
        <w:t xml:space="preserve"> </w:t>
      </w:r>
    </w:p>
    <w:p w:rsidR="00B314CF" w:rsidRPr="00647EB5" w:rsidRDefault="00B314CF" w:rsidP="00BC729E">
      <w:pPr>
        <w:pStyle w:val="NormalWeb"/>
        <w:spacing w:before="0" w:beforeAutospacing="0" w:after="40" w:afterAutospacing="0"/>
        <w:ind w:firstLine="600"/>
        <w:jc w:val="both"/>
        <w:rPr>
          <w:rFonts w:ascii="Times New Roman" w:hAnsi="Times New Roman" w:cs="Times New Roman"/>
        </w:rPr>
      </w:pPr>
    </w:p>
    <w:p w:rsidR="00BC729E" w:rsidRPr="009B3E10" w:rsidRDefault="00BC729E" w:rsidP="00BC729E">
      <w:pPr>
        <w:pStyle w:val="NormalWeb"/>
        <w:spacing w:before="0" w:beforeAutospacing="0" w:after="40" w:afterAutospacing="0"/>
        <w:ind w:firstLine="600"/>
        <w:jc w:val="both"/>
        <w:rPr>
          <w:rFonts w:ascii="Times New Roman" w:hAnsi="Times New Roman" w:cs="Times New Roman"/>
        </w:rPr>
      </w:pPr>
    </w:p>
    <w:p w:rsidR="00BC729E" w:rsidRDefault="00BC729E" w:rsidP="00BC729E">
      <w:pPr>
        <w:pStyle w:val="NormalWeb"/>
        <w:spacing w:before="0" w:beforeAutospacing="0" w:after="40" w:afterAutospacing="0"/>
        <w:ind w:firstLine="600"/>
        <w:jc w:val="both"/>
        <w:rPr>
          <w:rFonts w:ascii="Times New Roman" w:hAnsi="Times New Roman" w:cs="Times New Roman"/>
          <w:color w:val="C00000"/>
        </w:rPr>
      </w:pPr>
      <w:r w:rsidRPr="00DD3B88">
        <w:rPr>
          <w:rFonts w:ascii="Times New Roman" w:hAnsi="Times New Roman" w:cs="Times New Roman"/>
          <w:color w:val="C00000"/>
        </w:rPr>
        <w:t xml:space="preserve"> </w:t>
      </w:r>
    </w:p>
    <w:p w:rsidR="003557E1" w:rsidRDefault="003557E1" w:rsidP="00BC729E">
      <w:pPr>
        <w:pStyle w:val="NormalWeb"/>
        <w:spacing w:before="0" w:beforeAutospacing="0" w:after="40" w:afterAutospacing="0"/>
        <w:ind w:firstLine="600"/>
        <w:jc w:val="both"/>
        <w:rPr>
          <w:rFonts w:ascii="Times New Roman" w:hAnsi="Times New Roman" w:cs="Times New Roman"/>
          <w:color w:val="C00000"/>
        </w:rPr>
      </w:pPr>
    </w:p>
    <w:p w:rsidR="003557E1" w:rsidRDefault="003557E1" w:rsidP="00BC729E">
      <w:pPr>
        <w:pStyle w:val="NormalWeb"/>
        <w:spacing w:before="0" w:beforeAutospacing="0" w:after="40" w:afterAutospacing="0"/>
        <w:ind w:firstLine="600"/>
        <w:jc w:val="both"/>
        <w:rPr>
          <w:rFonts w:ascii="Times New Roman" w:hAnsi="Times New Roman" w:cs="Times New Roman"/>
          <w:color w:val="C00000"/>
        </w:rPr>
      </w:pPr>
    </w:p>
    <w:p w:rsidR="00E26EB3" w:rsidRDefault="00E26EB3" w:rsidP="00BC729E">
      <w:pPr>
        <w:pStyle w:val="NormalWeb"/>
        <w:spacing w:before="0" w:beforeAutospacing="0" w:after="40" w:afterAutospacing="0"/>
        <w:ind w:firstLine="600"/>
        <w:jc w:val="both"/>
        <w:rPr>
          <w:rFonts w:ascii="Times New Roman" w:hAnsi="Times New Roman" w:cs="Times New Roman"/>
          <w:color w:val="C00000"/>
        </w:rPr>
      </w:pPr>
    </w:p>
    <w:p w:rsidR="00E26EB3" w:rsidRDefault="00E26EB3" w:rsidP="00BC729E">
      <w:pPr>
        <w:pStyle w:val="NormalWeb"/>
        <w:spacing w:before="0" w:beforeAutospacing="0" w:after="40" w:afterAutospacing="0"/>
        <w:ind w:firstLine="600"/>
        <w:jc w:val="both"/>
        <w:rPr>
          <w:rFonts w:ascii="Times New Roman" w:hAnsi="Times New Roman" w:cs="Times New Roman"/>
          <w:color w:val="C00000"/>
        </w:rPr>
      </w:pPr>
    </w:p>
    <w:p w:rsidR="00E26EB3" w:rsidRDefault="00E26EB3" w:rsidP="00BC729E">
      <w:pPr>
        <w:pStyle w:val="NormalWeb"/>
        <w:spacing w:before="0" w:beforeAutospacing="0" w:after="40" w:afterAutospacing="0"/>
        <w:ind w:firstLine="600"/>
        <w:jc w:val="both"/>
        <w:rPr>
          <w:rFonts w:ascii="Times New Roman" w:hAnsi="Times New Roman" w:cs="Times New Roman"/>
          <w:color w:val="C00000"/>
        </w:rPr>
      </w:pPr>
    </w:p>
    <w:p w:rsidR="002076E6" w:rsidRPr="00B314CF" w:rsidRDefault="001A0BC6" w:rsidP="00B314CF">
      <w:pPr>
        <w:pStyle w:val="NormalWeb"/>
        <w:tabs>
          <w:tab w:val="center" w:pos="5402"/>
        </w:tabs>
        <w:spacing w:before="0" w:beforeAutospacing="0" w:after="40" w:afterAutospacing="0"/>
        <w:ind w:firstLine="600"/>
        <w:jc w:val="center"/>
        <w:rPr>
          <w:rFonts w:ascii="Times New Roman" w:hAnsi="Times New Roman" w:cs="Times New Roman"/>
          <w:b/>
        </w:rPr>
      </w:pPr>
      <w:r>
        <w:rPr>
          <w:rFonts w:ascii="Times New Roman" w:hAnsi="Times New Roman" w:cs="Times New Roman"/>
          <w:b/>
        </w:rPr>
        <w:lastRenderedPageBreak/>
        <w:t>YEDİNCİ</w:t>
      </w:r>
      <w:r w:rsidR="00B314CF" w:rsidRPr="00B314CF">
        <w:rPr>
          <w:rFonts w:ascii="Times New Roman" w:hAnsi="Times New Roman" w:cs="Times New Roman"/>
          <w:b/>
        </w:rPr>
        <w:t xml:space="preserve"> BÖLÜM</w:t>
      </w:r>
    </w:p>
    <w:p w:rsidR="002076E6" w:rsidRPr="00B314CF" w:rsidRDefault="00B314CF" w:rsidP="00B314CF">
      <w:pPr>
        <w:pStyle w:val="NormalWeb"/>
        <w:tabs>
          <w:tab w:val="left" w:pos="4558"/>
        </w:tabs>
        <w:spacing w:before="0" w:beforeAutospacing="0" w:after="40" w:afterAutospacing="0"/>
        <w:ind w:firstLine="600"/>
        <w:jc w:val="center"/>
        <w:rPr>
          <w:rFonts w:ascii="Times New Roman" w:hAnsi="Times New Roman" w:cs="Times New Roman"/>
          <w:b/>
        </w:rPr>
      </w:pPr>
      <w:r w:rsidRPr="00B314CF">
        <w:rPr>
          <w:rFonts w:ascii="Times New Roman" w:hAnsi="Times New Roman" w:cs="Times New Roman"/>
          <w:b/>
        </w:rPr>
        <w:t>Organlar</w:t>
      </w:r>
    </w:p>
    <w:p w:rsidR="00B314CF" w:rsidRDefault="00B314CF" w:rsidP="00893A6D">
      <w:pPr>
        <w:pStyle w:val="NormalWeb"/>
        <w:tabs>
          <w:tab w:val="left" w:pos="709"/>
        </w:tabs>
        <w:spacing w:before="0" w:beforeAutospacing="0" w:after="40" w:afterAutospacing="0"/>
        <w:ind w:firstLine="600"/>
        <w:jc w:val="both"/>
        <w:rPr>
          <w:rFonts w:ascii="Times New Roman" w:hAnsi="Times New Roman" w:cs="Times New Roman"/>
          <w:b/>
        </w:rPr>
      </w:pPr>
    </w:p>
    <w:p w:rsidR="00893A6D" w:rsidRPr="00893A6D" w:rsidRDefault="00893A6D" w:rsidP="00CF0EDA">
      <w:pPr>
        <w:pStyle w:val="NormalWeb"/>
        <w:tabs>
          <w:tab w:val="left" w:pos="709"/>
        </w:tabs>
        <w:spacing w:before="0" w:beforeAutospacing="0" w:after="40" w:afterAutospacing="0"/>
        <w:ind w:firstLine="567"/>
        <w:jc w:val="both"/>
        <w:rPr>
          <w:rFonts w:ascii="Times New Roman" w:hAnsi="Times New Roman" w:cs="Times New Roman"/>
          <w:b/>
        </w:rPr>
      </w:pPr>
      <w:r w:rsidRPr="00893A6D">
        <w:rPr>
          <w:rFonts w:ascii="Times New Roman" w:hAnsi="Times New Roman" w:cs="Times New Roman"/>
          <w:b/>
        </w:rPr>
        <w:t>Organlar</w:t>
      </w:r>
    </w:p>
    <w:p w:rsidR="00893A6D" w:rsidRPr="00893A6D" w:rsidRDefault="0083784E" w:rsidP="00CF0EDA">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b/>
        </w:rPr>
        <w:t>MADDE 71</w:t>
      </w:r>
      <w:r w:rsidR="00893A6D" w:rsidRPr="00893A6D">
        <w:rPr>
          <w:rFonts w:ascii="Times New Roman" w:hAnsi="Times New Roman" w:cs="Times New Roman"/>
        </w:rPr>
        <w:t xml:space="preserve"> – (1) </w:t>
      </w:r>
      <w:r w:rsidR="004C2524">
        <w:rPr>
          <w:rFonts w:ascii="Times New Roman" w:hAnsi="Times New Roman" w:cs="Times New Roman"/>
        </w:rPr>
        <w:t>TDİOSB</w:t>
      </w:r>
      <w:r w:rsidR="00893A6D" w:rsidRPr="00893A6D">
        <w:rPr>
          <w:rFonts w:ascii="Times New Roman" w:hAnsi="Times New Roman" w:cs="Times New Roman"/>
        </w:rPr>
        <w:t xml:space="preserve"> aşağıdaki organlardan oluşur:</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a) Müteşebbis heyet (işletme aşamasında genel kurul),</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 xml:space="preserve">b) </w:t>
      </w:r>
      <w:proofErr w:type="gramStart"/>
      <w:r w:rsidRPr="00893A6D">
        <w:rPr>
          <w:rFonts w:ascii="Times New Roman" w:hAnsi="Times New Roman" w:cs="Times New Roman"/>
        </w:rPr>
        <w:t>Yönetim kurulu</w:t>
      </w:r>
      <w:proofErr w:type="gramEnd"/>
      <w:r w:rsidRPr="00893A6D">
        <w:rPr>
          <w:rFonts w:ascii="Times New Roman" w:hAnsi="Times New Roman" w:cs="Times New Roman"/>
        </w:rPr>
        <w:t>,</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 xml:space="preserve">c) </w:t>
      </w:r>
      <w:proofErr w:type="gramStart"/>
      <w:r w:rsidRPr="00893A6D">
        <w:rPr>
          <w:rFonts w:ascii="Times New Roman" w:hAnsi="Times New Roman" w:cs="Times New Roman"/>
        </w:rPr>
        <w:t>Denetim kurulu</w:t>
      </w:r>
      <w:proofErr w:type="gramEnd"/>
      <w:r w:rsidRPr="00893A6D">
        <w:rPr>
          <w:rFonts w:ascii="Times New Roman" w:hAnsi="Times New Roman" w:cs="Times New Roman"/>
        </w:rPr>
        <w:t>,</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ç) Bölge müdürlüğü.</w:t>
      </w:r>
    </w:p>
    <w:p w:rsidR="00893A6D" w:rsidRDefault="00893A6D" w:rsidP="00893A6D">
      <w:pPr>
        <w:pStyle w:val="NormalWeb"/>
        <w:spacing w:before="0" w:beforeAutospacing="0" w:after="40" w:afterAutospacing="0"/>
        <w:ind w:firstLine="600"/>
        <w:jc w:val="both"/>
        <w:rPr>
          <w:rFonts w:ascii="Times New Roman" w:hAnsi="Times New Roman" w:cs="Times New Roman"/>
          <w:b/>
        </w:rPr>
      </w:pPr>
    </w:p>
    <w:p w:rsidR="00893A6D" w:rsidRPr="00893A6D" w:rsidRDefault="00893A6D" w:rsidP="00CF0EDA">
      <w:pPr>
        <w:pStyle w:val="NormalWeb"/>
        <w:spacing w:before="0" w:beforeAutospacing="0" w:after="40" w:afterAutospacing="0"/>
        <w:ind w:firstLine="567"/>
        <w:jc w:val="both"/>
        <w:rPr>
          <w:rFonts w:ascii="Times New Roman" w:hAnsi="Times New Roman" w:cs="Times New Roman"/>
          <w:b/>
        </w:rPr>
      </w:pPr>
      <w:r w:rsidRPr="00893A6D">
        <w:rPr>
          <w:rFonts w:ascii="Times New Roman" w:hAnsi="Times New Roman" w:cs="Times New Roman"/>
          <w:b/>
        </w:rPr>
        <w:t>Müteşebbis heyet</w:t>
      </w:r>
    </w:p>
    <w:p w:rsidR="00893A6D" w:rsidRPr="00893A6D" w:rsidRDefault="006467B0" w:rsidP="00CF0EDA">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b/>
        </w:rPr>
        <w:t>MADDE 72</w:t>
      </w:r>
      <w:r w:rsidR="00893A6D" w:rsidRPr="00893A6D">
        <w:rPr>
          <w:rFonts w:ascii="Times New Roman" w:hAnsi="Times New Roman" w:cs="Times New Roman"/>
        </w:rPr>
        <w:t xml:space="preserve"> – (1) Müteşebbis heyet, </w:t>
      </w:r>
      <w:proofErr w:type="spellStart"/>
      <w:r w:rsidR="004C2524">
        <w:rPr>
          <w:rFonts w:ascii="Times New Roman" w:hAnsi="Times New Roman" w:cs="Times New Roman"/>
        </w:rPr>
        <w:t>TDİOSB</w:t>
      </w:r>
      <w:r w:rsidR="00893A6D" w:rsidRPr="00893A6D">
        <w:rPr>
          <w:rFonts w:ascii="Times New Roman" w:hAnsi="Times New Roman" w:cs="Times New Roman"/>
        </w:rPr>
        <w:t>’nin</w:t>
      </w:r>
      <w:proofErr w:type="spellEnd"/>
      <w:r w:rsidR="00893A6D" w:rsidRPr="00893A6D">
        <w:rPr>
          <w:rFonts w:ascii="Times New Roman" w:hAnsi="Times New Roman" w:cs="Times New Roman"/>
        </w:rPr>
        <w:t xml:space="preserve"> en üst karar organıdır. Bakanlık tarafından yer seçimi kesinleştirilen </w:t>
      </w:r>
      <w:proofErr w:type="spellStart"/>
      <w:r w:rsidR="004C2524">
        <w:rPr>
          <w:rFonts w:ascii="Times New Roman" w:hAnsi="Times New Roman" w:cs="Times New Roman"/>
        </w:rPr>
        <w:t>TDİOSB</w:t>
      </w:r>
      <w:r w:rsidR="00893A6D" w:rsidRPr="00893A6D">
        <w:rPr>
          <w:rFonts w:ascii="Times New Roman" w:hAnsi="Times New Roman" w:cs="Times New Roman"/>
        </w:rPr>
        <w:t>'nin</w:t>
      </w:r>
      <w:proofErr w:type="spellEnd"/>
      <w:r w:rsidR="00893A6D" w:rsidRPr="00893A6D">
        <w:rPr>
          <w:rFonts w:ascii="Times New Roman" w:hAnsi="Times New Roman" w:cs="Times New Roman"/>
        </w:rPr>
        <w:t xml:space="preserve"> oluşumuna katılan kurum ve kuruluşların yetkili organlarınca mensupları arasından tespit edilecek 15 asil ve 15 yedek üyeden oluşur.</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 xml:space="preserve">(2) </w:t>
      </w:r>
      <w:proofErr w:type="spellStart"/>
      <w:r w:rsidR="004C2524">
        <w:rPr>
          <w:rFonts w:ascii="Times New Roman" w:hAnsi="Times New Roman" w:cs="Times New Roman"/>
        </w:rPr>
        <w:t>TDİOSB</w:t>
      </w:r>
      <w:r w:rsidRPr="00893A6D">
        <w:rPr>
          <w:rFonts w:ascii="Times New Roman" w:hAnsi="Times New Roman" w:cs="Times New Roman"/>
        </w:rPr>
        <w:t>’nin</w:t>
      </w:r>
      <w:proofErr w:type="spellEnd"/>
      <w:r w:rsidRPr="00893A6D">
        <w:rPr>
          <w:rFonts w:ascii="Times New Roman" w:hAnsi="Times New Roman" w:cs="Times New Roman"/>
        </w:rPr>
        <w:t xml:space="preserve"> oluşumuna katılan kurum ve kuruluşları müteşebbis heyette temsil edecek üye sayısı, katılım oranları dikkate alınarak kuruluş protokolünde belirlenir.</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(3) Müteşebbis heyette yer alan üyeler 2 yıl için seçilir ve temsil ettikleri kurum ve kuruluşlardaki görevleri sona erdiğinde üyelikleri düşer. Üyelikten düşen veya ayrılan üyenin yerine, temsil ettiği kurum ve kuruluşların ön sıradaki yedek üyesi geçer. Bu şekilde katılan üye, yerine geçtiği üyeden kalan süreyi tamamlar.</w:t>
      </w:r>
    </w:p>
    <w:p w:rsidR="004C2524" w:rsidRDefault="004C2524" w:rsidP="00893A6D">
      <w:pPr>
        <w:pStyle w:val="NormalWeb"/>
        <w:spacing w:before="0" w:beforeAutospacing="0" w:after="40" w:afterAutospacing="0"/>
        <w:ind w:firstLine="600"/>
        <w:jc w:val="both"/>
        <w:rPr>
          <w:rFonts w:ascii="Times New Roman" w:hAnsi="Times New Roman" w:cs="Times New Roman"/>
          <w:b/>
        </w:rPr>
      </w:pPr>
    </w:p>
    <w:p w:rsidR="00893A6D" w:rsidRPr="00893A6D" w:rsidRDefault="00893A6D" w:rsidP="00CF0EDA">
      <w:pPr>
        <w:pStyle w:val="NormalWeb"/>
        <w:spacing w:before="0" w:beforeAutospacing="0" w:after="40" w:afterAutospacing="0"/>
        <w:ind w:firstLine="567"/>
        <w:jc w:val="both"/>
        <w:rPr>
          <w:rFonts w:ascii="Times New Roman" w:hAnsi="Times New Roman" w:cs="Times New Roman"/>
          <w:b/>
        </w:rPr>
      </w:pPr>
      <w:r w:rsidRPr="00893A6D">
        <w:rPr>
          <w:rFonts w:ascii="Times New Roman" w:hAnsi="Times New Roman" w:cs="Times New Roman"/>
          <w:b/>
        </w:rPr>
        <w:t>Müteşebbis heyet üyeliğine seçilme şartları</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b/>
        </w:rPr>
        <w:t xml:space="preserve">MADDE </w:t>
      </w:r>
      <w:r w:rsidR="006467B0">
        <w:rPr>
          <w:rFonts w:ascii="Times New Roman" w:hAnsi="Times New Roman" w:cs="Times New Roman"/>
          <w:b/>
        </w:rPr>
        <w:t>73</w:t>
      </w:r>
      <w:r w:rsidRPr="00893A6D">
        <w:rPr>
          <w:rFonts w:ascii="Times New Roman" w:hAnsi="Times New Roman" w:cs="Times New Roman"/>
        </w:rPr>
        <w:t xml:space="preserve"> – (1) Müteşebbis heyet üyesi olabilmek için;</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 xml:space="preserve">a) Müteşebbis heyeti meydana getiren kamu kurum veya kuruluş mensubu veya organlarında görevli, Odalar ve diğerlerinde ise sadece organlarında görevli olmak veya </w:t>
      </w:r>
      <w:r w:rsidR="00F65A95" w:rsidRPr="00CE674F">
        <w:rPr>
          <w:rFonts w:ascii="Times New Roman" w:hAnsi="Times New Roman" w:cs="Times New Roman"/>
        </w:rPr>
        <w:t>74</w:t>
      </w:r>
      <w:r w:rsidRPr="00CE674F">
        <w:rPr>
          <w:rFonts w:ascii="Times New Roman" w:hAnsi="Times New Roman" w:cs="Times New Roman"/>
        </w:rPr>
        <w:t xml:space="preserve"> üncü maddenin biri</w:t>
      </w:r>
      <w:r w:rsidR="00F65A95" w:rsidRPr="00CE674F">
        <w:rPr>
          <w:rFonts w:ascii="Times New Roman" w:hAnsi="Times New Roman" w:cs="Times New Roman"/>
        </w:rPr>
        <w:t>nci fıkrası ile 78</w:t>
      </w:r>
      <w:r w:rsidRPr="00CE674F">
        <w:rPr>
          <w:rFonts w:ascii="Times New Roman" w:hAnsi="Times New Roman" w:cs="Times New Roman"/>
        </w:rPr>
        <w:t xml:space="preserve"> inci maddenin altıncı fıkrasındaki </w:t>
      </w:r>
      <w:r w:rsidRPr="00893A6D">
        <w:rPr>
          <w:rFonts w:ascii="Times New Roman" w:hAnsi="Times New Roman" w:cs="Times New Roman"/>
        </w:rPr>
        <w:t xml:space="preserve">şartların oluşması halinde </w:t>
      </w:r>
      <w:proofErr w:type="spellStart"/>
      <w:r w:rsidR="004C2524">
        <w:rPr>
          <w:rFonts w:ascii="Times New Roman" w:hAnsi="Times New Roman" w:cs="Times New Roman"/>
        </w:rPr>
        <w:t>TDİOSB</w:t>
      </w:r>
      <w:r w:rsidRPr="00893A6D">
        <w:rPr>
          <w:rFonts w:ascii="Times New Roman" w:hAnsi="Times New Roman" w:cs="Times New Roman"/>
        </w:rPr>
        <w:t>’de</w:t>
      </w:r>
      <w:proofErr w:type="spellEnd"/>
      <w:r w:rsidRPr="00893A6D">
        <w:rPr>
          <w:rFonts w:ascii="Times New Roman" w:hAnsi="Times New Roman" w:cs="Times New Roman"/>
        </w:rPr>
        <w:t xml:space="preserve"> katılımcı olmak,</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 xml:space="preserve">b) </w:t>
      </w:r>
      <w:proofErr w:type="gramStart"/>
      <w:r w:rsidRPr="00893A6D">
        <w:rPr>
          <w:rFonts w:ascii="Times New Roman" w:hAnsi="Times New Roman" w:cs="Times New Roman"/>
        </w:rPr>
        <w:t>26/9/2004</w:t>
      </w:r>
      <w:proofErr w:type="gramEnd"/>
      <w:r w:rsidRPr="00893A6D">
        <w:rPr>
          <w:rFonts w:ascii="Times New Roman" w:hAnsi="Times New Roman" w:cs="Times New Roman"/>
        </w:rPr>
        <w:t xml:space="preserve"> tarihli ve 5237 sayılı Türk Ceza Kanununun 53 üncü maddesinde belirtilen süreler geçmiş olsa bile; kasten işlenen bir suçtan dolayı bir yıl veya daha fazla süreyle ya da devletin güvenliğine karşı suçlar, Anayasal düzene ve bu düzenin işleyişine karşı suçlar, milli savunmaya karşı suçlar, devlet sırlarına karşı suçlar ve casusluk, zimmet, irtikap, rüşvet, hırsızlık, dolandırıcılık, sahtecilik, güveni kötüye kullanma, hileli iflas, ihaleye fesat karıştırma, edimin ifasına fesat karıştırma, suçtan kaynaklanan malvarlığı değerlerini aklama, kaçakçılık, vergi kaçakçılığı, haksız mal edinme suçlarından hapis cezasına mahkum olmamak</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proofErr w:type="gramStart"/>
      <w:r w:rsidRPr="00893A6D">
        <w:rPr>
          <w:rFonts w:ascii="Times New Roman" w:hAnsi="Times New Roman" w:cs="Times New Roman"/>
        </w:rPr>
        <w:t>şartları</w:t>
      </w:r>
      <w:proofErr w:type="gramEnd"/>
      <w:r w:rsidRPr="00893A6D">
        <w:rPr>
          <w:rFonts w:ascii="Times New Roman" w:hAnsi="Times New Roman" w:cs="Times New Roman"/>
        </w:rPr>
        <w:t xml:space="preserve"> aranır.</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(2) Seçilme şartları müteşebbis heyet tarafından araştırılır. Şartları taşımadıkları halde seçilenler ile sonradan kaybedenlerin üyelikleri kendiliğinden sona erer.</w:t>
      </w:r>
    </w:p>
    <w:p w:rsidR="004C2524" w:rsidRDefault="004C2524" w:rsidP="00893A6D">
      <w:pPr>
        <w:pStyle w:val="NormalWeb"/>
        <w:spacing w:before="0" w:beforeAutospacing="0" w:after="40" w:afterAutospacing="0"/>
        <w:ind w:firstLine="600"/>
        <w:jc w:val="both"/>
        <w:rPr>
          <w:rFonts w:ascii="Times New Roman" w:hAnsi="Times New Roman" w:cs="Times New Roman"/>
          <w:b/>
        </w:rPr>
      </w:pPr>
    </w:p>
    <w:p w:rsidR="00893A6D" w:rsidRPr="004C2524" w:rsidRDefault="00893A6D" w:rsidP="00CF0EDA">
      <w:pPr>
        <w:pStyle w:val="NormalWeb"/>
        <w:spacing w:before="0" w:beforeAutospacing="0" w:after="40" w:afterAutospacing="0"/>
        <w:ind w:firstLine="567"/>
        <w:jc w:val="both"/>
        <w:rPr>
          <w:rFonts w:ascii="Times New Roman" w:hAnsi="Times New Roman" w:cs="Times New Roman"/>
          <w:b/>
        </w:rPr>
      </w:pPr>
      <w:r w:rsidRPr="004C2524">
        <w:rPr>
          <w:rFonts w:ascii="Times New Roman" w:hAnsi="Times New Roman" w:cs="Times New Roman"/>
          <w:b/>
        </w:rPr>
        <w:t xml:space="preserve">Katılımcıların müteşebbis heyete </w:t>
      </w:r>
      <w:proofErr w:type="gramStart"/>
      <w:r w:rsidRPr="004C2524">
        <w:rPr>
          <w:rFonts w:ascii="Times New Roman" w:hAnsi="Times New Roman" w:cs="Times New Roman"/>
          <w:b/>
        </w:rPr>
        <w:t>dahil</w:t>
      </w:r>
      <w:proofErr w:type="gramEnd"/>
      <w:r w:rsidRPr="004C2524">
        <w:rPr>
          <w:rFonts w:ascii="Times New Roman" w:hAnsi="Times New Roman" w:cs="Times New Roman"/>
          <w:b/>
        </w:rPr>
        <w:t xml:space="preserve"> olmaları</w:t>
      </w:r>
    </w:p>
    <w:p w:rsidR="00893A6D" w:rsidRPr="00460B04" w:rsidRDefault="006467B0" w:rsidP="00CF0EDA">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b/>
        </w:rPr>
        <w:t>MADDE 74</w:t>
      </w:r>
      <w:r w:rsidR="00893A6D" w:rsidRPr="00893A6D">
        <w:rPr>
          <w:rFonts w:ascii="Times New Roman" w:hAnsi="Times New Roman" w:cs="Times New Roman"/>
        </w:rPr>
        <w:t xml:space="preserve"> – (1) </w:t>
      </w:r>
      <w:proofErr w:type="spellStart"/>
      <w:r w:rsidR="004C2524" w:rsidRPr="00460B04">
        <w:rPr>
          <w:rFonts w:ascii="Times New Roman" w:hAnsi="Times New Roman" w:cs="Times New Roman"/>
        </w:rPr>
        <w:t>TDİOSB</w:t>
      </w:r>
      <w:r w:rsidR="00893A6D" w:rsidRPr="00460B04">
        <w:rPr>
          <w:rFonts w:ascii="Times New Roman" w:hAnsi="Times New Roman" w:cs="Times New Roman"/>
        </w:rPr>
        <w:t>’de</w:t>
      </w:r>
      <w:proofErr w:type="spellEnd"/>
      <w:r w:rsidR="00893A6D" w:rsidRPr="00460B04">
        <w:rPr>
          <w:rFonts w:ascii="Times New Roman" w:hAnsi="Times New Roman" w:cs="Times New Roman"/>
        </w:rPr>
        <w:t xml:space="preserve"> </w:t>
      </w:r>
      <w:r w:rsidR="00EE6311" w:rsidRPr="00460B04">
        <w:rPr>
          <w:rFonts w:ascii="Times New Roman" w:hAnsi="Times New Roman" w:cs="Times New Roman"/>
        </w:rPr>
        <w:t>bulanan işletmelerin 1/3’ünün faal olarak üretime geçmesi durumunda, katılımcılar</w:t>
      </w:r>
      <w:r w:rsidR="00893A6D" w:rsidRPr="00460B04">
        <w:rPr>
          <w:rFonts w:ascii="Times New Roman" w:hAnsi="Times New Roman" w:cs="Times New Roman"/>
        </w:rPr>
        <w:t xml:space="preserve"> kendi aralarında seçecekleri üyeler vasıtasıyla müte</w:t>
      </w:r>
      <w:r w:rsidR="00EE6311" w:rsidRPr="00460B04">
        <w:rPr>
          <w:rFonts w:ascii="Times New Roman" w:hAnsi="Times New Roman" w:cs="Times New Roman"/>
        </w:rPr>
        <w:t>şebbis heyette temsil edilebilirler.</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(2) Müteşebbis heyete girecek katılımcı üyeler; kendileri veya temsil ve ilzama yetkili temsilcilerinin müteşebbis heyetin belirleyeceği gün ve saatte müteşebbis heyet başkanı veya vekili başkanlığında toplanarak yapılacak seçimle belirlenir.</w:t>
      </w:r>
    </w:p>
    <w:p w:rsidR="00893A6D" w:rsidRPr="00893A6D" w:rsidRDefault="00F65A95" w:rsidP="00CF0EDA">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t>(3</w:t>
      </w:r>
      <w:r w:rsidR="00893A6D" w:rsidRPr="00893A6D">
        <w:rPr>
          <w:rFonts w:ascii="Times New Roman" w:hAnsi="Times New Roman" w:cs="Times New Roman"/>
        </w:rPr>
        <w:t>) Seçimde katılımcılar arasından 7 asil ve 7 yedek üye seçilir.</w:t>
      </w:r>
    </w:p>
    <w:p w:rsidR="00893A6D" w:rsidRPr="00893A6D" w:rsidRDefault="00F65A95" w:rsidP="00CF0EDA">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lastRenderedPageBreak/>
        <w:t>(4</w:t>
      </w:r>
      <w:r w:rsidR="00893A6D" w:rsidRPr="00893A6D">
        <w:rPr>
          <w:rFonts w:ascii="Times New Roman" w:hAnsi="Times New Roman" w:cs="Times New Roman"/>
        </w:rPr>
        <w:t>) Katılımcılar cetveli bölge müdürlüğünce hazırlanır.</w:t>
      </w:r>
    </w:p>
    <w:p w:rsidR="00893A6D" w:rsidRPr="00893A6D" w:rsidRDefault="00F65A95" w:rsidP="00CF0EDA">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t>(5</w:t>
      </w:r>
      <w:r w:rsidR="00893A6D" w:rsidRPr="00893A6D">
        <w:rPr>
          <w:rFonts w:ascii="Times New Roman" w:hAnsi="Times New Roman" w:cs="Times New Roman"/>
        </w:rPr>
        <w:t>) Müteşebbis heyet yukarıda belirtilen orana ulaşılmasını takip eden 30 gün içinde temsilcilerin seçimi için gerekli işlemleri başlatır.</w:t>
      </w:r>
    </w:p>
    <w:p w:rsidR="00893A6D" w:rsidRPr="00893A6D" w:rsidRDefault="00F65A95" w:rsidP="00CF0EDA">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t>(6</w:t>
      </w:r>
      <w:r w:rsidR="00893A6D" w:rsidRPr="00893A6D">
        <w:rPr>
          <w:rFonts w:ascii="Times New Roman" w:hAnsi="Times New Roman" w:cs="Times New Roman"/>
        </w:rPr>
        <w:t xml:space="preserve">) Katılımcıların müteşebbis heyete </w:t>
      </w:r>
      <w:proofErr w:type="gramStart"/>
      <w:r w:rsidR="00893A6D" w:rsidRPr="00893A6D">
        <w:rPr>
          <w:rFonts w:ascii="Times New Roman" w:hAnsi="Times New Roman" w:cs="Times New Roman"/>
        </w:rPr>
        <w:t>dahil</w:t>
      </w:r>
      <w:proofErr w:type="gramEnd"/>
      <w:r w:rsidR="00893A6D" w:rsidRPr="00893A6D">
        <w:rPr>
          <w:rFonts w:ascii="Times New Roman" w:hAnsi="Times New Roman" w:cs="Times New Roman"/>
        </w:rPr>
        <w:t xml:space="preserve"> olmaları aşamasında  müteşebbis heyete girecek katılımcı üyelerin belirlemesinden sonra, diğer üyelerin sayısı,  kuruluş protokolünde yer alan kurum ve kuruluşların katılım payları da dikkate alınarak yeniden belirlenir. Bu durumda müteşebbis heyetten çıkacak üyelerin görev sürelerinin tamamlanıp tamamlanmadığı dikkate alınmaz.</w:t>
      </w:r>
    </w:p>
    <w:p w:rsidR="00893A6D" w:rsidRPr="00893A6D" w:rsidRDefault="00F65A95" w:rsidP="00CF0EDA">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t>(7</w:t>
      </w:r>
      <w:r w:rsidR="00893A6D" w:rsidRPr="00893A6D">
        <w:rPr>
          <w:rFonts w:ascii="Times New Roman" w:hAnsi="Times New Roman" w:cs="Times New Roman"/>
        </w:rPr>
        <w:t>) Seçim duyurusu, en az 30 gün öncesinden iadeli taahhütlü mektup veya imza karşılığı yapılır. Duyuruda, ilk toplantıda seçim yapılması için işletmeler cetvelinde yer alanların salt çoğunluğun bulunmaması halinde, çoğunluk aranmaksızın yapılacak toplantının yeri ve saati açıklanarak 15 gün sonra seçim yapılacağı bildirilir.</w:t>
      </w:r>
    </w:p>
    <w:p w:rsidR="00893A6D" w:rsidRPr="00893A6D" w:rsidRDefault="00F65A95" w:rsidP="00CF0EDA">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t>(8</w:t>
      </w:r>
      <w:r w:rsidR="00893A6D" w:rsidRPr="00893A6D">
        <w:rPr>
          <w:rFonts w:ascii="Times New Roman" w:hAnsi="Times New Roman" w:cs="Times New Roman"/>
        </w:rPr>
        <w:t xml:space="preserve">) Seçimde, toplantıya katılan katılımcıların veya temsilcilerinin açık oylarıyla, kendi aralarında bir divan başkanı ve iki </w:t>
      </w:r>
      <w:proofErr w:type="gramStart"/>
      <w:r w:rsidR="00893A6D" w:rsidRPr="00893A6D">
        <w:rPr>
          <w:rFonts w:ascii="Times New Roman" w:hAnsi="Times New Roman" w:cs="Times New Roman"/>
        </w:rPr>
        <w:t>katip</w:t>
      </w:r>
      <w:proofErr w:type="gramEnd"/>
      <w:r w:rsidR="00893A6D" w:rsidRPr="00893A6D">
        <w:rPr>
          <w:rFonts w:ascii="Times New Roman" w:hAnsi="Times New Roman" w:cs="Times New Roman"/>
        </w:rPr>
        <w:t xml:space="preserve"> üye seçilir. Seçimler hücre ve sandık kullanılarak gizli oy ve açık tasnif usulü ile yapılır. Divan, seçim sonuçlarını tutanak haline getirerek müteşebbis heyete teslim eder. </w:t>
      </w:r>
    </w:p>
    <w:p w:rsidR="00893A6D" w:rsidRPr="00893A6D" w:rsidRDefault="00F65A95" w:rsidP="00CF0EDA">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t>(9</w:t>
      </w:r>
      <w:r w:rsidR="00893A6D" w:rsidRPr="00893A6D">
        <w:rPr>
          <w:rFonts w:ascii="Times New Roman" w:hAnsi="Times New Roman" w:cs="Times New Roman"/>
        </w:rPr>
        <w:t>) Her katılımcı kendi aday olabileceği gibi bir başka katılımcı tarafından da aday gösterilebilir.</w:t>
      </w:r>
    </w:p>
    <w:p w:rsidR="00893A6D" w:rsidRPr="00893A6D" w:rsidRDefault="00F65A95" w:rsidP="00CF0EDA">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t>(10</w:t>
      </w:r>
      <w:r w:rsidR="00893A6D" w:rsidRPr="00893A6D">
        <w:rPr>
          <w:rFonts w:ascii="Times New Roman" w:hAnsi="Times New Roman" w:cs="Times New Roman"/>
        </w:rPr>
        <w:t xml:space="preserve">) Her katılımcı, noter tasdikli </w:t>
      </w:r>
      <w:proofErr w:type="gramStart"/>
      <w:r w:rsidR="00893A6D" w:rsidRPr="00893A6D">
        <w:rPr>
          <w:rFonts w:ascii="Times New Roman" w:hAnsi="Times New Roman" w:cs="Times New Roman"/>
        </w:rPr>
        <w:t>vekaletname</w:t>
      </w:r>
      <w:proofErr w:type="gramEnd"/>
      <w:r w:rsidR="00893A6D" w:rsidRPr="00893A6D">
        <w:rPr>
          <w:rFonts w:ascii="Times New Roman" w:hAnsi="Times New Roman" w:cs="Times New Roman"/>
        </w:rPr>
        <w:t xml:space="preserve"> ile en fazla bir katılımcı yerine oy kullanabilir.</w:t>
      </w:r>
    </w:p>
    <w:p w:rsidR="00893A6D" w:rsidRPr="00893A6D" w:rsidRDefault="00F65A95" w:rsidP="00CF0EDA">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t>(11</w:t>
      </w:r>
      <w:r w:rsidR="00893A6D" w:rsidRPr="00893A6D">
        <w:rPr>
          <w:rFonts w:ascii="Times New Roman" w:hAnsi="Times New Roman" w:cs="Times New Roman"/>
        </w:rPr>
        <w:t>) Seçim sonuçlarının  bir sureti en geç 30 gün içinde Bakanlığa gönderilir.</w:t>
      </w:r>
    </w:p>
    <w:p w:rsidR="004C2524" w:rsidRDefault="004C2524" w:rsidP="00CF0EDA">
      <w:pPr>
        <w:pStyle w:val="NormalWeb"/>
        <w:spacing w:before="0" w:beforeAutospacing="0" w:after="40" w:afterAutospacing="0"/>
        <w:ind w:firstLine="567"/>
        <w:jc w:val="both"/>
        <w:rPr>
          <w:rFonts w:ascii="Times New Roman" w:hAnsi="Times New Roman" w:cs="Times New Roman"/>
        </w:rPr>
      </w:pPr>
    </w:p>
    <w:p w:rsidR="00893A6D" w:rsidRPr="004C2524" w:rsidRDefault="00893A6D" w:rsidP="00CF0EDA">
      <w:pPr>
        <w:pStyle w:val="NormalWeb"/>
        <w:spacing w:before="0" w:beforeAutospacing="0" w:after="40" w:afterAutospacing="0"/>
        <w:ind w:firstLine="567"/>
        <w:jc w:val="both"/>
        <w:rPr>
          <w:rFonts w:ascii="Times New Roman" w:hAnsi="Times New Roman" w:cs="Times New Roman"/>
          <w:b/>
        </w:rPr>
      </w:pPr>
      <w:r w:rsidRPr="004C2524">
        <w:rPr>
          <w:rFonts w:ascii="Times New Roman" w:hAnsi="Times New Roman" w:cs="Times New Roman"/>
          <w:b/>
        </w:rPr>
        <w:t>Müteşebbis heyette görevlendirme</w:t>
      </w:r>
    </w:p>
    <w:p w:rsidR="00893A6D" w:rsidRPr="00893A6D" w:rsidRDefault="00F65A95" w:rsidP="00CF0EDA">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b/>
        </w:rPr>
        <w:t>MADDE 75</w:t>
      </w:r>
      <w:r w:rsidR="004C2524">
        <w:rPr>
          <w:rFonts w:ascii="Times New Roman" w:hAnsi="Times New Roman" w:cs="Times New Roman"/>
        </w:rPr>
        <w:t xml:space="preserve"> – </w:t>
      </w:r>
      <w:r w:rsidR="00893A6D" w:rsidRPr="00893A6D">
        <w:rPr>
          <w:rFonts w:ascii="Times New Roman" w:hAnsi="Times New Roman" w:cs="Times New Roman"/>
        </w:rPr>
        <w:t>(1) Müteşebbis heyet ilk toplantısında, Valinin başkan olması durumunda, il özel idaresi, il özel idaresi bulunmayan illerde Yatırım İzleme ve Koordinasyon Başkanlığı ve belediye temsilcileri dışında kalanlardan bir başkan vekili, aksi takdirde bir başkan ve bir başkan vekili seçer.</w:t>
      </w:r>
    </w:p>
    <w:p w:rsidR="001A0BC6" w:rsidRDefault="001A0BC6" w:rsidP="00CF0EDA">
      <w:pPr>
        <w:pStyle w:val="NormalWeb"/>
        <w:spacing w:before="0" w:beforeAutospacing="0" w:after="40" w:afterAutospacing="0"/>
        <w:ind w:firstLine="567"/>
        <w:jc w:val="both"/>
        <w:rPr>
          <w:rFonts w:ascii="Times New Roman" w:hAnsi="Times New Roman" w:cs="Times New Roman"/>
          <w:b/>
        </w:rPr>
      </w:pPr>
    </w:p>
    <w:p w:rsidR="00893A6D" w:rsidRPr="004C2524" w:rsidRDefault="00893A6D" w:rsidP="00CF0EDA">
      <w:pPr>
        <w:pStyle w:val="NormalWeb"/>
        <w:spacing w:before="0" w:beforeAutospacing="0" w:after="40" w:afterAutospacing="0"/>
        <w:ind w:firstLine="567"/>
        <w:jc w:val="both"/>
        <w:rPr>
          <w:rFonts w:ascii="Times New Roman" w:hAnsi="Times New Roman" w:cs="Times New Roman"/>
          <w:b/>
        </w:rPr>
      </w:pPr>
      <w:r w:rsidRPr="004C2524">
        <w:rPr>
          <w:rFonts w:ascii="Times New Roman" w:hAnsi="Times New Roman" w:cs="Times New Roman"/>
          <w:b/>
        </w:rPr>
        <w:t>Müteşebbis heyet toplantıları</w:t>
      </w:r>
    </w:p>
    <w:p w:rsidR="00893A6D" w:rsidRPr="00893A6D" w:rsidRDefault="00F65A95" w:rsidP="00CF0EDA">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b/>
        </w:rPr>
        <w:t>MADDE 76</w:t>
      </w:r>
      <w:r w:rsidR="00893A6D" w:rsidRPr="00893A6D">
        <w:rPr>
          <w:rFonts w:ascii="Times New Roman" w:hAnsi="Times New Roman" w:cs="Times New Roman"/>
        </w:rPr>
        <w:t xml:space="preserve"> – (1) Müteşebbis heyet en az 3 ayda bir defa başkan veya yokluğunda başkan vekili başkanlığında salt çoğunluk ile toplanır. Kararlar toplantıya katılanların salt çoğunluğu ile alınır. Oyların eşitliği halinde başkanın oyu iki oy sayılır.</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(2) Müteşebbis heyet toplantılarının gündemi ve çağrı ile ilgili duyurular ve benzeri sekretarya görevlerini bölge müdürlüğü yürütür.</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(3) Toplantı gündemini içeren çağrı, toplantı gününden 5 gün önce iadeli taahhütlü mektupla veya imza karşılığı veya tebligata elverişli bir elektronik adres vererek bu adrese tebligat yapılmasını isteyen üyelere elektronik yolla yapılır. </w:t>
      </w:r>
    </w:p>
    <w:p w:rsidR="004C2524" w:rsidRDefault="004C2524" w:rsidP="00CF0EDA">
      <w:pPr>
        <w:pStyle w:val="NormalWeb"/>
        <w:spacing w:before="0" w:beforeAutospacing="0" w:after="40" w:afterAutospacing="0"/>
        <w:ind w:firstLine="567"/>
        <w:jc w:val="both"/>
        <w:rPr>
          <w:rFonts w:ascii="Times New Roman" w:hAnsi="Times New Roman" w:cs="Times New Roman"/>
        </w:rPr>
      </w:pPr>
    </w:p>
    <w:p w:rsidR="00893A6D" w:rsidRPr="004C2524" w:rsidRDefault="00893A6D" w:rsidP="00CF0EDA">
      <w:pPr>
        <w:pStyle w:val="NormalWeb"/>
        <w:spacing w:before="0" w:beforeAutospacing="0" w:after="40" w:afterAutospacing="0"/>
        <w:ind w:firstLine="567"/>
        <w:jc w:val="both"/>
        <w:rPr>
          <w:rFonts w:ascii="Times New Roman" w:hAnsi="Times New Roman" w:cs="Times New Roman"/>
          <w:b/>
        </w:rPr>
      </w:pPr>
      <w:r w:rsidRPr="004C2524">
        <w:rPr>
          <w:rFonts w:ascii="Times New Roman" w:hAnsi="Times New Roman" w:cs="Times New Roman"/>
          <w:b/>
        </w:rPr>
        <w:t>Müteşebbis heyet üyeliğinin düşmesi</w:t>
      </w:r>
    </w:p>
    <w:p w:rsidR="00893A6D" w:rsidRPr="00893A6D" w:rsidRDefault="00F65A95" w:rsidP="00CF0EDA">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b/>
        </w:rPr>
        <w:t>MADDE 77</w:t>
      </w:r>
      <w:r w:rsidR="00893A6D" w:rsidRPr="00893A6D">
        <w:rPr>
          <w:rFonts w:ascii="Times New Roman" w:hAnsi="Times New Roman" w:cs="Times New Roman"/>
        </w:rPr>
        <w:t xml:space="preserve"> – </w:t>
      </w:r>
      <w:r w:rsidR="004C2524">
        <w:rPr>
          <w:rFonts w:ascii="Times New Roman" w:hAnsi="Times New Roman" w:cs="Times New Roman"/>
        </w:rPr>
        <w:t xml:space="preserve">(1) </w:t>
      </w:r>
      <w:r w:rsidR="00893A6D" w:rsidRPr="00893A6D">
        <w:rPr>
          <w:rFonts w:ascii="Times New Roman" w:hAnsi="Times New Roman" w:cs="Times New Roman"/>
        </w:rPr>
        <w:t>Müteşebbis heyet asıl üyeliğinde yer alan ancak yönetim ve denetim kurulu asıl ve yedek üyeliklerinde görev almak istemeyenler ile geçerli bir mazereti olmaksızın üst üste müteşebbis heyetin 3 toplantısına veya mazeretli olsa bile 1 yıl içinde toplantıların yarıdan bir fazlasına katılmayanlar, üyelikten çekilmiş sayılırlar.</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(2) Üyelikten çekilmiş sayılan üye, aynı zamanda yönetim veya denetim kurulu üyesi ise yönetim veya denetim kurulu üyeliği de kendiliğinden düşmüş sayılır.</w:t>
      </w:r>
    </w:p>
    <w:p w:rsidR="004C2524" w:rsidRDefault="004C2524" w:rsidP="00893A6D">
      <w:pPr>
        <w:pStyle w:val="NormalWeb"/>
        <w:spacing w:before="0" w:beforeAutospacing="0" w:after="40" w:afterAutospacing="0"/>
        <w:ind w:firstLine="600"/>
        <w:jc w:val="both"/>
        <w:rPr>
          <w:rFonts w:ascii="Times New Roman" w:hAnsi="Times New Roman" w:cs="Times New Roman"/>
        </w:rPr>
      </w:pPr>
    </w:p>
    <w:p w:rsidR="00CF0EDA" w:rsidRDefault="00CF0EDA" w:rsidP="00893A6D">
      <w:pPr>
        <w:pStyle w:val="NormalWeb"/>
        <w:spacing w:before="0" w:beforeAutospacing="0" w:after="40" w:afterAutospacing="0"/>
        <w:ind w:firstLine="600"/>
        <w:jc w:val="both"/>
        <w:rPr>
          <w:rFonts w:ascii="Times New Roman" w:hAnsi="Times New Roman" w:cs="Times New Roman"/>
        </w:rPr>
      </w:pPr>
    </w:p>
    <w:p w:rsidR="00893A6D" w:rsidRPr="004C2524" w:rsidRDefault="00893A6D" w:rsidP="00CF0EDA">
      <w:pPr>
        <w:pStyle w:val="NormalWeb"/>
        <w:spacing w:before="0" w:beforeAutospacing="0" w:after="40" w:afterAutospacing="0"/>
        <w:ind w:firstLine="567"/>
        <w:jc w:val="both"/>
        <w:rPr>
          <w:rFonts w:ascii="Times New Roman" w:hAnsi="Times New Roman" w:cs="Times New Roman"/>
          <w:b/>
        </w:rPr>
      </w:pPr>
      <w:r w:rsidRPr="004C2524">
        <w:rPr>
          <w:rFonts w:ascii="Times New Roman" w:hAnsi="Times New Roman" w:cs="Times New Roman"/>
          <w:b/>
        </w:rPr>
        <w:lastRenderedPageBreak/>
        <w:t>Genel kurul</w:t>
      </w:r>
    </w:p>
    <w:p w:rsidR="00893A6D" w:rsidRPr="00893A6D" w:rsidRDefault="00F65A95" w:rsidP="00CF0EDA">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b/>
        </w:rPr>
        <w:t>MADDE 78</w:t>
      </w:r>
      <w:r w:rsidR="00893A6D" w:rsidRPr="00893A6D">
        <w:rPr>
          <w:rFonts w:ascii="Times New Roman" w:hAnsi="Times New Roman" w:cs="Times New Roman"/>
        </w:rPr>
        <w:t xml:space="preserve"> – (1) </w:t>
      </w:r>
      <w:proofErr w:type="spellStart"/>
      <w:r w:rsidR="004C2524">
        <w:rPr>
          <w:rFonts w:ascii="Times New Roman" w:hAnsi="Times New Roman" w:cs="Times New Roman"/>
        </w:rPr>
        <w:t>TDİOSB</w:t>
      </w:r>
      <w:r w:rsidR="00893A6D" w:rsidRPr="00893A6D">
        <w:rPr>
          <w:rFonts w:ascii="Times New Roman" w:hAnsi="Times New Roman" w:cs="Times New Roman"/>
        </w:rPr>
        <w:t>’deki</w:t>
      </w:r>
      <w:proofErr w:type="spellEnd"/>
      <w:r w:rsidR="00893A6D" w:rsidRPr="00893A6D">
        <w:rPr>
          <w:rFonts w:ascii="Times New Roman" w:hAnsi="Times New Roman" w:cs="Times New Roman"/>
        </w:rPr>
        <w:t xml:space="preserve"> kurulacak toplam işletme sayısının 2/3’ünün yapı kullanma izni alması ve bunların da en az yarısının üretime geçtiğini belgelemeleri halinde genel kurulun oluşum süreci başlar. Katılımcılar veya temsilcilerinin müteşebbis heyet üyeleri ile birlikte en geç altı ay içinde yapacakları ilk genel kurul toplantısında müteşebbis heyet, yönetim ve denetim kurulunun görevi sona erer.</w:t>
      </w:r>
    </w:p>
    <w:p w:rsidR="00893A6D" w:rsidRPr="009542B3" w:rsidRDefault="00893A6D" w:rsidP="00CF0EDA">
      <w:pPr>
        <w:pStyle w:val="NormalWeb"/>
        <w:spacing w:before="0" w:beforeAutospacing="0" w:after="40" w:afterAutospacing="0"/>
        <w:ind w:firstLine="567"/>
        <w:jc w:val="both"/>
        <w:rPr>
          <w:rFonts w:ascii="Times New Roman" w:hAnsi="Times New Roman" w:cs="Times New Roman"/>
        </w:rPr>
      </w:pPr>
      <w:r w:rsidRPr="009542B3">
        <w:rPr>
          <w:rFonts w:ascii="Times New Roman" w:hAnsi="Times New Roman" w:cs="Times New Roman"/>
        </w:rPr>
        <w:t xml:space="preserve">(2) Bakanlık doluluk oranının zamanında tespiti için gerekli duyuruları yapar. Yönetim kurulu, işletmelerin 2/3’ünün yapı kullanma izni alması ve bunların da en az yarısının üretime geçtiğini belgelemeleri halinde; yapı kullanma izinleri ve </w:t>
      </w:r>
      <w:r w:rsidR="009542B3" w:rsidRPr="009542B3">
        <w:rPr>
          <w:rFonts w:ascii="Times New Roman" w:hAnsi="Times New Roman" w:cs="Times New Roman"/>
        </w:rPr>
        <w:t>üretime geçtiğine dair</w:t>
      </w:r>
      <w:r w:rsidRPr="009542B3">
        <w:rPr>
          <w:rFonts w:ascii="Times New Roman" w:hAnsi="Times New Roman" w:cs="Times New Roman"/>
        </w:rPr>
        <w:t xml:space="preserve"> belgelerinin birer suretini </w:t>
      </w:r>
      <w:r w:rsidR="00B3541A" w:rsidRPr="009542B3">
        <w:rPr>
          <w:rFonts w:ascii="Times New Roman" w:hAnsi="Times New Roman" w:cs="Times New Roman"/>
        </w:rPr>
        <w:t>Gıda Tarım ve Hayvancılık İl Müdürlüğüne</w:t>
      </w:r>
      <w:r w:rsidRPr="009542B3">
        <w:rPr>
          <w:rFonts w:ascii="Times New Roman" w:hAnsi="Times New Roman" w:cs="Times New Roman"/>
        </w:rPr>
        <w:t xml:space="preserve"> gönderir. </w:t>
      </w:r>
      <w:r w:rsidR="00B3541A" w:rsidRPr="009542B3">
        <w:rPr>
          <w:rFonts w:ascii="Times New Roman" w:hAnsi="Times New Roman" w:cs="Times New Roman"/>
        </w:rPr>
        <w:t xml:space="preserve">Gıda Tarım ve Hayvancılık İl Müdürlüğü </w:t>
      </w:r>
      <w:r w:rsidRPr="009542B3">
        <w:rPr>
          <w:rFonts w:ascii="Times New Roman" w:hAnsi="Times New Roman" w:cs="Times New Roman"/>
        </w:rPr>
        <w:t>yaptığı incelemeden sonra durumu Bakanlığa bildirir.</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(3) Bakanlık, belgelerin tamamlanmasını takip eden 15 gün içinde ilk genel kurulu toplaması talimatını müteşebbis heyete gönderir. Müteşebbis heyet ilk genel kurulu, Bakanlık talimatının tebliği tarihini takip eden 6 ay içinde toplar.</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(4) Genel kurul şartları oluştuğu halde müteşebbis heyet tarafından genel kurulun toplantıya çağırılmaması halinde; katılımcılar tarafından, genel kurulu toplantıya çağırma izni alınmak üzere mahkemeye başvurulabilir. Genel kurul çağrısına izin veren mahkeme, genel kurula katılacak katılımcıların listesini ve genel kurulun yer, gün ve saatini de belirler.</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 xml:space="preserve">(5) Müteşebbis heyetin görevini yürüttüğü sürece almış olduğu kararlar, imzaladıkları mali, idari ve iltizamı akit ve sözleşmeler görev süresi  bittikten sonra da geçerliliğini aynen korur. Görev ve yetkileri sona eren müteşebbis heyet, </w:t>
      </w:r>
      <w:proofErr w:type="spellStart"/>
      <w:r w:rsidR="004C2524">
        <w:rPr>
          <w:rFonts w:ascii="Times New Roman" w:hAnsi="Times New Roman" w:cs="Times New Roman"/>
        </w:rPr>
        <w:t>TDİOSB</w:t>
      </w:r>
      <w:r w:rsidRPr="00893A6D">
        <w:rPr>
          <w:rFonts w:ascii="Times New Roman" w:hAnsi="Times New Roman" w:cs="Times New Roman"/>
        </w:rPr>
        <w:t>’ye</w:t>
      </w:r>
      <w:proofErr w:type="spellEnd"/>
      <w:r w:rsidRPr="00893A6D">
        <w:rPr>
          <w:rFonts w:ascii="Times New Roman" w:hAnsi="Times New Roman" w:cs="Times New Roman"/>
        </w:rPr>
        <w:t xml:space="preserve"> ait her türlü belge, bilgi ve kayıtları derhal yönetim kuruluna devreder.</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(6</w:t>
      </w:r>
      <w:r w:rsidR="005A75BA">
        <w:rPr>
          <w:rFonts w:ascii="Times New Roman" w:hAnsi="Times New Roman" w:cs="Times New Roman"/>
        </w:rPr>
        <w:t>) </w:t>
      </w:r>
      <w:r w:rsidRPr="00893A6D">
        <w:rPr>
          <w:rFonts w:ascii="Times New Roman" w:hAnsi="Times New Roman" w:cs="Times New Roman"/>
        </w:rPr>
        <w:t xml:space="preserve">İlk ve müteakip seçimli genel kurullarda müteşebbis heyetin göreve devam edip etmeyeceği konusu gündemin ilk maddesi olarak görüşülür. Üretime geçmiş katılımcıların salt çoğunluğu, müteşebbis heyetin devam etmesini istedikleri takdirde müteşebbis heyet iki yıl süre ile göreve devam eder. Bu durumda kuruluş protokolünün ana sözleşme olarak değiştirilmesi ve gündemdeki yönetim ve denetim kurulu üyelerinin seçimine ilişkin maddenin yerine geçen müteşebbis heyete katılacak üyelerin seçimi ile dilek ve temenniler maddesi dışında kalan gündem maddeleri görüşülmez. Genel kurulda müteşebbis heyete 8 asıl ve 8 yedek üye seçilir. Genel kurulu takip eden hafta içinde müteşebbis heyet </w:t>
      </w:r>
      <w:r w:rsidRPr="0083039C">
        <w:rPr>
          <w:rFonts w:ascii="Times New Roman" w:hAnsi="Times New Roman" w:cs="Times New Roman"/>
        </w:rPr>
        <w:t xml:space="preserve">toplanarak </w:t>
      </w:r>
      <w:r w:rsidR="0083039C" w:rsidRPr="0083039C">
        <w:rPr>
          <w:rFonts w:ascii="Times New Roman" w:hAnsi="Times New Roman" w:cs="Times New Roman"/>
        </w:rPr>
        <w:t>33</w:t>
      </w:r>
      <w:r w:rsidRPr="0083039C">
        <w:rPr>
          <w:rFonts w:ascii="Times New Roman" w:hAnsi="Times New Roman" w:cs="Times New Roman"/>
        </w:rPr>
        <w:t xml:space="preserve"> üncü maddenin yedinci fıkrasına göre gerekli üye değişikliği ile yönetim kurulu ve denetim kurulu seçimini yapar ve sonucu genel kurul tutanakları ile birlikte Bakanlığa gönderir. Genel kurulda müteşebbis heyetin devamına karar verilmesi halinde Genel kurullar iki yılda bir seçimli olarak yapılır.</w:t>
      </w:r>
    </w:p>
    <w:p w:rsidR="005A75BA" w:rsidRDefault="005A75BA" w:rsidP="00893A6D">
      <w:pPr>
        <w:pStyle w:val="NormalWeb"/>
        <w:spacing w:before="0" w:beforeAutospacing="0" w:after="40" w:afterAutospacing="0"/>
        <w:ind w:firstLine="600"/>
        <w:jc w:val="both"/>
        <w:rPr>
          <w:rFonts w:ascii="Times New Roman" w:hAnsi="Times New Roman" w:cs="Times New Roman"/>
        </w:rPr>
      </w:pPr>
    </w:p>
    <w:p w:rsidR="00893A6D" w:rsidRPr="005A75BA" w:rsidRDefault="00893A6D" w:rsidP="00CF0EDA">
      <w:pPr>
        <w:pStyle w:val="NormalWeb"/>
        <w:spacing w:before="0" w:beforeAutospacing="0" w:after="40" w:afterAutospacing="0"/>
        <w:ind w:firstLine="567"/>
        <w:jc w:val="both"/>
        <w:rPr>
          <w:rFonts w:ascii="Times New Roman" w:hAnsi="Times New Roman" w:cs="Times New Roman"/>
          <w:b/>
        </w:rPr>
      </w:pPr>
      <w:r w:rsidRPr="005A75BA">
        <w:rPr>
          <w:rFonts w:ascii="Times New Roman" w:hAnsi="Times New Roman" w:cs="Times New Roman"/>
          <w:b/>
        </w:rPr>
        <w:t>Genel kurul toplantıları</w:t>
      </w:r>
    </w:p>
    <w:p w:rsidR="00893A6D" w:rsidRPr="00893A6D" w:rsidRDefault="00EA1768" w:rsidP="00CF0EDA">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b/>
        </w:rPr>
        <w:t>MADDE 79</w:t>
      </w:r>
      <w:r w:rsidR="00893A6D" w:rsidRPr="00893A6D">
        <w:rPr>
          <w:rFonts w:ascii="Times New Roman" w:hAnsi="Times New Roman" w:cs="Times New Roman"/>
        </w:rPr>
        <w:t xml:space="preserve"> – (1) Genel kurul,  olağan ve olağanüstü olmak üzere iki şekilde toplanır.</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(2) Olağan genel kurul toplantısı, her yılın ilk altı ayı içinde yapılır.</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 xml:space="preserve">(3) Olağanüstü genel kurul, </w:t>
      </w:r>
      <w:r w:rsidR="004C2524">
        <w:rPr>
          <w:rFonts w:ascii="Times New Roman" w:hAnsi="Times New Roman" w:cs="Times New Roman"/>
        </w:rPr>
        <w:t>TDİOSB</w:t>
      </w:r>
      <w:r w:rsidRPr="00893A6D">
        <w:rPr>
          <w:rFonts w:ascii="Times New Roman" w:hAnsi="Times New Roman" w:cs="Times New Roman"/>
        </w:rPr>
        <w:t xml:space="preserve"> işlerinin, kanun, yönetmelik, kuruluş protokolü ve ana sözleşme hükümlerinin gerektirdiği durumlarda çağrı ile toplanır.</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 xml:space="preserve">(4) Genel kurul toplantısı, </w:t>
      </w:r>
      <w:proofErr w:type="spellStart"/>
      <w:r w:rsidR="004C2524">
        <w:rPr>
          <w:rFonts w:ascii="Times New Roman" w:hAnsi="Times New Roman" w:cs="Times New Roman"/>
        </w:rPr>
        <w:t>TDİOSB</w:t>
      </w:r>
      <w:r w:rsidRPr="00893A6D">
        <w:rPr>
          <w:rFonts w:ascii="Times New Roman" w:hAnsi="Times New Roman" w:cs="Times New Roman"/>
        </w:rPr>
        <w:t>’nin</w:t>
      </w:r>
      <w:proofErr w:type="spellEnd"/>
      <w:r w:rsidRPr="00893A6D">
        <w:rPr>
          <w:rFonts w:ascii="Times New Roman" w:hAnsi="Times New Roman" w:cs="Times New Roman"/>
        </w:rPr>
        <w:t xml:space="preserve"> bulunduğu yerde yapılır.</w:t>
      </w:r>
    </w:p>
    <w:p w:rsidR="005A75BA" w:rsidRDefault="005A75BA" w:rsidP="00CF0EDA">
      <w:pPr>
        <w:pStyle w:val="NormalWeb"/>
        <w:spacing w:before="0" w:beforeAutospacing="0" w:after="40" w:afterAutospacing="0"/>
        <w:ind w:firstLine="567"/>
        <w:jc w:val="both"/>
        <w:rPr>
          <w:rFonts w:ascii="Times New Roman" w:hAnsi="Times New Roman" w:cs="Times New Roman"/>
        </w:rPr>
      </w:pPr>
    </w:p>
    <w:p w:rsidR="00893A6D" w:rsidRPr="005A75BA" w:rsidRDefault="00893A6D" w:rsidP="00CF0EDA">
      <w:pPr>
        <w:pStyle w:val="NormalWeb"/>
        <w:spacing w:before="0" w:beforeAutospacing="0" w:after="40" w:afterAutospacing="0"/>
        <w:ind w:firstLine="567"/>
        <w:jc w:val="both"/>
        <w:rPr>
          <w:rFonts w:ascii="Times New Roman" w:hAnsi="Times New Roman" w:cs="Times New Roman"/>
          <w:b/>
        </w:rPr>
      </w:pPr>
      <w:r w:rsidRPr="005A75BA">
        <w:rPr>
          <w:rFonts w:ascii="Times New Roman" w:hAnsi="Times New Roman" w:cs="Times New Roman"/>
          <w:b/>
        </w:rPr>
        <w:t>Genel kurul toplantısına çağrıya yetkili organlar</w:t>
      </w:r>
    </w:p>
    <w:p w:rsidR="00893A6D" w:rsidRPr="00893A6D" w:rsidRDefault="00EA1768" w:rsidP="00CF0EDA">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b/>
        </w:rPr>
        <w:t>MADDE 80</w:t>
      </w:r>
      <w:r w:rsidR="00893A6D" w:rsidRPr="00893A6D">
        <w:rPr>
          <w:rFonts w:ascii="Times New Roman" w:hAnsi="Times New Roman" w:cs="Times New Roman"/>
        </w:rPr>
        <w:t xml:space="preserve"> – (1) İlk genel kurul, müteşebbis heyet tarafından, sonrakiler yönetim kurulu tarafından toplantıya çağırılır.</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(2) Gerekli hallerde çağrı, denetim kurulu ya da Bakanlık tarafından da yapılabilir.</w:t>
      </w:r>
    </w:p>
    <w:p w:rsidR="00893A6D" w:rsidRPr="0060000D" w:rsidRDefault="00893A6D" w:rsidP="00CF0EDA">
      <w:pPr>
        <w:pStyle w:val="NormalWeb"/>
        <w:spacing w:before="0" w:beforeAutospacing="0" w:after="40" w:afterAutospacing="0"/>
        <w:ind w:firstLine="567"/>
        <w:jc w:val="both"/>
        <w:rPr>
          <w:rFonts w:ascii="Times New Roman" w:hAnsi="Times New Roman" w:cs="Times New Roman"/>
        </w:rPr>
      </w:pPr>
      <w:r w:rsidRPr="0060000D">
        <w:rPr>
          <w:rFonts w:ascii="Times New Roman" w:hAnsi="Times New Roman" w:cs="Times New Roman"/>
        </w:rPr>
        <w:t>(3) Ayrıca, topla</w:t>
      </w:r>
      <w:r w:rsidR="0060000D" w:rsidRPr="0060000D">
        <w:rPr>
          <w:rFonts w:ascii="Times New Roman" w:hAnsi="Times New Roman" w:cs="Times New Roman"/>
        </w:rPr>
        <w:t>m katılımcı sayısının en az 1/5</w:t>
      </w:r>
      <w:r w:rsidRPr="0060000D">
        <w:rPr>
          <w:rFonts w:ascii="Times New Roman" w:hAnsi="Times New Roman" w:cs="Times New Roman"/>
        </w:rPr>
        <w:t>’</w:t>
      </w:r>
      <w:r w:rsidR="0060000D" w:rsidRPr="0060000D">
        <w:rPr>
          <w:rFonts w:ascii="Times New Roman" w:hAnsi="Times New Roman" w:cs="Times New Roman"/>
        </w:rPr>
        <w:t>inin</w:t>
      </w:r>
      <w:r w:rsidRPr="0060000D">
        <w:rPr>
          <w:rFonts w:ascii="Times New Roman" w:hAnsi="Times New Roman" w:cs="Times New Roman"/>
        </w:rPr>
        <w:t xml:space="preserve"> isteği halinde, genel kurul 15 gün içinde yönetim kurulu tarafından toplantıya çağırılır. Bu başvuru, müştereken ve noter tebligatı ile yapılır. </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lastRenderedPageBreak/>
        <w:t>(4) Yönetim kurulunca bu isteğin zamanında yerine getirilmemesi halinde, istek sahipleri mahalli mahkemeye başvurarak genel kurulu bizzat toplantıya çağırma izni alabilir. Mahkeme, isteklilerin talebini dikkate alarak gündemi, genel kurul toplantısına çağrılacak katılımcıların listesini ve toplantı için yapılacak giderleri karşılayacak tarafı tespit eder.</w:t>
      </w:r>
    </w:p>
    <w:p w:rsidR="005A75BA" w:rsidRDefault="005A75BA" w:rsidP="00893A6D">
      <w:pPr>
        <w:pStyle w:val="NormalWeb"/>
        <w:spacing w:before="0" w:beforeAutospacing="0" w:after="40" w:afterAutospacing="0"/>
        <w:ind w:firstLine="600"/>
        <w:jc w:val="both"/>
        <w:rPr>
          <w:rFonts w:ascii="Times New Roman" w:hAnsi="Times New Roman" w:cs="Times New Roman"/>
        </w:rPr>
      </w:pPr>
    </w:p>
    <w:p w:rsidR="005A75BA" w:rsidRDefault="005A75BA" w:rsidP="00893A6D">
      <w:pPr>
        <w:pStyle w:val="NormalWeb"/>
        <w:spacing w:before="0" w:beforeAutospacing="0" w:after="40" w:afterAutospacing="0"/>
        <w:ind w:firstLine="600"/>
        <w:jc w:val="both"/>
        <w:rPr>
          <w:rFonts w:ascii="Times New Roman" w:hAnsi="Times New Roman" w:cs="Times New Roman"/>
        </w:rPr>
      </w:pPr>
    </w:p>
    <w:p w:rsidR="00893A6D" w:rsidRPr="005A75BA" w:rsidRDefault="00893A6D" w:rsidP="00CF0EDA">
      <w:pPr>
        <w:pStyle w:val="NormalWeb"/>
        <w:spacing w:before="0" w:beforeAutospacing="0" w:after="40" w:afterAutospacing="0"/>
        <w:ind w:firstLine="567"/>
        <w:jc w:val="both"/>
        <w:rPr>
          <w:rFonts w:ascii="Times New Roman" w:hAnsi="Times New Roman" w:cs="Times New Roman"/>
          <w:b/>
        </w:rPr>
      </w:pPr>
      <w:r w:rsidRPr="005A75BA">
        <w:rPr>
          <w:rFonts w:ascii="Times New Roman" w:hAnsi="Times New Roman" w:cs="Times New Roman"/>
          <w:b/>
        </w:rPr>
        <w:t>Genel kurul çağrısının şekli</w:t>
      </w:r>
    </w:p>
    <w:p w:rsidR="00893A6D" w:rsidRPr="00893A6D" w:rsidRDefault="00EA1768" w:rsidP="00CF0EDA">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b/>
        </w:rPr>
        <w:t>MADDE 81</w:t>
      </w:r>
      <w:r w:rsidR="00893A6D" w:rsidRPr="00893A6D">
        <w:rPr>
          <w:rFonts w:ascii="Times New Roman" w:hAnsi="Times New Roman" w:cs="Times New Roman"/>
        </w:rPr>
        <w:t xml:space="preserve"> – (1) Olağan ve olağanüstü toplantılara çağrı; iadeli taahhütlü mektupla veya imza karşılığı yapılır.</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(2) Çağrı, toplantı gününden en az 15 gün önce yapılır. Toplantının yerini, gününü, saatini ve gündem maddelerini içeren çağrı ile birlikte; yönetim ve denetim kurulu faaliyet raporları, bilanço, gelir-gider veya kar/zarar hesabı, tahmini bütçe ve çalışma programı ile uygun görülen diğer bilgi ve belgeler gönderilir. Bu belgelerin bir sureti genel kurul toplantısında hazır bulundurulur. Olağan ve olağanüstü toplantıların arasında altı aydan az bir süre olması halinde olağanüstü toplantı çağrısında, yalnızca gündemle ilgili bilgi ve belgeler gönderilir.</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(3) Çağrıda, birinci toplantıda çoğunluk sağlanamadığı takdirde, yapılacak olan sonraki toplantının tarihi, saati ve yeri bildirilir. Toplantılar arasındaki süre 7 günden az, 15 günden fazla olamaz.</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(4) Sürelerin hesabında duyuru ve toplantı günü hesaba katılmaz.</w:t>
      </w:r>
    </w:p>
    <w:p w:rsidR="005A75BA" w:rsidRDefault="005A75BA" w:rsidP="00CF0EDA">
      <w:pPr>
        <w:pStyle w:val="NormalWeb"/>
        <w:spacing w:before="0" w:beforeAutospacing="0" w:after="40" w:afterAutospacing="0"/>
        <w:ind w:firstLine="567"/>
        <w:jc w:val="both"/>
        <w:rPr>
          <w:rFonts w:ascii="Times New Roman" w:hAnsi="Times New Roman" w:cs="Times New Roman"/>
        </w:rPr>
      </w:pPr>
    </w:p>
    <w:p w:rsidR="00893A6D" w:rsidRPr="005A75BA" w:rsidRDefault="00893A6D" w:rsidP="00CF0EDA">
      <w:pPr>
        <w:pStyle w:val="NormalWeb"/>
        <w:spacing w:before="0" w:beforeAutospacing="0" w:after="40" w:afterAutospacing="0"/>
        <w:ind w:firstLine="567"/>
        <w:jc w:val="both"/>
        <w:rPr>
          <w:rFonts w:ascii="Times New Roman" w:hAnsi="Times New Roman" w:cs="Times New Roman"/>
          <w:b/>
        </w:rPr>
      </w:pPr>
      <w:r w:rsidRPr="005A75BA">
        <w:rPr>
          <w:rFonts w:ascii="Times New Roman" w:hAnsi="Times New Roman" w:cs="Times New Roman"/>
          <w:b/>
        </w:rPr>
        <w:t>Genel kurul toplantısının yapılamaması</w:t>
      </w:r>
    </w:p>
    <w:p w:rsidR="00893A6D" w:rsidRPr="00893A6D" w:rsidRDefault="00EA1768" w:rsidP="00CF0EDA">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b/>
        </w:rPr>
        <w:t>MADDE 82</w:t>
      </w:r>
      <w:r w:rsidR="005A75BA">
        <w:rPr>
          <w:rFonts w:ascii="Times New Roman" w:hAnsi="Times New Roman" w:cs="Times New Roman"/>
          <w:b/>
        </w:rPr>
        <w:t xml:space="preserve"> </w:t>
      </w:r>
      <w:r w:rsidR="00893A6D" w:rsidRPr="00893A6D">
        <w:rPr>
          <w:rFonts w:ascii="Times New Roman" w:hAnsi="Times New Roman" w:cs="Times New Roman"/>
        </w:rPr>
        <w:t>– (1) Aşağıdaki hallerde genel kurul toplantısı yapılamaz:</w:t>
      </w:r>
    </w:p>
    <w:p w:rsidR="00893A6D" w:rsidRPr="00E20311" w:rsidRDefault="005A75BA" w:rsidP="00CF0EDA">
      <w:pPr>
        <w:pStyle w:val="NormalWeb"/>
        <w:spacing w:before="0" w:beforeAutospacing="0" w:after="40" w:afterAutospacing="0"/>
        <w:ind w:firstLine="567"/>
        <w:jc w:val="both"/>
        <w:rPr>
          <w:rFonts w:ascii="Times New Roman" w:hAnsi="Times New Roman" w:cs="Times New Roman"/>
        </w:rPr>
      </w:pPr>
      <w:r w:rsidRPr="00E20311">
        <w:rPr>
          <w:rFonts w:ascii="Times New Roman" w:hAnsi="Times New Roman" w:cs="Times New Roman"/>
        </w:rPr>
        <w:t>a) </w:t>
      </w:r>
      <w:r w:rsidR="00E20311" w:rsidRPr="00E20311">
        <w:rPr>
          <w:rFonts w:ascii="Times New Roman" w:hAnsi="Times New Roman" w:cs="Times New Roman"/>
        </w:rPr>
        <w:t>40</w:t>
      </w:r>
      <w:r w:rsidR="00893A6D" w:rsidRPr="00E20311">
        <w:rPr>
          <w:rFonts w:ascii="Times New Roman" w:hAnsi="Times New Roman" w:cs="Times New Roman"/>
        </w:rPr>
        <w:t xml:space="preserve"> </w:t>
      </w:r>
      <w:proofErr w:type="spellStart"/>
      <w:r w:rsidR="00E20311" w:rsidRPr="00E20311">
        <w:rPr>
          <w:rFonts w:ascii="Times New Roman" w:hAnsi="Times New Roman" w:cs="Times New Roman"/>
        </w:rPr>
        <w:t>ıncı</w:t>
      </w:r>
      <w:proofErr w:type="spellEnd"/>
      <w:r w:rsidR="00893A6D" w:rsidRPr="00E20311">
        <w:rPr>
          <w:rFonts w:ascii="Times New Roman" w:hAnsi="Times New Roman" w:cs="Times New Roman"/>
        </w:rPr>
        <w:t xml:space="preserve"> maddede bulunan hükümlerden herhangi birinin yerine getirilmemesi,</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b) Yönetim ve denetim kurulu üyelerinden en az birer kişinin hazır bulunmaması.</w:t>
      </w:r>
    </w:p>
    <w:p w:rsidR="00893A6D" w:rsidRPr="00893A6D" w:rsidRDefault="005A75BA" w:rsidP="00CF0EDA">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t>(2) </w:t>
      </w:r>
      <w:r w:rsidR="00893A6D" w:rsidRPr="00893A6D">
        <w:rPr>
          <w:rFonts w:ascii="Times New Roman" w:hAnsi="Times New Roman" w:cs="Times New Roman"/>
        </w:rPr>
        <w:t>Yukarıda sayılı nedenlerle yapılamayan toplantıdan sonra yeniden belirlenecek gün ve gündem ile yapılacak genel kurul toplantısı ilk toplantı olarak değerlendirilir ve ilk toplantıya ilişkin hükümler uygulanır.</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 xml:space="preserve">(3) Ancak; </w:t>
      </w:r>
      <w:proofErr w:type="spellStart"/>
      <w:r w:rsidR="004C2524">
        <w:rPr>
          <w:rFonts w:ascii="Times New Roman" w:hAnsi="Times New Roman" w:cs="Times New Roman"/>
        </w:rPr>
        <w:t>TDİOSB</w:t>
      </w:r>
      <w:r w:rsidRPr="00893A6D">
        <w:rPr>
          <w:rFonts w:ascii="Times New Roman" w:hAnsi="Times New Roman" w:cs="Times New Roman"/>
        </w:rPr>
        <w:t>’nin</w:t>
      </w:r>
      <w:proofErr w:type="spellEnd"/>
      <w:r w:rsidRPr="00893A6D">
        <w:rPr>
          <w:rFonts w:ascii="Times New Roman" w:hAnsi="Times New Roman" w:cs="Times New Roman"/>
        </w:rPr>
        <w:t xml:space="preserve"> bütün katılımcılarının hazır bulunması ve itirazın olmaması halinde, genel kurul toplantılarına ilişkin diğer hükümler saklı kalmak şartıyla, toplantıya çağrı hakkındaki hükümlere uyulmamış olsa da toplantı yapılabilir.</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(4) Mahkeme kararı ve Bakanlığın çağrısı ile yapılan genel kurul toplantılarında bu maddenin (b) bendinde öngörülen koşul aranmaz.</w:t>
      </w:r>
    </w:p>
    <w:p w:rsidR="005A75BA" w:rsidRDefault="005A75BA" w:rsidP="00CF0EDA">
      <w:pPr>
        <w:pStyle w:val="NormalWeb"/>
        <w:spacing w:before="0" w:beforeAutospacing="0" w:after="40" w:afterAutospacing="0"/>
        <w:ind w:firstLine="567"/>
        <w:jc w:val="both"/>
        <w:rPr>
          <w:rFonts w:ascii="Times New Roman" w:hAnsi="Times New Roman" w:cs="Times New Roman"/>
        </w:rPr>
      </w:pPr>
    </w:p>
    <w:p w:rsidR="00893A6D" w:rsidRPr="005A75BA" w:rsidRDefault="00893A6D" w:rsidP="00CF0EDA">
      <w:pPr>
        <w:pStyle w:val="NormalWeb"/>
        <w:spacing w:before="0" w:beforeAutospacing="0" w:after="40" w:afterAutospacing="0"/>
        <w:ind w:firstLine="567"/>
        <w:jc w:val="both"/>
        <w:rPr>
          <w:rFonts w:ascii="Times New Roman" w:hAnsi="Times New Roman" w:cs="Times New Roman"/>
          <w:b/>
        </w:rPr>
      </w:pPr>
      <w:r w:rsidRPr="005A75BA">
        <w:rPr>
          <w:rFonts w:ascii="Times New Roman" w:hAnsi="Times New Roman" w:cs="Times New Roman"/>
          <w:b/>
        </w:rPr>
        <w:t>Bakanlık temsilcisi</w:t>
      </w:r>
    </w:p>
    <w:p w:rsidR="00893A6D" w:rsidRPr="00E20311" w:rsidRDefault="00EA1768" w:rsidP="00CF0EDA">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b/>
        </w:rPr>
        <w:t>MADDE 83</w:t>
      </w:r>
      <w:r w:rsidR="00893A6D" w:rsidRPr="00893A6D">
        <w:rPr>
          <w:rFonts w:ascii="Times New Roman" w:hAnsi="Times New Roman" w:cs="Times New Roman"/>
        </w:rPr>
        <w:t xml:space="preserve"> </w:t>
      </w:r>
      <w:r w:rsidR="00893A6D" w:rsidRPr="00E20311">
        <w:rPr>
          <w:rFonts w:ascii="Times New Roman" w:hAnsi="Times New Roman" w:cs="Times New Roman"/>
        </w:rPr>
        <w:t>– (1</w:t>
      </w:r>
      <w:r w:rsidR="005A75BA" w:rsidRPr="00E20311">
        <w:rPr>
          <w:rFonts w:ascii="Times New Roman" w:hAnsi="Times New Roman" w:cs="Times New Roman"/>
        </w:rPr>
        <w:t>) </w:t>
      </w:r>
      <w:r w:rsidR="00893A6D" w:rsidRPr="00E20311">
        <w:rPr>
          <w:rFonts w:ascii="Times New Roman" w:hAnsi="Times New Roman" w:cs="Times New Roman"/>
        </w:rPr>
        <w:t xml:space="preserve">Olağan ve olağanüstü genel kurulda, ilgili </w:t>
      </w:r>
      <w:r w:rsidR="00E20311" w:rsidRPr="00E20311">
        <w:rPr>
          <w:rFonts w:ascii="Times New Roman" w:hAnsi="Times New Roman" w:cs="Times New Roman"/>
        </w:rPr>
        <w:t>Daire Başkanlığı</w:t>
      </w:r>
      <w:r w:rsidR="00893A6D" w:rsidRPr="00E20311">
        <w:rPr>
          <w:rFonts w:ascii="Times New Roman" w:hAnsi="Times New Roman" w:cs="Times New Roman"/>
        </w:rPr>
        <w:t xml:space="preserve"> tarafından görevlendirilen en az bir Bakanlık temsilcisinin bulunması zorunludur.</w:t>
      </w:r>
    </w:p>
    <w:p w:rsidR="00893A6D" w:rsidRPr="00893A6D" w:rsidRDefault="005A75BA" w:rsidP="00CF0EDA">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t>(2) </w:t>
      </w:r>
      <w:r w:rsidR="00893A6D" w:rsidRPr="00893A6D">
        <w:rPr>
          <w:rFonts w:ascii="Times New Roman" w:hAnsi="Times New Roman" w:cs="Times New Roman"/>
        </w:rPr>
        <w:t>Bakanlık temsilcisi, toplantının kanun, yönetmelik, kuruluş protokolü ve ana sözleşmeye uygun olarak yapılıp yapılmadığını denetler; toplantıya çağrının usulüne uygun yapıldığını gösteren belgeler ile katılımcılar cetveli ve genel kurul tutanağının birer örneğini Bakanlığa verir.</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 xml:space="preserve">(3) </w:t>
      </w:r>
      <w:proofErr w:type="spellStart"/>
      <w:r w:rsidR="004C2524">
        <w:rPr>
          <w:rFonts w:ascii="Times New Roman" w:hAnsi="Times New Roman" w:cs="Times New Roman"/>
        </w:rPr>
        <w:t>TDİOSB</w:t>
      </w:r>
      <w:r w:rsidRPr="00893A6D">
        <w:rPr>
          <w:rFonts w:ascii="Times New Roman" w:hAnsi="Times New Roman" w:cs="Times New Roman"/>
        </w:rPr>
        <w:t>’lerin</w:t>
      </w:r>
      <w:proofErr w:type="spellEnd"/>
      <w:r w:rsidRPr="00893A6D">
        <w:rPr>
          <w:rFonts w:ascii="Times New Roman" w:hAnsi="Times New Roman" w:cs="Times New Roman"/>
        </w:rPr>
        <w:t xml:space="preserve"> genel kurul toplantılarında görevlendirilen Bakanlık temsilcilerinin zaruri masraflarını karşılamak üzere her yıl Bütçe Kanunu'nun (H) cetvelinin (I-B) bendi ile tespit edilen Devlet memurlarına ödenen en yüksek yurtiçi gündelik tutarının iki katı,  resmi tatil günleri için üç katı olarak ödenir.</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(4</w:t>
      </w:r>
      <w:r w:rsidR="005A75BA">
        <w:rPr>
          <w:rFonts w:ascii="Times New Roman" w:hAnsi="Times New Roman" w:cs="Times New Roman"/>
        </w:rPr>
        <w:t>) </w:t>
      </w:r>
      <w:r w:rsidRPr="00893A6D">
        <w:rPr>
          <w:rFonts w:ascii="Times New Roman" w:hAnsi="Times New Roman" w:cs="Times New Roman"/>
        </w:rPr>
        <w:t xml:space="preserve">İlgili </w:t>
      </w:r>
      <w:r w:rsidR="004C2524">
        <w:rPr>
          <w:rFonts w:ascii="Times New Roman" w:hAnsi="Times New Roman" w:cs="Times New Roman"/>
        </w:rPr>
        <w:t>TDİOSB</w:t>
      </w:r>
      <w:r w:rsidRPr="00893A6D">
        <w:rPr>
          <w:rFonts w:ascii="Times New Roman" w:hAnsi="Times New Roman" w:cs="Times New Roman"/>
        </w:rPr>
        <w:t xml:space="preserve"> tarafından bu tutarlara tekabül eden vergi ve kanuni kesintiler süresi içerisinde vergi dairesine yatırılmak üzere kesildikten sonra kalan miktar Ankara'da Bakanlık adına T.C. Ziraat Bankası'nda açılacak hesaba yatırılır.</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lastRenderedPageBreak/>
        <w:t xml:space="preserve">(5) Toplantı mahalline gidiş ve dönüş yol giderleri ile konaklama gideri ilgili </w:t>
      </w:r>
      <w:r w:rsidR="004C2524">
        <w:rPr>
          <w:rFonts w:ascii="Times New Roman" w:hAnsi="Times New Roman" w:cs="Times New Roman"/>
        </w:rPr>
        <w:t>TDİOSB</w:t>
      </w:r>
      <w:r w:rsidRPr="00893A6D">
        <w:rPr>
          <w:rFonts w:ascii="Times New Roman" w:hAnsi="Times New Roman" w:cs="Times New Roman"/>
        </w:rPr>
        <w:t xml:space="preserve"> tarafından karşılanır.</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 xml:space="preserve">(6) Genel kurul toplantıları için Bakanlıkça temsilci görevlendirildikten sonra toplantının herhangi bir nedenle ertelenmesi veya yapılmaması halinde </w:t>
      </w:r>
      <w:r w:rsidR="004C2524">
        <w:rPr>
          <w:rFonts w:ascii="Times New Roman" w:hAnsi="Times New Roman" w:cs="Times New Roman"/>
        </w:rPr>
        <w:t>TDİOSB</w:t>
      </w:r>
      <w:r w:rsidRPr="00893A6D">
        <w:rPr>
          <w:rFonts w:ascii="Times New Roman" w:hAnsi="Times New Roman" w:cs="Times New Roman"/>
        </w:rPr>
        <w:t xml:space="preserve"> tarafından yapılan harcamalar iade edilmez.</w:t>
      </w:r>
    </w:p>
    <w:p w:rsidR="00893A6D" w:rsidRPr="004C52F9" w:rsidRDefault="005A75BA" w:rsidP="00CF0EDA">
      <w:pPr>
        <w:pStyle w:val="NormalWeb"/>
        <w:spacing w:before="0" w:beforeAutospacing="0" w:after="40" w:afterAutospacing="0"/>
        <w:ind w:firstLine="567"/>
        <w:jc w:val="both"/>
        <w:rPr>
          <w:rFonts w:ascii="Times New Roman" w:hAnsi="Times New Roman" w:cs="Times New Roman"/>
        </w:rPr>
      </w:pPr>
      <w:r w:rsidRPr="004C52F9">
        <w:rPr>
          <w:rFonts w:ascii="Times New Roman" w:hAnsi="Times New Roman" w:cs="Times New Roman"/>
        </w:rPr>
        <w:t>(7) </w:t>
      </w:r>
      <w:r w:rsidR="00893A6D" w:rsidRPr="004C52F9">
        <w:rPr>
          <w:rFonts w:ascii="Times New Roman" w:hAnsi="Times New Roman" w:cs="Times New Roman"/>
        </w:rPr>
        <w:t xml:space="preserve">Bakanlık temsilcisi ile ilgili bu Yönetmelikte düzenlenmemiş hususlarda </w:t>
      </w:r>
      <w:proofErr w:type="gramStart"/>
      <w:r w:rsidR="00893A6D" w:rsidRPr="004C52F9">
        <w:rPr>
          <w:rFonts w:ascii="Times New Roman" w:hAnsi="Times New Roman" w:cs="Times New Roman"/>
        </w:rPr>
        <w:t>28/11/2012</w:t>
      </w:r>
      <w:proofErr w:type="gramEnd"/>
      <w:r w:rsidR="00893A6D" w:rsidRPr="004C52F9">
        <w:rPr>
          <w:rFonts w:ascii="Times New Roman" w:hAnsi="Times New Roman" w:cs="Times New Roman"/>
        </w:rPr>
        <w:t xml:space="preserve"> tarihli ve 28481 sayılı Resmî </w:t>
      </w:r>
      <w:proofErr w:type="spellStart"/>
      <w:r w:rsidR="00893A6D" w:rsidRPr="004C52F9">
        <w:rPr>
          <w:rFonts w:ascii="Times New Roman" w:hAnsi="Times New Roman" w:cs="Times New Roman"/>
        </w:rPr>
        <w:t>Gazete’de</w:t>
      </w:r>
      <w:proofErr w:type="spellEnd"/>
      <w:r w:rsidR="00893A6D" w:rsidRPr="004C52F9">
        <w:rPr>
          <w:rFonts w:ascii="Times New Roman" w:hAnsi="Times New Roman" w:cs="Times New Roman"/>
        </w:rPr>
        <w:t xml:space="preserve"> yayımlanan Anonim Şirketlerin Genel Kurul Toplantılarının Usul ve Esasları ile Bu Toplantılarda Bulunacak Gümrük ve Ticaret Bakanlığı Temsilcileri Hakkında Yönetmelik hükümleri kıyasen uygulanır.</w:t>
      </w:r>
    </w:p>
    <w:p w:rsidR="005A75BA" w:rsidRDefault="005A75BA" w:rsidP="00893A6D">
      <w:pPr>
        <w:pStyle w:val="NormalWeb"/>
        <w:spacing w:before="0" w:beforeAutospacing="0" w:after="40" w:afterAutospacing="0"/>
        <w:ind w:firstLine="600"/>
        <w:jc w:val="both"/>
        <w:rPr>
          <w:rFonts w:ascii="Times New Roman" w:hAnsi="Times New Roman" w:cs="Times New Roman"/>
        </w:rPr>
      </w:pPr>
    </w:p>
    <w:p w:rsidR="00893A6D" w:rsidRPr="005A75BA" w:rsidRDefault="00893A6D" w:rsidP="00CF0EDA">
      <w:pPr>
        <w:pStyle w:val="NormalWeb"/>
        <w:spacing w:before="0" w:beforeAutospacing="0" w:after="40" w:afterAutospacing="0"/>
        <w:ind w:firstLine="567"/>
        <w:jc w:val="both"/>
        <w:rPr>
          <w:rFonts w:ascii="Times New Roman" w:hAnsi="Times New Roman" w:cs="Times New Roman"/>
          <w:b/>
        </w:rPr>
      </w:pPr>
      <w:r w:rsidRPr="005A75BA">
        <w:rPr>
          <w:rFonts w:ascii="Times New Roman" w:hAnsi="Times New Roman" w:cs="Times New Roman"/>
          <w:b/>
        </w:rPr>
        <w:t>Bakanlığa müracaat ve gönderilecek belgeler</w:t>
      </w:r>
    </w:p>
    <w:p w:rsidR="00893A6D" w:rsidRPr="00893A6D" w:rsidRDefault="00EA1768" w:rsidP="00CF0EDA">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b/>
        </w:rPr>
        <w:t>MADDE 84</w:t>
      </w:r>
      <w:r w:rsidR="005A75BA">
        <w:rPr>
          <w:rFonts w:ascii="Times New Roman" w:hAnsi="Times New Roman" w:cs="Times New Roman"/>
        </w:rPr>
        <w:t xml:space="preserve"> – (1) </w:t>
      </w:r>
      <w:r w:rsidR="00893A6D" w:rsidRPr="00893A6D">
        <w:rPr>
          <w:rFonts w:ascii="Times New Roman" w:hAnsi="Times New Roman" w:cs="Times New Roman"/>
        </w:rPr>
        <w:t>Genel kurul tarihi, yeri, gündemi ve yönetim kurulu kararı; olağan toplantılarda toplantıdan en az 30 gün önce, olağanüstü toplantılarda ise toplantıdan en az 15 gün önce Bakanlığa gönderilir. Sürenin hesabında başvuru evrakının Bakanlık kayıtlarına giriş tarihi esas alınır. </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(2) Bu yazıya, Bakanlık tarafından tespit edilen miktardaki temsilci ücretinin ilgili genel müdürlük adına Ankara’da T.C. Ziraat Bankasında açılacak hesaba yatırıldığını gösteren belge eklenerek toplantıya temsilci gönderilmesi talep edilir.</w:t>
      </w:r>
    </w:p>
    <w:p w:rsidR="005A75BA" w:rsidRDefault="005A75BA" w:rsidP="00893A6D">
      <w:pPr>
        <w:pStyle w:val="NormalWeb"/>
        <w:spacing w:before="0" w:beforeAutospacing="0" w:after="40" w:afterAutospacing="0"/>
        <w:ind w:firstLine="600"/>
        <w:jc w:val="both"/>
        <w:rPr>
          <w:rFonts w:ascii="Times New Roman" w:hAnsi="Times New Roman" w:cs="Times New Roman"/>
        </w:rPr>
      </w:pPr>
    </w:p>
    <w:p w:rsidR="00893A6D" w:rsidRPr="005A75BA" w:rsidRDefault="00893A6D" w:rsidP="00CF0EDA">
      <w:pPr>
        <w:pStyle w:val="NormalWeb"/>
        <w:spacing w:before="0" w:beforeAutospacing="0" w:after="40" w:afterAutospacing="0"/>
        <w:ind w:firstLine="567"/>
        <w:jc w:val="both"/>
        <w:rPr>
          <w:rFonts w:ascii="Times New Roman" w:hAnsi="Times New Roman" w:cs="Times New Roman"/>
          <w:b/>
        </w:rPr>
      </w:pPr>
      <w:r w:rsidRPr="005A75BA">
        <w:rPr>
          <w:rFonts w:ascii="Times New Roman" w:hAnsi="Times New Roman" w:cs="Times New Roman"/>
          <w:b/>
        </w:rPr>
        <w:t>Genel kurul gündemi</w:t>
      </w:r>
    </w:p>
    <w:p w:rsidR="00893A6D" w:rsidRPr="00893A6D" w:rsidRDefault="00EA1768" w:rsidP="00CF0EDA">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b/>
        </w:rPr>
        <w:t>MADDE 85</w:t>
      </w:r>
      <w:r w:rsidR="00893A6D" w:rsidRPr="00893A6D">
        <w:rPr>
          <w:rFonts w:ascii="Times New Roman" w:hAnsi="Times New Roman" w:cs="Times New Roman"/>
        </w:rPr>
        <w:t xml:space="preserve"> – (1) Olağan genel kurul gündeminde aşağıdaki hususlar yer alır:</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a) Yönetim ve denetim kurulları faaliyet raporlarının okunması,</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b) Yeminli mali müşavir tarafından hazırlanan denetim raporlarının okunması,</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c) Bilançonun ve gelir-gider tablosunun okunması,</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ç) Yönetim ve denetim kurulları faaliyet raporlarının, bağımsız denetim raporlarının, bilançonun ve gelir-gider tablosunun görüşülmesi,</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d) Bilançonun kabulü veya reddi,</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e) Yönetim ve denetim kurulu üyelerinin ibrası,</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f) Süresi biten yönetim ve denetim kurulu üyelerinin yerine yenilerinin seçilmesi,</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g) Gelecek yılın bütçe ve çalışma programının görüşülmesi ve karara bağlanması,</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ğ) Konunun gündeme açıkça yazılması kaydıyla gerekli görülen diğer hususların görüşülmesi.  </w:t>
      </w:r>
    </w:p>
    <w:p w:rsidR="00893A6D" w:rsidRPr="004C52F9" w:rsidRDefault="005A75BA" w:rsidP="00CF0EDA">
      <w:pPr>
        <w:pStyle w:val="NormalWeb"/>
        <w:spacing w:before="0" w:beforeAutospacing="0" w:after="40" w:afterAutospacing="0"/>
        <w:ind w:firstLine="567"/>
        <w:jc w:val="both"/>
        <w:rPr>
          <w:rFonts w:ascii="Times New Roman" w:hAnsi="Times New Roman" w:cs="Times New Roman"/>
        </w:rPr>
      </w:pPr>
      <w:r w:rsidRPr="004C52F9">
        <w:rPr>
          <w:rFonts w:ascii="Times New Roman" w:hAnsi="Times New Roman" w:cs="Times New Roman"/>
        </w:rPr>
        <w:t>(2) </w:t>
      </w:r>
      <w:r w:rsidR="004C52F9" w:rsidRPr="004C52F9">
        <w:rPr>
          <w:rFonts w:ascii="Times New Roman" w:hAnsi="Times New Roman" w:cs="Times New Roman"/>
        </w:rPr>
        <w:t>T</w:t>
      </w:r>
      <w:r w:rsidR="00893A6D" w:rsidRPr="004C52F9">
        <w:rPr>
          <w:rFonts w:ascii="Times New Roman" w:hAnsi="Times New Roman" w:cs="Times New Roman"/>
        </w:rPr>
        <w:t>opla</w:t>
      </w:r>
      <w:r w:rsidR="004C52F9" w:rsidRPr="004C52F9">
        <w:rPr>
          <w:rFonts w:ascii="Times New Roman" w:hAnsi="Times New Roman" w:cs="Times New Roman"/>
        </w:rPr>
        <w:t>m katılımcı sayısının en az 1/15’i</w:t>
      </w:r>
      <w:r w:rsidR="00893A6D" w:rsidRPr="004C52F9">
        <w:rPr>
          <w:rFonts w:ascii="Times New Roman" w:hAnsi="Times New Roman" w:cs="Times New Roman"/>
        </w:rPr>
        <w:t xml:space="preserve"> tarafından genel kurul toplantı tarihinden en az 10 gün önce müştereken ve noter tebligatı ile bildirilecek hususlar da olağan genel kurulun gündemine alınır.</w:t>
      </w:r>
    </w:p>
    <w:p w:rsidR="00893A6D" w:rsidRPr="00893A6D" w:rsidRDefault="005A75BA" w:rsidP="00CF0EDA">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t>(3) </w:t>
      </w:r>
      <w:r w:rsidR="00893A6D" w:rsidRPr="00893A6D">
        <w:rPr>
          <w:rFonts w:ascii="Times New Roman" w:hAnsi="Times New Roman" w:cs="Times New Roman"/>
        </w:rPr>
        <w:t xml:space="preserve">Olağan genel kurulda, gündemde olmayan hususlar görüşülmez. Ancak, </w:t>
      </w:r>
      <w:proofErr w:type="spellStart"/>
      <w:r w:rsidR="004C2524">
        <w:rPr>
          <w:rFonts w:ascii="Times New Roman" w:hAnsi="Times New Roman" w:cs="Times New Roman"/>
        </w:rPr>
        <w:t>TDİOSB</w:t>
      </w:r>
      <w:r w:rsidR="00893A6D" w:rsidRPr="00893A6D">
        <w:rPr>
          <w:rFonts w:ascii="Times New Roman" w:hAnsi="Times New Roman" w:cs="Times New Roman"/>
        </w:rPr>
        <w:t>’nin</w:t>
      </w:r>
      <w:proofErr w:type="spellEnd"/>
      <w:r w:rsidR="00893A6D" w:rsidRPr="00893A6D">
        <w:rPr>
          <w:rFonts w:ascii="Times New Roman" w:hAnsi="Times New Roman" w:cs="Times New Roman"/>
        </w:rPr>
        <w:t xml:space="preserve"> topla</w:t>
      </w:r>
      <w:r w:rsidR="004C52F9">
        <w:rPr>
          <w:rFonts w:ascii="Times New Roman" w:hAnsi="Times New Roman" w:cs="Times New Roman"/>
        </w:rPr>
        <w:t>m katılımcı sayısının en az 1/5</w:t>
      </w:r>
      <w:r w:rsidR="00893A6D" w:rsidRPr="00893A6D">
        <w:rPr>
          <w:rFonts w:ascii="Times New Roman" w:hAnsi="Times New Roman" w:cs="Times New Roman"/>
        </w:rPr>
        <w:t>’</w:t>
      </w:r>
      <w:r w:rsidR="004C52F9">
        <w:rPr>
          <w:rFonts w:ascii="Times New Roman" w:hAnsi="Times New Roman" w:cs="Times New Roman"/>
        </w:rPr>
        <w:t>inin</w:t>
      </w:r>
      <w:r w:rsidR="00893A6D" w:rsidRPr="00893A6D">
        <w:rPr>
          <w:rFonts w:ascii="Times New Roman" w:hAnsi="Times New Roman" w:cs="Times New Roman"/>
        </w:rPr>
        <w:t xml:space="preserve"> Başkanlık Divanının seçilmesini takiben, gündem maddelerinin görüşülmesine geçilmeden önce yazılı teklifte bulunmaları halinde;</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a) Hesap tetkik komisyonunun seçilmesi,</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b) Bilanço incelemesinin ve ibrasının geriye bırakılması,</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c) Genel kurulun yeni bir toplantıya çağrılması, </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ç) Kanun, Yönetmelik, kuruluş protokolü, ana sözleşme ve iyi niyet esasları ile genel kurul kararlarına aykırı olduğu ileri sürülen yönetim kurulu kararlarının iptali,</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d) Yönetim ve denetim kurulu üyelerinin azli ve yerlerine yenilerinin seçilmesi ile ilgili hususlar,</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proofErr w:type="gramStart"/>
      <w:r w:rsidRPr="00893A6D">
        <w:rPr>
          <w:rFonts w:ascii="Times New Roman" w:hAnsi="Times New Roman" w:cs="Times New Roman"/>
        </w:rPr>
        <w:lastRenderedPageBreak/>
        <w:t>genel</w:t>
      </w:r>
      <w:proofErr w:type="gramEnd"/>
      <w:r w:rsidRPr="00893A6D">
        <w:rPr>
          <w:rFonts w:ascii="Times New Roman" w:hAnsi="Times New Roman" w:cs="Times New Roman"/>
        </w:rPr>
        <w:t xml:space="preserve"> kurula katılanların salt çoğunluğunun kabulü ile gündeme alınır. Azledilen yönetim ve denetim kurulu üyeleri aynı genel kurulda tekrar seçilemez.</w:t>
      </w:r>
    </w:p>
    <w:p w:rsidR="00893A6D" w:rsidRPr="00893A6D" w:rsidRDefault="005A75BA" w:rsidP="00CF0EDA">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t>(4) </w:t>
      </w:r>
      <w:r w:rsidR="00893A6D" w:rsidRPr="00893A6D">
        <w:rPr>
          <w:rFonts w:ascii="Times New Roman" w:hAnsi="Times New Roman" w:cs="Times New Roman"/>
        </w:rPr>
        <w:t>Ayrıca; olağan genel kurulda, katılımcıların tamamının hazır bulunması ve hiçbirinin itiraz etmemesi halinde, gündeme konu ilave edilebilir.</w:t>
      </w:r>
    </w:p>
    <w:p w:rsidR="00893A6D" w:rsidRPr="00893A6D" w:rsidRDefault="005A75BA" w:rsidP="00CF0EDA">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t>(5) </w:t>
      </w:r>
      <w:r w:rsidR="00893A6D" w:rsidRPr="00893A6D">
        <w:rPr>
          <w:rFonts w:ascii="Times New Roman" w:hAnsi="Times New Roman" w:cs="Times New Roman"/>
        </w:rPr>
        <w:t>Olağanüstü genel kurul gündemi, çağrının amacına göre tayin ve tespit olunur. Olağanüstü genel kurul toplantılarında çağrının amacı dışında herhangi bir konuda gündeme madde ilave edilemez.</w:t>
      </w:r>
    </w:p>
    <w:p w:rsidR="005A75BA" w:rsidRDefault="005A75BA" w:rsidP="00893A6D">
      <w:pPr>
        <w:pStyle w:val="NormalWeb"/>
        <w:spacing w:before="0" w:beforeAutospacing="0" w:after="40" w:afterAutospacing="0"/>
        <w:ind w:firstLine="600"/>
        <w:jc w:val="both"/>
        <w:rPr>
          <w:rFonts w:ascii="Times New Roman" w:hAnsi="Times New Roman" w:cs="Times New Roman"/>
        </w:rPr>
      </w:pPr>
    </w:p>
    <w:p w:rsidR="00893A6D" w:rsidRPr="005A75BA" w:rsidRDefault="00893A6D" w:rsidP="00CF0EDA">
      <w:pPr>
        <w:pStyle w:val="NormalWeb"/>
        <w:spacing w:before="0" w:beforeAutospacing="0" w:after="40" w:afterAutospacing="0"/>
        <w:ind w:firstLine="567"/>
        <w:jc w:val="both"/>
        <w:rPr>
          <w:rFonts w:ascii="Times New Roman" w:hAnsi="Times New Roman" w:cs="Times New Roman"/>
          <w:b/>
        </w:rPr>
      </w:pPr>
      <w:r w:rsidRPr="005A75BA">
        <w:rPr>
          <w:rFonts w:ascii="Times New Roman" w:hAnsi="Times New Roman" w:cs="Times New Roman"/>
          <w:b/>
        </w:rPr>
        <w:t>Katılımcılar cetveli</w:t>
      </w:r>
    </w:p>
    <w:p w:rsidR="00893A6D" w:rsidRPr="00893A6D" w:rsidRDefault="00EA1768" w:rsidP="00CF0EDA">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b/>
        </w:rPr>
        <w:t>MADDE 86</w:t>
      </w:r>
      <w:r w:rsidR="00893A6D" w:rsidRPr="00893A6D">
        <w:rPr>
          <w:rFonts w:ascii="Times New Roman" w:hAnsi="Times New Roman" w:cs="Times New Roman"/>
        </w:rPr>
        <w:t xml:space="preserve"> – (</w:t>
      </w:r>
      <w:r w:rsidR="005A75BA">
        <w:rPr>
          <w:rFonts w:ascii="Times New Roman" w:hAnsi="Times New Roman" w:cs="Times New Roman"/>
        </w:rPr>
        <w:t>1) </w:t>
      </w:r>
      <w:r w:rsidR="00893A6D" w:rsidRPr="00893A6D">
        <w:rPr>
          <w:rFonts w:ascii="Times New Roman" w:hAnsi="Times New Roman" w:cs="Times New Roman"/>
        </w:rPr>
        <w:t xml:space="preserve">Yönetim Kurulu, her genel kurul toplantısından önce tüm katılımcı veya temsilcilerinin isim ve </w:t>
      </w:r>
      <w:proofErr w:type="gramStart"/>
      <w:r w:rsidR="00893A6D" w:rsidRPr="00893A6D">
        <w:rPr>
          <w:rFonts w:ascii="Times New Roman" w:hAnsi="Times New Roman" w:cs="Times New Roman"/>
        </w:rPr>
        <w:t>ikametgahları</w:t>
      </w:r>
      <w:proofErr w:type="gramEnd"/>
      <w:r w:rsidR="00893A6D" w:rsidRPr="00893A6D">
        <w:rPr>
          <w:rFonts w:ascii="Times New Roman" w:hAnsi="Times New Roman" w:cs="Times New Roman"/>
        </w:rPr>
        <w:t xml:space="preserve"> ile asaleten ve vekaleten imzalanacak yerleri gösterir bir katılımcılar cetveli hazırlar ve imzalar.</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(2) Bu cetvel toplantıya katılanlar, divan başkanı ve üyeleri ile Bakanlık temsilcisi tarafından isim yazılarak imzalanır.</w:t>
      </w:r>
    </w:p>
    <w:p w:rsidR="005A75BA" w:rsidRDefault="005A75BA" w:rsidP="00893A6D">
      <w:pPr>
        <w:pStyle w:val="NormalWeb"/>
        <w:spacing w:before="0" w:beforeAutospacing="0" w:after="40" w:afterAutospacing="0"/>
        <w:ind w:firstLine="600"/>
        <w:jc w:val="both"/>
        <w:rPr>
          <w:rFonts w:ascii="Times New Roman" w:hAnsi="Times New Roman" w:cs="Times New Roman"/>
        </w:rPr>
      </w:pPr>
    </w:p>
    <w:p w:rsidR="00893A6D" w:rsidRPr="005A75BA" w:rsidRDefault="00893A6D" w:rsidP="00CF0EDA">
      <w:pPr>
        <w:pStyle w:val="NormalWeb"/>
        <w:spacing w:before="0" w:beforeAutospacing="0" w:after="40" w:afterAutospacing="0"/>
        <w:ind w:firstLine="567"/>
        <w:jc w:val="both"/>
        <w:rPr>
          <w:rFonts w:ascii="Times New Roman" w:hAnsi="Times New Roman" w:cs="Times New Roman"/>
          <w:b/>
        </w:rPr>
      </w:pPr>
      <w:r w:rsidRPr="005A75BA">
        <w:rPr>
          <w:rFonts w:ascii="Times New Roman" w:hAnsi="Times New Roman" w:cs="Times New Roman"/>
          <w:b/>
        </w:rPr>
        <w:t>Toplantı ve karar yeter sayısı</w:t>
      </w:r>
    </w:p>
    <w:p w:rsidR="00893A6D" w:rsidRPr="00893A6D" w:rsidRDefault="00EA1768" w:rsidP="00CF0EDA">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b/>
        </w:rPr>
        <w:t>MADDE 87</w:t>
      </w:r>
      <w:r w:rsidR="00893A6D" w:rsidRPr="00893A6D">
        <w:rPr>
          <w:rFonts w:ascii="Times New Roman" w:hAnsi="Times New Roman" w:cs="Times New Roman"/>
        </w:rPr>
        <w:t xml:space="preserve"> – (1) Genel kurulun toplanabilmesi ve gündemdeki konuları görüşebilmesi için </w:t>
      </w:r>
      <w:proofErr w:type="spellStart"/>
      <w:r w:rsidR="004C2524">
        <w:rPr>
          <w:rFonts w:ascii="Times New Roman" w:hAnsi="Times New Roman" w:cs="Times New Roman"/>
        </w:rPr>
        <w:t>TDİOSB</w:t>
      </w:r>
      <w:r w:rsidR="00893A6D" w:rsidRPr="00893A6D">
        <w:rPr>
          <w:rFonts w:ascii="Times New Roman" w:hAnsi="Times New Roman" w:cs="Times New Roman"/>
        </w:rPr>
        <w:t>’de</w:t>
      </w:r>
      <w:proofErr w:type="spellEnd"/>
      <w:r w:rsidR="00893A6D" w:rsidRPr="00893A6D">
        <w:rPr>
          <w:rFonts w:ascii="Times New Roman" w:hAnsi="Times New Roman" w:cs="Times New Roman"/>
        </w:rPr>
        <w:t xml:space="preserve"> kayıtlı katılımcıların veya temsilcilerinin en az </w:t>
      </w:r>
      <w:r w:rsidR="00DA23EA">
        <w:rPr>
          <w:rFonts w:ascii="Times New Roman" w:hAnsi="Times New Roman" w:cs="Times New Roman"/>
        </w:rPr>
        <w:t>dörtte</w:t>
      </w:r>
      <w:r w:rsidR="00893A6D" w:rsidRPr="00893A6D">
        <w:rPr>
          <w:rFonts w:ascii="Times New Roman" w:hAnsi="Times New Roman" w:cs="Times New Roman"/>
        </w:rPr>
        <w:t xml:space="preserve"> birinin toplantıda hazır bulunması şarttır. İlk toplantıda yeterli katılımcının bulunmaması halinde yapılacak ikinci toplantıda nisap aranmaz.</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(2) Genel kurulda kararlar, katılımcılar cetvelinde imzası bulunanların salt çoğunluğunun oyu ile alınır. </w:t>
      </w:r>
    </w:p>
    <w:p w:rsidR="00CF0EDA" w:rsidRDefault="00CF0EDA" w:rsidP="00CF0EDA">
      <w:pPr>
        <w:pStyle w:val="NormalWeb"/>
        <w:spacing w:before="0" w:beforeAutospacing="0" w:after="40" w:afterAutospacing="0"/>
        <w:ind w:firstLine="567"/>
        <w:jc w:val="both"/>
        <w:rPr>
          <w:rFonts w:ascii="Times New Roman" w:hAnsi="Times New Roman" w:cs="Times New Roman"/>
          <w:b/>
        </w:rPr>
      </w:pPr>
    </w:p>
    <w:p w:rsidR="00893A6D" w:rsidRPr="005C3A0C" w:rsidRDefault="00893A6D" w:rsidP="00CF0EDA">
      <w:pPr>
        <w:pStyle w:val="NormalWeb"/>
        <w:spacing w:before="0" w:beforeAutospacing="0" w:after="40" w:afterAutospacing="0"/>
        <w:ind w:firstLine="567"/>
        <w:jc w:val="both"/>
        <w:rPr>
          <w:rFonts w:ascii="Times New Roman" w:hAnsi="Times New Roman" w:cs="Times New Roman"/>
          <w:b/>
        </w:rPr>
      </w:pPr>
      <w:r w:rsidRPr="005C3A0C">
        <w:rPr>
          <w:rFonts w:ascii="Times New Roman" w:hAnsi="Times New Roman" w:cs="Times New Roman"/>
          <w:b/>
        </w:rPr>
        <w:t>Genel kurul toplantısının açılması ve başkanlık divanı</w:t>
      </w:r>
    </w:p>
    <w:p w:rsidR="00893A6D" w:rsidRPr="00893A6D" w:rsidRDefault="00EA1768" w:rsidP="00CF0EDA">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b/>
        </w:rPr>
        <w:t>MADDE 88</w:t>
      </w:r>
      <w:r w:rsidR="005C3A0C">
        <w:rPr>
          <w:rFonts w:ascii="Times New Roman" w:hAnsi="Times New Roman" w:cs="Times New Roman"/>
        </w:rPr>
        <w:t xml:space="preserve"> – (1) </w:t>
      </w:r>
      <w:r w:rsidR="00893A6D" w:rsidRPr="00893A6D">
        <w:rPr>
          <w:rFonts w:ascii="Times New Roman" w:hAnsi="Times New Roman" w:cs="Times New Roman"/>
        </w:rPr>
        <w:t>Genel kurul toplantısı, Bakanlık temsilcisi bulundurulması hususunda usulüne uygun başvurunun ve bu Yönetmeliğe uygun işlem yapıldığının tespiti ile toplantı yeter sayısının sağlanması üzerine, çağrıyı yapan organca yetkili kılınan kişiler tarafından açılır. Daha sonra bir divan başkanı ve yeterli sayıda üye seçilir.</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(2) Divan başkan ve üyelerinin katılımcı veya temsilciler arasından seçilmesi şarttır.</w:t>
      </w:r>
    </w:p>
    <w:p w:rsidR="005C3A0C" w:rsidRDefault="005C3A0C" w:rsidP="00CF0EDA">
      <w:pPr>
        <w:pStyle w:val="NormalWeb"/>
        <w:spacing w:before="0" w:beforeAutospacing="0" w:after="40" w:afterAutospacing="0"/>
        <w:ind w:firstLine="567"/>
        <w:jc w:val="both"/>
        <w:rPr>
          <w:rFonts w:ascii="Times New Roman" w:hAnsi="Times New Roman" w:cs="Times New Roman"/>
        </w:rPr>
      </w:pPr>
    </w:p>
    <w:p w:rsidR="00893A6D" w:rsidRPr="005C3A0C" w:rsidRDefault="00893A6D" w:rsidP="00CF0EDA">
      <w:pPr>
        <w:pStyle w:val="NormalWeb"/>
        <w:spacing w:before="0" w:beforeAutospacing="0" w:after="40" w:afterAutospacing="0"/>
        <w:ind w:firstLine="567"/>
        <w:jc w:val="both"/>
        <w:rPr>
          <w:rFonts w:ascii="Times New Roman" w:hAnsi="Times New Roman" w:cs="Times New Roman"/>
          <w:b/>
        </w:rPr>
      </w:pPr>
      <w:r w:rsidRPr="005C3A0C">
        <w:rPr>
          <w:rFonts w:ascii="Times New Roman" w:hAnsi="Times New Roman" w:cs="Times New Roman"/>
          <w:b/>
        </w:rPr>
        <w:t>Genel kurulda oy hakkı ve temsil</w:t>
      </w:r>
    </w:p>
    <w:p w:rsidR="00893A6D" w:rsidRPr="00893A6D" w:rsidRDefault="00EA1768" w:rsidP="00CF0EDA">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b/>
        </w:rPr>
        <w:t>MADDE 89</w:t>
      </w:r>
      <w:r w:rsidR="005C3A0C">
        <w:rPr>
          <w:rFonts w:ascii="Times New Roman" w:hAnsi="Times New Roman" w:cs="Times New Roman"/>
        </w:rPr>
        <w:t xml:space="preserve"> – (1) </w:t>
      </w:r>
      <w:r w:rsidR="00893A6D" w:rsidRPr="00893A6D">
        <w:rPr>
          <w:rFonts w:ascii="Times New Roman" w:hAnsi="Times New Roman" w:cs="Times New Roman"/>
        </w:rPr>
        <w:t xml:space="preserve">Genel kurul yapma hakkını elde etmiş </w:t>
      </w:r>
      <w:proofErr w:type="spellStart"/>
      <w:r w:rsidR="004C2524">
        <w:rPr>
          <w:rFonts w:ascii="Times New Roman" w:hAnsi="Times New Roman" w:cs="Times New Roman"/>
        </w:rPr>
        <w:t>TDİOSB</w:t>
      </w:r>
      <w:r w:rsidR="00893A6D" w:rsidRPr="00893A6D">
        <w:rPr>
          <w:rFonts w:ascii="Times New Roman" w:hAnsi="Times New Roman" w:cs="Times New Roman"/>
        </w:rPr>
        <w:t>’lerde</w:t>
      </w:r>
      <w:proofErr w:type="spellEnd"/>
      <w:r w:rsidR="00893A6D" w:rsidRPr="00893A6D">
        <w:rPr>
          <w:rFonts w:ascii="Times New Roman" w:hAnsi="Times New Roman" w:cs="Times New Roman"/>
        </w:rPr>
        <w:t xml:space="preserve"> her katılımcı, kendisi veya temsil ve ilzama yetkili bir temsilcisi ile genel kurulda temsil edilir. Katılımcılardan gerçek kişi olanların kendisi, tüzel kişi temsilcisi olan gerçek kişiler ise temsil ettikleri tüzel kişinin yetkili organlarınca verilecek son üç ay içinde düzenlenmiş yetkilendirme yazısını ibraz etmeleri halinde genel kurula iştirak eder. Tüzel kişilik temsilcisinin </w:t>
      </w:r>
      <w:r w:rsidR="004C2524">
        <w:rPr>
          <w:rFonts w:ascii="Times New Roman" w:hAnsi="Times New Roman" w:cs="Times New Roman"/>
        </w:rPr>
        <w:t>TDİOSB</w:t>
      </w:r>
      <w:r w:rsidR="00893A6D" w:rsidRPr="00893A6D">
        <w:rPr>
          <w:rFonts w:ascii="Times New Roman" w:hAnsi="Times New Roman" w:cs="Times New Roman"/>
        </w:rPr>
        <w:t xml:space="preserve"> organlarına seçilebilmesi için tüzel kişiliğin temsil ve ilzamına yetkili olması gerekir.</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(2</w:t>
      </w:r>
      <w:r w:rsidR="005C3A0C">
        <w:rPr>
          <w:rFonts w:ascii="Times New Roman" w:hAnsi="Times New Roman" w:cs="Times New Roman"/>
        </w:rPr>
        <w:t>) </w:t>
      </w:r>
      <w:r w:rsidRPr="00893A6D">
        <w:rPr>
          <w:rFonts w:ascii="Times New Roman" w:hAnsi="Times New Roman" w:cs="Times New Roman"/>
        </w:rPr>
        <w:t>Katılımcılar, genel kurulda noter tasdikli vekâletname ile temsil edilebilir. Vekil sıfatıyla genel kurula katılanlar ancak bir katılımcıyı temsil edebilir ve tek bir vekâletname ile temsil ettiği katılımcının oy haklarının tamamını kullanabilir.</w:t>
      </w:r>
    </w:p>
    <w:p w:rsidR="00893A6D" w:rsidRPr="00893A6D" w:rsidRDefault="00DA23EA" w:rsidP="00CF0EDA">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t>(3</w:t>
      </w:r>
      <w:r w:rsidR="005C3A0C">
        <w:rPr>
          <w:rFonts w:ascii="Times New Roman" w:hAnsi="Times New Roman" w:cs="Times New Roman"/>
        </w:rPr>
        <w:t>) </w:t>
      </w:r>
      <w:proofErr w:type="gramStart"/>
      <w:r w:rsidR="00893A6D" w:rsidRPr="00893A6D">
        <w:rPr>
          <w:rFonts w:ascii="Times New Roman" w:hAnsi="Times New Roman" w:cs="Times New Roman"/>
        </w:rPr>
        <w:t>Vekaletnamede</w:t>
      </w:r>
      <w:proofErr w:type="gramEnd"/>
      <w:r w:rsidR="00893A6D" w:rsidRPr="00893A6D">
        <w:rPr>
          <w:rFonts w:ascii="Times New Roman" w:hAnsi="Times New Roman" w:cs="Times New Roman"/>
        </w:rPr>
        <w:t xml:space="preserve">, katılımcının açık unvanı, ait olduğu genel kurul toplantısının tarihi, vekilin adı soyadı vekaleti verenin adı soyadı ve imzasının bulunması şarttır. Bu bilgilerden herhangi biri bulunmayan özel veya genel </w:t>
      </w:r>
      <w:proofErr w:type="gramStart"/>
      <w:r w:rsidR="00893A6D" w:rsidRPr="00893A6D">
        <w:rPr>
          <w:rFonts w:ascii="Times New Roman" w:hAnsi="Times New Roman" w:cs="Times New Roman"/>
        </w:rPr>
        <w:t>vekaletnameler</w:t>
      </w:r>
      <w:proofErr w:type="gramEnd"/>
      <w:r w:rsidR="00893A6D" w:rsidRPr="00893A6D">
        <w:rPr>
          <w:rFonts w:ascii="Times New Roman" w:hAnsi="Times New Roman" w:cs="Times New Roman"/>
        </w:rPr>
        <w:t xml:space="preserve"> geçersizdir. </w:t>
      </w:r>
      <w:proofErr w:type="gramStart"/>
      <w:r w:rsidR="00893A6D" w:rsidRPr="00893A6D">
        <w:rPr>
          <w:rFonts w:ascii="Times New Roman" w:hAnsi="Times New Roman" w:cs="Times New Roman"/>
        </w:rPr>
        <w:t>Vekaletnameler</w:t>
      </w:r>
      <w:proofErr w:type="gramEnd"/>
      <w:r w:rsidR="00893A6D" w:rsidRPr="00893A6D">
        <w:rPr>
          <w:rFonts w:ascii="Times New Roman" w:hAnsi="Times New Roman" w:cs="Times New Roman"/>
        </w:rPr>
        <w:t>, ait olduğu toplantı ve hukuken bunun devamı sayılan genel kurul toplantısı için geçerlidir. Gündemin değiştirilmemesi kaydıyla nisabın yokluğu, azlığın talebi veya genel kurulun kararıyla yahut herhangi bir nedenle toplantının ertelenmesi halinde yapılacak toplantılar hukuken önceki toplantının devamı sayılır.</w:t>
      </w:r>
    </w:p>
    <w:p w:rsidR="00893A6D" w:rsidRPr="00893A6D" w:rsidRDefault="00DA23EA" w:rsidP="00CF0EDA">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lastRenderedPageBreak/>
        <w:t>(4</w:t>
      </w:r>
      <w:r w:rsidR="00893A6D" w:rsidRPr="00893A6D">
        <w:rPr>
          <w:rFonts w:ascii="Times New Roman" w:hAnsi="Times New Roman" w:cs="Times New Roman"/>
        </w:rPr>
        <w:t xml:space="preserve">) Müteşebbis heyet, yönetim ve denetim kurulları başkan ve üyeleri ile bölge müdürü ve bölge müdürlüğü personeline </w:t>
      </w:r>
      <w:proofErr w:type="gramStart"/>
      <w:r w:rsidR="00893A6D" w:rsidRPr="00893A6D">
        <w:rPr>
          <w:rFonts w:ascii="Times New Roman" w:hAnsi="Times New Roman" w:cs="Times New Roman"/>
        </w:rPr>
        <w:t>vekalet</w:t>
      </w:r>
      <w:proofErr w:type="gramEnd"/>
      <w:r w:rsidR="00893A6D" w:rsidRPr="00893A6D">
        <w:rPr>
          <w:rFonts w:ascii="Times New Roman" w:hAnsi="Times New Roman" w:cs="Times New Roman"/>
        </w:rPr>
        <w:t xml:space="preserve"> verilemez.</w:t>
      </w:r>
    </w:p>
    <w:p w:rsidR="00893A6D" w:rsidRPr="00893A6D" w:rsidRDefault="00DA23EA" w:rsidP="00CF0EDA">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t>(5</w:t>
      </w:r>
      <w:r w:rsidR="00893A6D" w:rsidRPr="00893A6D">
        <w:rPr>
          <w:rFonts w:ascii="Times New Roman" w:hAnsi="Times New Roman" w:cs="Times New Roman"/>
        </w:rPr>
        <w:t xml:space="preserve">) </w:t>
      </w:r>
      <w:proofErr w:type="gramStart"/>
      <w:r w:rsidR="00893A6D" w:rsidRPr="00893A6D">
        <w:rPr>
          <w:rFonts w:ascii="Times New Roman" w:hAnsi="Times New Roman" w:cs="Times New Roman"/>
        </w:rPr>
        <w:t>Yönetim kurulu</w:t>
      </w:r>
      <w:proofErr w:type="gramEnd"/>
      <w:r w:rsidR="00893A6D" w:rsidRPr="00893A6D">
        <w:rPr>
          <w:rFonts w:ascii="Times New Roman" w:hAnsi="Times New Roman" w:cs="Times New Roman"/>
        </w:rPr>
        <w:t xml:space="preserve"> başkan ve üyeleriyle </w:t>
      </w:r>
      <w:proofErr w:type="spellStart"/>
      <w:r w:rsidR="004C2524">
        <w:rPr>
          <w:rFonts w:ascii="Times New Roman" w:hAnsi="Times New Roman" w:cs="Times New Roman"/>
        </w:rPr>
        <w:t>TDİOSB</w:t>
      </w:r>
      <w:r w:rsidR="00893A6D" w:rsidRPr="00893A6D">
        <w:rPr>
          <w:rFonts w:ascii="Times New Roman" w:hAnsi="Times New Roman" w:cs="Times New Roman"/>
        </w:rPr>
        <w:t>’nin</w:t>
      </w:r>
      <w:proofErr w:type="spellEnd"/>
      <w:r w:rsidR="00893A6D" w:rsidRPr="00893A6D">
        <w:rPr>
          <w:rFonts w:ascii="Times New Roman" w:hAnsi="Times New Roman" w:cs="Times New Roman"/>
        </w:rPr>
        <w:t xml:space="preserve"> işlerinin yürütülmesine herhangi bir şekilde katılmış olanlar, yönetim kurulunun ibrasına ait kararlarda oylamaya katılamaz. Denetim kurulu üyeleri de kendi ibralarında oy kullanamaz.</w:t>
      </w:r>
    </w:p>
    <w:p w:rsidR="00893A6D" w:rsidRPr="00893A6D" w:rsidRDefault="00DA23EA" w:rsidP="00CF0EDA">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t>(6</w:t>
      </w:r>
      <w:r w:rsidR="00893A6D" w:rsidRPr="00893A6D">
        <w:rPr>
          <w:rFonts w:ascii="Times New Roman" w:hAnsi="Times New Roman" w:cs="Times New Roman"/>
        </w:rPr>
        <w:t xml:space="preserve">) Hiçbir katılımcı, kendisi, eşi veya altsoyu ve üstsoyu ile </w:t>
      </w:r>
      <w:r w:rsidR="004C2524">
        <w:rPr>
          <w:rFonts w:ascii="Times New Roman" w:hAnsi="Times New Roman" w:cs="Times New Roman"/>
        </w:rPr>
        <w:t>TDİOSB</w:t>
      </w:r>
      <w:r w:rsidR="00893A6D" w:rsidRPr="00893A6D">
        <w:rPr>
          <w:rFonts w:ascii="Times New Roman" w:hAnsi="Times New Roman" w:cs="Times New Roman"/>
        </w:rPr>
        <w:t xml:space="preserve"> arasında kalıtımcı ilişkileri dışındaki şahsi bir işe veya uyuşmazlığa ait görüşmelerde oy kullanamaz.</w:t>
      </w:r>
    </w:p>
    <w:p w:rsidR="00675678" w:rsidRDefault="00675678" w:rsidP="00893A6D">
      <w:pPr>
        <w:pStyle w:val="NormalWeb"/>
        <w:spacing w:before="0" w:beforeAutospacing="0" w:after="40" w:afterAutospacing="0"/>
        <w:ind w:firstLine="600"/>
        <w:jc w:val="both"/>
        <w:rPr>
          <w:rFonts w:ascii="Times New Roman" w:hAnsi="Times New Roman" w:cs="Times New Roman"/>
          <w:b/>
        </w:rPr>
      </w:pPr>
    </w:p>
    <w:p w:rsidR="00893A6D" w:rsidRPr="00810C06" w:rsidRDefault="00893A6D" w:rsidP="00CF0EDA">
      <w:pPr>
        <w:pStyle w:val="NormalWeb"/>
        <w:spacing w:before="0" w:beforeAutospacing="0" w:after="40" w:afterAutospacing="0"/>
        <w:ind w:firstLine="567"/>
        <w:jc w:val="both"/>
        <w:rPr>
          <w:rFonts w:ascii="Times New Roman" w:hAnsi="Times New Roman" w:cs="Times New Roman"/>
          <w:b/>
        </w:rPr>
      </w:pPr>
      <w:r w:rsidRPr="00810C06">
        <w:rPr>
          <w:rFonts w:ascii="Times New Roman" w:hAnsi="Times New Roman" w:cs="Times New Roman"/>
          <w:b/>
        </w:rPr>
        <w:t>Oy kullanma şekli</w:t>
      </w:r>
    </w:p>
    <w:p w:rsidR="00893A6D" w:rsidRPr="00893A6D" w:rsidRDefault="00EA1768" w:rsidP="00CF0EDA">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b/>
        </w:rPr>
        <w:t>MADDE 90</w:t>
      </w:r>
      <w:r w:rsidR="00810C06">
        <w:rPr>
          <w:rFonts w:ascii="Times New Roman" w:hAnsi="Times New Roman" w:cs="Times New Roman"/>
        </w:rPr>
        <w:t xml:space="preserve"> – </w:t>
      </w:r>
      <w:r w:rsidR="00893A6D" w:rsidRPr="00893A6D">
        <w:rPr>
          <w:rFonts w:ascii="Times New Roman" w:hAnsi="Times New Roman" w:cs="Times New Roman"/>
        </w:rPr>
        <w:t>(1) Genel kurulda oylamalar, el kaldırmak suretiyle yapılır. Ancak, genel kurula katılanların salt çoğunluğunun karar vermesi halinde, herhangi bir konuda gizli oylamaya başvurulur.</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(2</w:t>
      </w:r>
      <w:r w:rsidR="00810C06">
        <w:rPr>
          <w:rFonts w:ascii="Times New Roman" w:hAnsi="Times New Roman" w:cs="Times New Roman"/>
        </w:rPr>
        <w:t>) </w:t>
      </w:r>
      <w:r w:rsidR="004C2524">
        <w:rPr>
          <w:rFonts w:ascii="Times New Roman" w:hAnsi="Times New Roman" w:cs="Times New Roman"/>
        </w:rPr>
        <w:t>TDİOSB</w:t>
      </w:r>
      <w:r w:rsidRPr="00893A6D">
        <w:rPr>
          <w:rFonts w:ascii="Times New Roman" w:hAnsi="Times New Roman" w:cs="Times New Roman"/>
        </w:rPr>
        <w:t xml:space="preserve"> organlarının belirlenmesine ilişkin olarak yapılacak seçimlerde, seçilecek sayıdan fazla aday olması halinde hücre ve sandık kullanılarak gizli oy ve açık tasnif usulü uygulanır. Bu seçimlerin usul ve esasları, seçimin yapılacağı genel kurulda bulunan katılımcıların salt çoğunluğunun alacağı karar doğrultusunda belirlenir.</w:t>
      </w:r>
    </w:p>
    <w:p w:rsidR="0061460B" w:rsidRDefault="0061460B" w:rsidP="00CF0EDA">
      <w:pPr>
        <w:pStyle w:val="NormalWeb"/>
        <w:spacing w:before="0" w:beforeAutospacing="0" w:after="40" w:afterAutospacing="0"/>
        <w:ind w:firstLine="567"/>
        <w:jc w:val="both"/>
        <w:rPr>
          <w:rFonts w:ascii="Times New Roman" w:hAnsi="Times New Roman" w:cs="Times New Roman"/>
        </w:rPr>
      </w:pPr>
    </w:p>
    <w:p w:rsidR="00893A6D" w:rsidRPr="0061460B" w:rsidRDefault="00893A6D" w:rsidP="00CF0EDA">
      <w:pPr>
        <w:pStyle w:val="NormalWeb"/>
        <w:spacing w:before="0" w:beforeAutospacing="0" w:after="40" w:afterAutospacing="0"/>
        <w:ind w:firstLine="567"/>
        <w:jc w:val="both"/>
        <w:rPr>
          <w:rFonts w:ascii="Times New Roman" w:hAnsi="Times New Roman" w:cs="Times New Roman"/>
          <w:b/>
        </w:rPr>
      </w:pPr>
      <w:r w:rsidRPr="0061460B">
        <w:rPr>
          <w:rFonts w:ascii="Times New Roman" w:hAnsi="Times New Roman" w:cs="Times New Roman"/>
          <w:b/>
        </w:rPr>
        <w:t>Organların ibra edilmemesi</w:t>
      </w:r>
    </w:p>
    <w:p w:rsidR="00893A6D" w:rsidRPr="00893A6D" w:rsidRDefault="00EA1768" w:rsidP="00CF0EDA">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b/>
        </w:rPr>
        <w:t>MADDE 91</w:t>
      </w:r>
      <w:r w:rsidR="0061460B">
        <w:rPr>
          <w:rFonts w:ascii="Times New Roman" w:hAnsi="Times New Roman" w:cs="Times New Roman"/>
        </w:rPr>
        <w:t xml:space="preserve"> – (1) </w:t>
      </w:r>
      <w:r w:rsidR="00893A6D" w:rsidRPr="00893A6D">
        <w:rPr>
          <w:rFonts w:ascii="Times New Roman" w:hAnsi="Times New Roman" w:cs="Times New Roman"/>
        </w:rPr>
        <w:t>Bilânço ve gelir tablosunun kabul edilmemesi ile yönetim veya denetim kurulu üyelerinin ibra edilmemesi halinde, üyelerin görev süreleri sona ermiş sayılır ve gündeme seçim maddesi ilave edilmiş sayılarak bu kurulların yeniden seçimi yapılır. İbra edilmeyen yönetim veya denetim kurulu üyeleri, bu organlara aynı genel kurulda tekrar seçilemez.</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(2) Ayrıca, ibra edilmemeye mesnet teşkil eden hususların incelenmesi amacıyla hesap tetkik komisyonu oluşturulur veya yeni seçilecek denetim kurulu, hesap tetkik komisyonu olarak görevlendirilir. Hesap tetkik komisyonu, raporunu en geç 3 ay içinde yapılacak olağanüstü genel kurulda üyelerin bilgi ve onayına sunar.</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(3) Söz konusu raporun bir nüshası  ibra edilmeyen yönetim veya denetim kurullarına verilerek savunma hakkı sağlanır.</w:t>
      </w:r>
    </w:p>
    <w:p w:rsidR="00893A6D" w:rsidRPr="00893A6D" w:rsidRDefault="00893A6D" w:rsidP="00CF0EDA">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(4) İbra edilmeyen yönetim veya denetim kurulu üyeleri aleyhine hukuki sorumluluk davası açılabilmesi için, bu konuda genel kurulda karar alınmış olması gerekir. Hesap tetkik komisyonunun raporunda konusu suç teşkil eden bir tespitin yapılması halinde, denetim kurulu, ilgililer hakkında suç duyurusunda bulunur.</w:t>
      </w:r>
    </w:p>
    <w:p w:rsidR="0061460B" w:rsidRDefault="0061460B" w:rsidP="00CF0EDA">
      <w:pPr>
        <w:pStyle w:val="NormalWeb"/>
        <w:spacing w:before="0" w:beforeAutospacing="0" w:after="40" w:afterAutospacing="0"/>
        <w:ind w:firstLine="567"/>
        <w:jc w:val="both"/>
        <w:rPr>
          <w:rFonts w:ascii="Times New Roman" w:hAnsi="Times New Roman" w:cs="Times New Roman"/>
        </w:rPr>
      </w:pPr>
    </w:p>
    <w:p w:rsidR="00893A6D" w:rsidRPr="0061460B" w:rsidRDefault="00893A6D" w:rsidP="00CF0EDA">
      <w:pPr>
        <w:pStyle w:val="NormalWeb"/>
        <w:spacing w:before="0" w:beforeAutospacing="0" w:after="40" w:afterAutospacing="0"/>
        <w:ind w:firstLine="567"/>
        <w:jc w:val="both"/>
        <w:rPr>
          <w:rFonts w:ascii="Times New Roman" w:hAnsi="Times New Roman" w:cs="Times New Roman"/>
          <w:b/>
        </w:rPr>
      </w:pPr>
      <w:r w:rsidRPr="0061460B">
        <w:rPr>
          <w:rFonts w:ascii="Times New Roman" w:hAnsi="Times New Roman" w:cs="Times New Roman"/>
          <w:b/>
        </w:rPr>
        <w:t>Genel kurul tutanağı</w:t>
      </w:r>
    </w:p>
    <w:p w:rsidR="00893A6D" w:rsidRPr="00893A6D" w:rsidRDefault="00EA1768" w:rsidP="00CF0EDA">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b/>
        </w:rPr>
        <w:t>MADDE 92</w:t>
      </w:r>
      <w:r w:rsidR="00893A6D" w:rsidRPr="00893A6D">
        <w:rPr>
          <w:rFonts w:ascii="Times New Roman" w:hAnsi="Times New Roman" w:cs="Times New Roman"/>
        </w:rPr>
        <w:t xml:space="preserve"> – (1) Genel kurul toplantılarının geçerli olması için, temsilciler tarafından yapılan seçimler ve alınan kararları içeren bir tutanak düzenlenir. Genel kurulda alınan kararlara muhalif olanlar muhalefetlerini gerekçesi ile birlikte bu tutanağa geçirtir. Bu tutanakta, toplantıya asaleten ve </w:t>
      </w:r>
      <w:proofErr w:type="gramStart"/>
      <w:r w:rsidR="00893A6D" w:rsidRPr="00893A6D">
        <w:rPr>
          <w:rFonts w:ascii="Times New Roman" w:hAnsi="Times New Roman" w:cs="Times New Roman"/>
        </w:rPr>
        <w:t>vekaleten</w:t>
      </w:r>
      <w:proofErr w:type="gramEnd"/>
      <w:r w:rsidR="00893A6D" w:rsidRPr="00893A6D">
        <w:rPr>
          <w:rFonts w:ascii="Times New Roman" w:hAnsi="Times New Roman" w:cs="Times New Roman"/>
        </w:rPr>
        <w:t xml:space="preserve"> katılanların sayısı ile kullanılan oy sayısı ayrıca gösterilir.</w:t>
      </w:r>
    </w:p>
    <w:p w:rsidR="0061460B" w:rsidRDefault="00893A6D" w:rsidP="00CF0EDA">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(2) Genel kurul tutanağı, divan başkanı, üyeleri ve Bakanlık temsilcisi tarafından imzalanır.</w:t>
      </w:r>
    </w:p>
    <w:p w:rsidR="0061460B" w:rsidRDefault="0061460B" w:rsidP="00CF0EDA">
      <w:pPr>
        <w:pStyle w:val="NormalWeb"/>
        <w:spacing w:before="0" w:beforeAutospacing="0" w:after="40" w:afterAutospacing="0"/>
        <w:ind w:firstLine="567"/>
        <w:jc w:val="both"/>
        <w:rPr>
          <w:rFonts w:ascii="Times New Roman" w:hAnsi="Times New Roman" w:cs="Times New Roman"/>
        </w:rPr>
      </w:pPr>
    </w:p>
    <w:p w:rsidR="00893A6D" w:rsidRPr="0061460B" w:rsidRDefault="00893A6D" w:rsidP="00CF0EDA">
      <w:pPr>
        <w:pStyle w:val="NormalWeb"/>
        <w:spacing w:before="0" w:beforeAutospacing="0" w:after="40" w:afterAutospacing="0"/>
        <w:ind w:firstLine="567"/>
        <w:jc w:val="both"/>
        <w:rPr>
          <w:rFonts w:ascii="Times New Roman" w:hAnsi="Times New Roman" w:cs="Times New Roman"/>
          <w:b/>
        </w:rPr>
      </w:pPr>
      <w:r w:rsidRPr="0061460B">
        <w:rPr>
          <w:rFonts w:ascii="Times New Roman" w:hAnsi="Times New Roman" w:cs="Times New Roman"/>
          <w:b/>
        </w:rPr>
        <w:t>Genel kurul kararlarının ilanı</w:t>
      </w:r>
    </w:p>
    <w:p w:rsidR="00893A6D" w:rsidRPr="00893A6D" w:rsidRDefault="00EA1768" w:rsidP="00CF0EDA">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b/>
        </w:rPr>
        <w:t>MADDE 93</w:t>
      </w:r>
      <w:r w:rsidR="0061460B">
        <w:rPr>
          <w:rFonts w:ascii="Times New Roman" w:hAnsi="Times New Roman" w:cs="Times New Roman"/>
          <w:b/>
        </w:rPr>
        <w:t xml:space="preserve"> </w:t>
      </w:r>
      <w:r w:rsidR="00893A6D" w:rsidRPr="00893A6D">
        <w:rPr>
          <w:rFonts w:ascii="Times New Roman" w:hAnsi="Times New Roman" w:cs="Times New Roman"/>
        </w:rPr>
        <w:t>– (1) Toplantıya çağrının usulüne uygun yapıldığını gösteren belgeler ile katılımcılar cetveli ve genel kurul tutanağı, toplantı tarihinden itibaren 15 gün süreyle Bölge Müdürlüğünde ilan edilir. İlan süresinin bitiminde askı ilan tutanağının bir nüshası Bakanlığa gönderilir.</w:t>
      </w:r>
    </w:p>
    <w:p w:rsidR="00893A6D" w:rsidRPr="0061460B" w:rsidRDefault="00893A6D" w:rsidP="0053734C">
      <w:pPr>
        <w:pStyle w:val="NormalWeb"/>
        <w:spacing w:before="0" w:beforeAutospacing="0" w:after="40" w:afterAutospacing="0"/>
        <w:ind w:firstLine="567"/>
        <w:jc w:val="both"/>
        <w:rPr>
          <w:rFonts w:ascii="Times New Roman" w:hAnsi="Times New Roman" w:cs="Times New Roman"/>
          <w:b/>
        </w:rPr>
      </w:pPr>
      <w:r w:rsidRPr="0061460B">
        <w:rPr>
          <w:rFonts w:ascii="Times New Roman" w:hAnsi="Times New Roman" w:cs="Times New Roman"/>
          <w:b/>
        </w:rPr>
        <w:lastRenderedPageBreak/>
        <w:t>Genel kurul kararlarının iptali</w:t>
      </w:r>
    </w:p>
    <w:p w:rsidR="00893A6D" w:rsidRPr="00893A6D" w:rsidRDefault="0061460B" w:rsidP="0053734C">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b/>
        </w:rPr>
        <w:t xml:space="preserve">MADDE </w:t>
      </w:r>
      <w:r w:rsidR="00E80DE3">
        <w:rPr>
          <w:rFonts w:ascii="Times New Roman" w:hAnsi="Times New Roman" w:cs="Times New Roman"/>
          <w:b/>
        </w:rPr>
        <w:t>94</w:t>
      </w:r>
      <w:r>
        <w:rPr>
          <w:rFonts w:ascii="Times New Roman" w:hAnsi="Times New Roman" w:cs="Times New Roman"/>
        </w:rPr>
        <w:t xml:space="preserve"> – (1) </w:t>
      </w:r>
      <w:r w:rsidR="00893A6D" w:rsidRPr="00893A6D">
        <w:rPr>
          <w:rFonts w:ascii="Times New Roman" w:hAnsi="Times New Roman" w:cs="Times New Roman"/>
        </w:rPr>
        <w:t xml:space="preserve">Aşağıda yazılı kişiler, kanun, yönetmelik, kuruluş protokolü ve ana sözleşmede belirtilen hususlar ve iyi niyet esaslarına aykırı olduğu iddiasıyla genel kurul kararları aleyhine, toplantı tarihinden itibaren üç ay içinde, </w:t>
      </w:r>
      <w:proofErr w:type="spellStart"/>
      <w:r w:rsidR="004C2524">
        <w:rPr>
          <w:rFonts w:ascii="Times New Roman" w:hAnsi="Times New Roman" w:cs="Times New Roman"/>
        </w:rPr>
        <w:t>TDİOSB</w:t>
      </w:r>
      <w:r w:rsidR="00893A6D" w:rsidRPr="00893A6D">
        <w:rPr>
          <w:rFonts w:ascii="Times New Roman" w:hAnsi="Times New Roman" w:cs="Times New Roman"/>
        </w:rPr>
        <w:t>’nin</w:t>
      </w:r>
      <w:proofErr w:type="spellEnd"/>
      <w:r w:rsidR="00893A6D" w:rsidRPr="00893A6D">
        <w:rPr>
          <w:rFonts w:ascii="Times New Roman" w:hAnsi="Times New Roman" w:cs="Times New Roman"/>
        </w:rPr>
        <w:t xml:space="preserve"> bulunduğu yerdeki ilgili mahkemeye başvurabilir:</w:t>
      </w:r>
    </w:p>
    <w:p w:rsidR="00893A6D" w:rsidRPr="00893A6D" w:rsidRDefault="00893A6D" w:rsidP="0053734C">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a) Toplantıda hazır bulunup da kararlara muhalif kalarak durumu tutanağa geçirten, oyunu kullanmasına haksız olarak izin verilmeyen, toplantıya çağrının usulü dairesinde yapılmadığını veya gündemin gereği gibi ilan veya tebliğ edilmediğini, genel kurul toplantısına katılmaya yetkili olmayan kimselerin karara katılmış bulunduklarını iddia eden katılımcılar,</w:t>
      </w:r>
    </w:p>
    <w:p w:rsidR="00893A6D" w:rsidRPr="00893A6D" w:rsidRDefault="00893A6D" w:rsidP="0053734C">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 xml:space="preserve">b) </w:t>
      </w:r>
      <w:proofErr w:type="gramStart"/>
      <w:r w:rsidRPr="00893A6D">
        <w:rPr>
          <w:rFonts w:ascii="Times New Roman" w:hAnsi="Times New Roman" w:cs="Times New Roman"/>
        </w:rPr>
        <w:t>Yönetim kurulu</w:t>
      </w:r>
      <w:proofErr w:type="gramEnd"/>
      <w:r w:rsidRPr="00893A6D">
        <w:rPr>
          <w:rFonts w:ascii="Times New Roman" w:hAnsi="Times New Roman" w:cs="Times New Roman"/>
        </w:rPr>
        <w:t>,</w:t>
      </w:r>
    </w:p>
    <w:p w:rsidR="00893A6D" w:rsidRPr="00893A6D" w:rsidRDefault="00893A6D" w:rsidP="0053734C">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c) Kararların yerine getirilmesi yönetim veya denetim kurulu üyelerinin şahsi sorumluluklarını gerektirdiği takdirde, bunların her biri. </w:t>
      </w:r>
    </w:p>
    <w:p w:rsidR="00893A6D" w:rsidRPr="00893A6D" w:rsidRDefault="00893A6D" w:rsidP="0053734C">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(2) Genel kurul kararına karşı iptal davası açıldığı hususu ve duruşmanın yapılacağı gün, yönetim kurulu tarafından usulen ilan olunur. </w:t>
      </w:r>
    </w:p>
    <w:p w:rsidR="00893A6D" w:rsidRPr="00893A6D" w:rsidRDefault="00893A6D" w:rsidP="0053734C">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(3) Genel kurul kararının iptali, bütün katılımcılar için hüküm ifade eder. İptal kararının kesinleşmesi halinde, bu husustaki ilam, Bölge Müdürlüğünde 5 gün süreyle ilan edilir ve askı süresinin sonunda Bakanlığa gönderilir.  </w:t>
      </w:r>
    </w:p>
    <w:p w:rsidR="0061460B" w:rsidRDefault="0061460B" w:rsidP="00893A6D">
      <w:pPr>
        <w:pStyle w:val="NormalWeb"/>
        <w:spacing w:before="0" w:beforeAutospacing="0" w:after="40" w:afterAutospacing="0"/>
        <w:ind w:firstLine="600"/>
        <w:jc w:val="both"/>
        <w:rPr>
          <w:rFonts w:ascii="Times New Roman" w:hAnsi="Times New Roman" w:cs="Times New Roman"/>
        </w:rPr>
      </w:pPr>
    </w:p>
    <w:p w:rsidR="00893A6D" w:rsidRPr="0061460B" w:rsidRDefault="00893A6D" w:rsidP="0053734C">
      <w:pPr>
        <w:pStyle w:val="NormalWeb"/>
        <w:spacing w:before="0" w:beforeAutospacing="0" w:after="40" w:afterAutospacing="0"/>
        <w:ind w:firstLine="567"/>
        <w:jc w:val="both"/>
        <w:rPr>
          <w:rFonts w:ascii="Times New Roman" w:hAnsi="Times New Roman" w:cs="Times New Roman"/>
          <w:b/>
        </w:rPr>
      </w:pPr>
      <w:r w:rsidRPr="0061460B">
        <w:rPr>
          <w:rFonts w:ascii="Times New Roman" w:hAnsi="Times New Roman" w:cs="Times New Roman"/>
          <w:b/>
        </w:rPr>
        <w:t>Müteşebbis heyet ve genel kurulun görev ve yetkileri</w:t>
      </w:r>
    </w:p>
    <w:p w:rsidR="00893A6D" w:rsidRPr="00893A6D" w:rsidRDefault="00E80DE3" w:rsidP="0053734C">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b/>
        </w:rPr>
        <w:t>MADDE 95</w:t>
      </w:r>
      <w:r w:rsidR="0061460B">
        <w:rPr>
          <w:rFonts w:ascii="Times New Roman" w:hAnsi="Times New Roman" w:cs="Times New Roman"/>
          <w:b/>
        </w:rPr>
        <w:t xml:space="preserve"> </w:t>
      </w:r>
      <w:r w:rsidR="0061460B">
        <w:rPr>
          <w:rFonts w:ascii="Times New Roman" w:hAnsi="Times New Roman" w:cs="Times New Roman"/>
        </w:rPr>
        <w:t>-   </w:t>
      </w:r>
      <w:r w:rsidR="00893A6D" w:rsidRPr="00893A6D">
        <w:rPr>
          <w:rFonts w:ascii="Times New Roman" w:hAnsi="Times New Roman" w:cs="Times New Roman"/>
        </w:rPr>
        <w:t>(1) Müteşebbis heyetin ve genel kurulun görev ve yetkileri şunlardır:</w:t>
      </w:r>
    </w:p>
    <w:p w:rsidR="00893A6D" w:rsidRPr="00893A6D" w:rsidRDefault="00893A6D" w:rsidP="0053734C">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a) Yer seçiminin ardından valiliğe yazılan talimat yazısında belirtilen hususları yerine getirmek.</w:t>
      </w:r>
    </w:p>
    <w:p w:rsidR="00893A6D" w:rsidRPr="00893A6D" w:rsidRDefault="00893A6D" w:rsidP="0053734C">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 xml:space="preserve">b) Kuruluş protokolünde Bakanlığın iznini alarak değişiklik yapmak, genel kurula geçildiğinde kuruluş protokolünün </w:t>
      </w:r>
      <w:r w:rsidR="004C2524">
        <w:rPr>
          <w:rFonts w:ascii="Times New Roman" w:hAnsi="Times New Roman" w:cs="Times New Roman"/>
        </w:rPr>
        <w:t>TDİOSB</w:t>
      </w:r>
      <w:r w:rsidRPr="00893A6D">
        <w:rPr>
          <w:rFonts w:ascii="Times New Roman" w:hAnsi="Times New Roman" w:cs="Times New Roman"/>
        </w:rPr>
        <w:t xml:space="preserve"> ana sözleşmesi olarak değiştirilmesine karar vermek.</w:t>
      </w:r>
    </w:p>
    <w:p w:rsidR="00893A6D" w:rsidRPr="00893A6D" w:rsidRDefault="00893A6D" w:rsidP="0053734C">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c) Kamulaştırma işlemlerinin yapılabilmesi amacıyla Bakanlıktan kamu yararı kararı talebinde bulunmak.</w:t>
      </w:r>
    </w:p>
    <w:p w:rsidR="00893A6D" w:rsidRPr="00893A6D" w:rsidRDefault="00893A6D" w:rsidP="0053734C">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ç) Arsa tahsis ve satışı ile ilgili prensipleri belirlemek.</w:t>
      </w:r>
    </w:p>
    <w:p w:rsidR="00893A6D" w:rsidRPr="00893A6D" w:rsidRDefault="00893A6D" w:rsidP="0053734C">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d) Şartlar oluştuğunda genel kurul toplantısını yapmak.</w:t>
      </w:r>
    </w:p>
    <w:p w:rsidR="00893A6D" w:rsidRPr="00893A6D" w:rsidRDefault="00893A6D" w:rsidP="0053734C">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 xml:space="preserve">e) Kredi kullanan </w:t>
      </w:r>
      <w:proofErr w:type="spellStart"/>
      <w:r w:rsidR="004C2524">
        <w:rPr>
          <w:rFonts w:ascii="Times New Roman" w:hAnsi="Times New Roman" w:cs="Times New Roman"/>
        </w:rPr>
        <w:t>TDİOSB</w:t>
      </w:r>
      <w:r w:rsidRPr="00893A6D">
        <w:rPr>
          <w:rFonts w:ascii="Times New Roman" w:hAnsi="Times New Roman" w:cs="Times New Roman"/>
        </w:rPr>
        <w:t>’lerde</w:t>
      </w:r>
      <w:proofErr w:type="spellEnd"/>
      <w:r w:rsidRPr="00893A6D">
        <w:rPr>
          <w:rFonts w:ascii="Times New Roman" w:hAnsi="Times New Roman" w:cs="Times New Roman"/>
        </w:rPr>
        <w:t>, bölge müdürlüğünün teşkilat şeması ve personelin pozisyonlarını Bakanlığın onayına sunmak.</w:t>
      </w:r>
    </w:p>
    <w:p w:rsidR="00893A6D" w:rsidRPr="00893A6D" w:rsidRDefault="00893A6D" w:rsidP="0053734C">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f) Kanun, yönetmelik, ana sözleşme ve iyi niyet esasları ile genel kurul kararlarına aykırı olduğu ileri sürülen yönetim kurulu kararlarının iptal edilip edilmeyeceği konusunda karar vermek, ihtiyaç halinde, Kanun ve Yönetmeliğe aykırı olmamak şartı ile iç talimatnameler çıkarmak.</w:t>
      </w:r>
    </w:p>
    <w:p w:rsidR="00893A6D" w:rsidRPr="00893A6D" w:rsidRDefault="00893A6D" w:rsidP="0053734C">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 xml:space="preserve">g) </w:t>
      </w:r>
      <w:proofErr w:type="spellStart"/>
      <w:r w:rsidR="004C2524">
        <w:rPr>
          <w:rFonts w:ascii="Times New Roman" w:hAnsi="Times New Roman" w:cs="Times New Roman"/>
        </w:rPr>
        <w:t>TDİOSB</w:t>
      </w:r>
      <w:r w:rsidRPr="00893A6D">
        <w:rPr>
          <w:rFonts w:ascii="Times New Roman" w:hAnsi="Times New Roman" w:cs="Times New Roman"/>
        </w:rPr>
        <w:t>'nin</w:t>
      </w:r>
      <w:proofErr w:type="spellEnd"/>
      <w:r w:rsidRPr="00893A6D">
        <w:rPr>
          <w:rFonts w:ascii="Times New Roman" w:hAnsi="Times New Roman" w:cs="Times New Roman"/>
        </w:rPr>
        <w:t xml:space="preserve"> kuruluş amacını gerçekleştirmek ve ideal şekilde işleyişini sağlamak için gerekli kararları ve tedbirleri almak, </w:t>
      </w:r>
      <w:proofErr w:type="spellStart"/>
      <w:r w:rsidR="004C2524">
        <w:rPr>
          <w:rFonts w:ascii="Times New Roman" w:hAnsi="Times New Roman" w:cs="Times New Roman"/>
        </w:rPr>
        <w:t>TDİOSB</w:t>
      </w:r>
      <w:r w:rsidRPr="00893A6D">
        <w:rPr>
          <w:rFonts w:ascii="Times New Roman" w:hAnsi="Times New Roman" w:cs="Times New Roman"/>
        </w:rPr>
        <w:t>’ye</w:t>
      </w:r>
      <w:proofErr w:type="spellEnd"/>
      <w:r w:rsidRPr="00893A6D">
        <w:rPr>
          <w:rFonts w:ascii="Times New Roman" w:hAnsi="Times New Roman" w:cs="Times New Roman"/>
        </w:rPr>
        <w:t xml:space="preserve"> ait para ve diğer kaynakların kuruluş amacına uygun olarak kullanılmasını sağlamak ve denetlemek.</w:t>
      </w:r>
    </w:p>
    <w:p w:rsidR="00893A6D" w:rsidRPr="00893A6D" w:rsidRDefault="00893A6D" w:rsidP="0053734C">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 xml:space="preserve">ğ) </w:t>
      </w:r>
      <w:proofErr w:type="spellStart"/>
      <w:r w:rsidR="004C2524">
        <w:rPr>
          <w:rFonts w:ascii="Times New Roman" w:hAnsi="Times New Roman" w:cs="Times New Roman"/>
        </w:rPr>
        <w:t>TDİOSB</w:t>
      </w:r>
      <w:r w:rsidRPr="00893A6D">
        <w:rPr>
          <w:rFonts w:ascii="Times New Roman" w:hAnsi="Times New Roman" w:cs="Times New Roman"/>
        </w:rPr>
        <w:t>’nin</w:t>
      </w:r>
      <w:proofErr w:type="spellEnd"/>
      <w:r w:rsidRPr="00893A6D">
        <w:rPr>
          <w:rFonts w:ascii="Times New Roman" w:hAnsi="Times New Roman" w:cs="Times New Roman"/>
        </w:rPr>
        <w:t>, yönetim ve denetim kurulu üyelerini seçmek ve ibra etmek, gerektiğinde bunları azletmek, bilançoyu kabul etmek veya reddetmek.</w:t>
      </w:r>
    </w:p>
    <w:p w:rsidR="00893A6D" w:rsidRPr="00893A6D" w:rsidRDefault="00893A6D" w:rsidP="0053734C">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h) Bölge müdürlüğünün teşkilat şeması ve personelin pozisyonlarını onaylamak ve personelin niteliği ile ilgili prensipleri belirlemek, bölge müdürünün atanması veya azli ile ilgili karar almak, bölge müdürlüğü personelinin atanması ve azli ile ilgili prensipleri belirlemek.</w:t>
      </w:r>
    </w:p>
    <w:p w:rsidR="00893A6D" w:rsidRPr="00893A6D" w:rsidRDefault="00893A6D" w:rsidP="0053734C">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 xml:space="preserve">ı) Yönetim ve denetim kurulu üyelerine ödenecek huzur hakkı veya aylık ücretler ile bölge müdürü ve </w:t>
      </w:r>
      <w:r w:rsidR="004C2524">
        <w:rPr>
          <w:rFonts w:ascii="Times New Roman" w:hAnsi="Times New Roman" w:cs="Times New Roman"/>
        </w:rPr>
        <w:t>TDİOSB</w:t>
      </w:r>
      <w:r w:rsidRPr="00893A6D">
        <w:rPr>
          <w:rFonts w:ascii="Times New Roman" w:hAnsi="Times New Roman" w:cs="Times New Roman"/>
        </w:rPr>
        <w:t xml:space="preserve"> personeline ödenecek ücret ve sosyal hakların asgari ve azami sınırlarını tespit etmek.</w:t>
      </w:r>
    </w:p>
    <w:p w:rsidR="00893A6D" w:rsidRPr="00DA23EA" w:rsidRDefault="00E80DE3" w:rsidP="007743CF">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lastRenderedPageBreak/>
        <w:t>i</w:t>
      </w:r>
      <w:r w:rsidR="00893A6D" w:rsidRPr="00DA23EA">
        <w:rPr>
          <w:rFonts w:ascii="Times New Roman" w:hAnsi="Times New Roman" w:cs="Times New Roman"/>
        </w:rPr>
        <w:t xml:space="preserve">) </w:t>
      </w:r>
      <w:proofErr w:type="spellStart"/>
      <w:r w:rsidR="004C2524" w:rsidRPr="00DA23EA">
        <w:rPr>
          <w:rFonts w:ascii="Times New Roman" w:hAnsi="Times New Roman" w:cs="Times New Roman"/>
        </w:rPr>
        <w:t>TDİOSB</w:t>
      </w:r>
      <w:r w:rsidR="00893A6D" w:rsidRPr="00DA23EA">
        <w:rPr>
          <w:rFonts w:ascii="Times New Roman" w:hAnsi="Times New Roman" w:cs="Times New Roman"/>
        </w:rPr>
        <w:t>’nin</w:t>
      </w:r>
      <w:proofErr w:type="spellEnd"/>
      <w:r w:rsidR="00893A6D" w:rsidRPr="00DA23EA">
        <w:rPr>
          <w:rFonts w:ascii="Times New Roman" w:hAnsi="Times New Roman" w:cs="Times New Roman"/>
        </w:rPr>
        <w:t xml:space="preserve"> genişlemesine veya bir diğer </w:t>
      </w:r>
      <w:r w:rsidR="004C2524" w:rsidRPr="00DA23EA">
        <w:rPr>
          <w:rFonts w:ascii="Times New Roman" w:hAnsi="Times New Roman" w:cs="Times New Roman"/>
        </w:rPr>
        <w:t>TDİOSB</w:t>
      </w:r>
      <w:r w:rsidR="00893A6D" w:rsidRPr="00DA23EA">
        <w:rPr>
          <w:rFonts w:ascii="Times New Roman" w:hAnsi="Times New Roman" w:cs="Times New Roman"/>
        </w:rPr>
        <w:t xml:space="preserve"> ile birleşmesine karar vermek ve birleşme şartlarını belirlemek.</w:t>
      </w:r>
    </w:p>
    <w:p w:rsidR="00893A6D" w:rsidRPr="00893A6D" w:rsidRDefault="00E80DE3" w:rsidP="007743CF">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t>j</w:t>
      </w:r>
      <w:r w:rsidR="00893A6D" w:rsidRPr="00893A6D">
        <w:rPr>
          <w:rFonts w:ascii="Times New Roman" w:hAnsi="Times New Roman" w:cs="Times New Roman"/>
        </w:rPr>
        <w:t>) İmar ve parselasyon planları ve değişiklikleri ile ruhsat ve izinlerin verilmesine ilişkin prensipleri belirlemek.</w:t>
      </w:r>
    </w:p>
    <w:p w:rsidR="00893A6D" w:rsidRPr="00893A6D" w:rsidRDefault="00E80DE3" w:rsidP="007743CF">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t>k</w:t>
      </w:r>
      <w:r w:rsidR="00893A6D" w:rsidRPr="00893A6D">
        <w:rPr>
          <w:rFonts w:ascii="Times New Roman" w:hAnsi="Times New Roman" w:cs="Times New Roman"/>
        </w:rPr>
        <w:t xml:space="preserve">) </w:t>
      </w:r>
      <w:proofErr w:type="spellStart"/>
      <w:r w:rsidR="004C2524">
        <w:rPr>
          <w:rFonts w:ascii="Times New Roman" w:hAnsi="Times New Roman" w:cs="Times New Roman"/>
        </w:rPr>
        <w:t>TDİOSB</w:t>
      </w:r>
      <w:r w:rsidR="00893A6D" w:rsidRPr="00893A6D">
        <w:rPr>
          <w:rFonts w:ascii="Times New Roman" w:hAnsi="Times New Roman" w:cs="Times New Roman"/>
        </w:rPr>
        <w:t>’nin</w:t>
      </w:r>
      <w:proofErr w:type="spellEnd"/>
      <w:r w:rsidR="00893A6D" w:rsidRPr="00893A6D">
        <w:rPr>
          <w:rFonts w:ascii="Times New Roman" w:hAnsi="Times New Roman" w:cs="Times New Roman"/>
        </w:rPr>
        <w:t xml:space="preserve">, Teknoloji Geliştirme Bölgesi yönetici şirketlerine, Ar-Ge ve </w:t>
      </w:r>
      <w:proofErr w:type="spellStart"/>
      <w:r w:rsidR="00893A6D" w:rsidRPr="00893A6D">
        <w:rPr>
          <w:rFonts w:ascii="Times New Roman" w:hAnsi="Times New Roman" w:cs="Times New Roman"/>
        </w:rPr>
        <w:t>inovasyon</w:t>
      </w:r>
      <w:proofErr w:type="spellEnd"/>
      <w:r w:rsidR="00893A6D" w:rsidRPr="00893A6D">
        <w:rPr>
          <w:rFonts w:ascii="Times New Roman" w:hAnsi="Times New Roman" w:cs="Times New Roman"/>
        </w:rPr>
        <w:t xml:space="preserve"> merkez veya enstitüsü olarak faaliyette bulunmak amacıyla kurulan şirketlere, lojistik ve benzeri ihtiyaçlarını karşılamak amacıyla hizmetlerinden yararlanabileceği diğer şirketlere iştirak etmesine karar vermek ve bu konuda prensipleri belirlemek.</w:t>
      </w:r>
    </w:p>
    <w:p w:rsidR="00893A6D" w:rsidRPr="00893A6D" w:rsidRDefault="00E80DE3" w:rsidP="007743CF">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t>l</w:t>
      </w:r>
      <w:r w:rsidR="00893A6D" w:rsidRPr="00893A6D">
        <w:rPr>
          <w:rFonts w:ascii="Times New Roman" w:hAnsi="Times New Roman" w:cs="Times New Roman"/>
        </w:rPr>
        <w:t xml:space="preserve">) Katılımcılar ile </w:t>
      </w:r>
      <w:r w:rsidR="004C2524">
        <w:rPr>
          <w:rFonts w:ascii="Times New Roman" w:hAnsi="Times New Roman" w:cs="Times New Roman"/>
        </w:rPr>
        <w:t>TDİOSB</w:t>
      </w:r>
      <w:r w:rsidR="00893A6D" w:rsidRPr="00893A6D">
        <w:rPr>
          <w:rFonts w:ascii="Times New Roman" w:hAnsi="Times New Roman" w:cs="Times New Roman"/>
        </w:rPr>
        <w:t xml:space="preserve"> yönetim kurulu, denetim kurulu ve bölge müdürlüğü arasında doğabilecek uyuşmazlıklar hakkında, gerektiğinde Bakanlığın görüşünü de alarak karar vermek.</w:t>
      </w:r>
    </w:p>
    <w:p w:rsidR="00893A6D" w:rsidRPr="00893A6D" w:rsidRDefault="00E80DE3" w:rsidP="007743CF">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t>m</w:t>
      </w:r>
      <w:r w:rsidR="00893A6D" w:rsidRPr="00893A6D">
        <w:rPr>
          <w:rFonts w:ascii="Times New Roman" w:hAnsi="Times New Roman" w:cs="Times New Roman"/>
        </w:rPr>
        <w:t xml:space="preserve">) Rehin ve ipotek almak, vermek, fek etmek, </w:t>
      </w:r>
      <w:proofErr w:type="spellStart"/>
      <w:r w:rsidR="004C2524">
        <w:rPr>
          <w:rFonts w:ascii="Times New Roman" w:hAnsi="Times New Roman" w:cs="Times New Roman"/>
        </w:rPr>
        <w:t>TDİOSB</w:t>
      </w:r>
      <w:r w:rsidR="00893A6D" w:rsidRPr="00893A6D">
        <w:rPr>
          <w:rFonts w:ascii="Times New Roman" w:hAnsi="Times New Roman" w:cs="Times New Roman"/>
        </w:rPr>
        <w:t>’nin</w:t>
      </w:r>
      <w:proofErr w:type="spellEnd"/>
      <w:r w:rsidR="00893A6D" w:rsidRPr="00893A6D">
        <w:rPr>
          <w:rFonts w:ascii="Times New Roman" w:hAnsi="Times New Roman" w:cs="Times New Roman"/>
        </w:rPr>
        <w:t xml:space="preserve"> yatırım programlarını, yeni yatırımlarını ve bütçesini onaylamak.</w:t>
      </w:r>
    </w:p>
    <w:p w:rsidR="00893A6D" w:rsidRPr="00893A6D" w:rsidRDefault="00E80DE3" w:rsidP="007743CF">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t>n</w:t>
      </w:r>
      <w:r w:rsidR="00893A6D" w:rsidRPr="00893A6D">
        <w:rPr>
          <w:rFonts w:ascii="Times New Roman" w:hAnsi="Times New Roman" w:cs="Times New Roman"/>
        </w:rPr>
        <w:t>) Yönetim aidatları ve hizmet karşılıklarını arsaların boş, inşaat halinde ve üretime geçme durumları dikkate alınarak parsel büyüklüğüne göre belirlemek.</w:t>
      </w:r>
    </w:p>
    <w:p w:rsidR="00893A6D" w:rsidRPr="00893A6D" w:rsidRDefault="00E80DE3" w:rsidP="007743CF">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t>o</w:t>
      </w:r>
      <w:r w:rsidR="00893A6D" w:rsidRPr="00893A6D">
        <w:rPr>
          <w:rFonts w:ascii="Times New Roman" w:hAnsi="Times New Roman" w:cs="Times New Roman"/>
        </w:rPr>
        <w:t xml:space="preserve">) </w:t>
      </w:r>
      <w:proofErr w:type="spellStart"/>
      <w:r w:rsidR="004C2524">
        <w:rPr>
          <w:rFonts w:ascii="Times New Roman" w:hAnsi="Times New Roman" w:cs="Times New Roman"/>
        </w:rPr>
        <w:t>TDİOSB</w:t>
      </w:r>
      <w:r w:rsidR="00893A6D" w:rsidRPr="00893A6D">
        <w:rPr>
          <w:rFonts w:ascii="Times New Roman" w:hAnsi="Times New Roman" w:cs="Times New Roman"/>
        </w:rPr>
        <w:t>’ye</w:t>
      </w:r>
      <w:proofErr w:type="spellEnd"/>
      <w:r w:rsidR="00893A6D" w:rsidRPr="00893A6D">
        <w:rPr>
          <w:rFonts w:ascii="Times New Roman" w:hAnsi="Times New Roman" w:cs="Times New Roman"/>
        </w:rPr>
        <w:t xml:space="preserve"> ait gayrimenkullerin ve menkullerin satış, kiralanma, trampa ve benzeri işlemleri ile ilgili prensipleri ve altyapı katılım payları, elektrik, su, doğal gaz ve benzeri satış bedelleri ile ilgili prensipleri belirlemek.</w:t>
      </w:r>
    </w:p>
    <w:p w:rsidR="00893A6D" w:rsidRPr="00893A6D" w:rsidRDefault="00E80DE3" w:rsidP="007743CF">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t>ö</w:t>
      </w:r>
      <w:r w:rsidR="00893A6D" w:rsidRPr="00893A6D">
        <w:rPr>
          <w:rFonts w:ascii="Times New Roman" w:hAnsi="Times New Roman" w:cs="Times New Roman"/>
        </w:rPr>
        <w:t xml:space="preserve">) </w:t>
      </w:r>
      <w:r w:rsidR="004C2524">
        <w:rPr>
          <w:rFonts w:ascii="Times New Roman" w:hAnsi="Times New Roman" w:cs="Times New Roman"/>
        </w:rPr>
        <w:t>TDİOSB</w:t>
      </w:r>
      <w:r w:rsidR="00893A6D" w:rsidRPr="00893A6D">
        <w:rPr>
          <w:rFonts w:ascii="Times New Roman" w:hAnsi="Times New Roman" w:cs="Times New Roman"/>
        </w:rPr>
        <w:t xml:space="preserve"> için yapılacak alım satım, alt yapı, sosyal tesisler, arıtma tesislerinin inşaatı ve proje </w:t>
      </w:r>
      <w:proofErr w:type="gramStart"/>
      <w:r w:rsidR="00893A6D" w:rsidRPr="00893A6D">
        <w:rPr>
          <w:rFonts w:ascii="Times New Roman" w:hAnsi="Times New Roman" w:cs="Times New Roman"/>
        </w:rPr>
        <w:t>dahil</w:t>
      </w:r>
      <w:proofErr w:type="gramEnd"/>
      <w:r w:rsidR="00893A6D" w:rsidRPr="00893A6D">
        <w:rPr>
          <w:rFonts w:ascii="Times New Roman" w:hAnsi="Times New Roman" w:cs="Times New Roman"/>
        </w:rPr>
        <w:t xml:space="preserve"> tüm ihaleler konusunda alacağı kararlarla işlemlerin yürütülmesi ve ihalenin sonuçlandırılması için usul ve esasları tespit etmek.</w:t>
      </w:r>
    </w:p>
    <w:p w:rsidR="00893A6D" w:rsidRPr="00893A6D" w:rsidRDefault="00E80DE3" w:rsidP="007743CF">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t>p</w:t>
      </w:r>
      <w:r w:rsidR="00893A6D" w:rsidRPr="00893A6D">
        <w:rPr>
          <w:rFonts w:ascii="Times New Roman" w:hAnsi="Times New Roman" w:cs="Times New Roman"/>
        </w:rPr>
        <w:t xml:space="preserve">) </w:t>
      </w:r>
      <w:proofErr w:type="spellStart"/>
      <w:r w:rsidR="004C2524">
        <w:rPr>
          <w:rFonts w:ascii="Times New Roman" w:hAnsi="Times New Roman" w:cs="Times New Roman"/>
        </w:rPr>
        <w:t>TDİOSB</w:t>
      </w:r>
      <w:r w:rsidR="00893A6D" w:rsidRPr="00893A6D">
        <w:rPr>
          <w:rFonts w:ascii="Times New Roman" w:hAnsi="Times New Roman" w:cs="Times New Roman"/>
        </w:rPr>
        <w:t>’nin</w:t>
      </w:r>
      <w:proofErr w:type="spellEnd"/>
      <w:r w:rsidR="00893A6D" w:rsidRPr="00893A6D">
        <w:rPr>
          <w:rFonts w:ascii="Times New Roman" w:hAnsi="Times New Roman" w:cs="Times New Roman"/>
        </w:rPr>
        <w:t xml:space="preserve"> ihtiyacı olan elektrik, su, kanalizasyon, doğal gaz, arıtma tesisi, yol, haberleşme, gibi altyapı ve genel hizmet tesislerini kurma ve işletme, kamu ve özel kuruluşlardan satın alarak dağıtım ve satışını yapma; bu çerçevede üretim tesislerini, ortak sağlık ve güvenlik birimlerini kurma ve işletme konularında gerekli kararları almak.</w:t>
      </w:r>
    </w:p>
    <w:p w:rsidR="00893A6D" w:rsidRPr="00893A6D" w:rsidRDefault="00E80DE3" w:rsidP="007743CF">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t>r</w:t>
      </w:r>
      <w:r w:rsidR="00893A6D" w:rsidRPr="00893A6D">
        <w:rPr>
          <w:rFonts w:ascii="Times New Roman" w:hAnsi="Times New Roman" w:cs="Times New Roman"/>
        </w:rPr>
        <w:t xml:space="preserve">) </w:t>
      </w:r>
      <w:proofErr w:type="spellStart"/>
      <w:r w:rsidR="004C2524">
        <w:rPr>
          <w:rFonts w:ascii="Times New Roman" w:hAnsi="Times New Roman" w:cs="Times New Roman"/>
        </w:rPr>
        <w:t>TDİOSB</w:t>
      </w:r>
      <w:r w:rsidR="00893A6D" w:rsidRPr="00893A6D">
        <w:rPr>
          <w:rFonts w:ascii="Times New Roman" w:hAnsi="Times New Roman" w:cs="Times New Roman"/>
        </w:rPr>
        <w:t>’nin</w:t>
      </w:r>
      <w:proofErr w:type="spellEnd"/>
      <w:r w:rsidR="00893A6D" w:rsidRPr="00893A6D">
        <w:rPr>
          <w:rFonts w:ascii="Times New Roman" w:hAnsi="Times New Roman" w:cs="Times New Roman"/>
        </w:rPr>
        <w:t xml:space="preserve"> her türlü hesap ve işlemlerinin yeminli mali müşavirlere incelettirilmesine ilişkin prensipleri belirlemek.</w:t>
      </w:r>
    </w:p>
    <w:p w:rsidR="00893A6D" w:rsidRPr="0069737D" w:rsidRDefault="00E80DE3" w:rsidP="007743CF">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t>s</w:t>
      </w:r>
      <w:r w:rsidR="00893A6D" w:rsidRPr="0069737D">
        <w:rPr>
          <w:rFonts w:ascii="Times New Roman" w:hAnsi="Times New Roman" w:cs="Times New Roman"/>
        </w:rPr>
        <w:t>) Katılımcı ve kiracılardan tahsil edilecek yönetim aidatları, elektrik, su, doğalgaz ve benzeri satış bedelleri, varsa altyapı katılım payları ödeme şartları ile gecikme halinde uygulanacak yaptırımlara ilişkin esasları belirlemek.</w:t>
      </w:r>
    </w:p>
    <w:p w:rsidR="00893A6D" w:rsidRPr="0069737D" w:rsidRDefault="00E80DE3" w:rsidP="007743CF">
      <w:pPr>
        <w:pStyle w:val="NormalWeb"/>
        <w:spacing w:before="0" w:beforeAutospacing="0" w:after="40" w:afterAutospacing="0"/>
        <w:ind w:firstLine="567"/>
        <w:jc w:val="both"/>
        <w:rPr>
          <w:rFonts w:ascii="Times New Roman" w:hAnsi="Times New Roman" w:cs="Times New Roman"/>
        </w:rPr>
      </w:pPr>
      <w:proofErr w:type="gramStart"/>
      <w:r>
        <w:rPr>
          <w:rFonts w:ascii="Times New Roman" w:hAnsi="Times New Roman" w:cs="Times New Roman"/>
        </w:rPr>
        <w:t>ş</w:t>
      </w:r>
      <w:r w:rsidR="00893A6D" w:rsidRPr="0069737D">
        <w:rPr>
          <w:rFonts w:ascii="Times New Roman" w:hAnsi="Times New Roman" w:cs="Times New Roman"/>
        </w:rPr>
        <w:t xml:space="preserve">) Yörelerindeki </w:t>
      </w:r>
      <w:proofErr w:type="spellStart"/>
      <w:r w:rsidR="004C2524" w:rsidRPr="0069737D">
        <w:rPr>
          <w:rFonts w:ascii="Times New Roman" w:hAnsi="Times New Roman" w:cs="Times New Roman"/>
        </w:rPr>
        <w:t>TDİOSB</w:t>
      </w:r>
      <w:r w:rsidR="00893A6D" w:rsidRPr="0069737D">
        <w:rPr>
          <w:rFonts w:ascii="Times New Roman" w:hAnsi="Times New Roman" w:cs="Times New Roman"/>
        </w:rPr>
        <w:t>’ler</w:t>
      </w:r>
      <w:proofErr w:type="spellEnd"/>
      <w:r w:rsidR="00893A6D" w:rsidRPr="0069737D">
        <w:rPr>
          <w:rFonts w:ascii="Times New Roman" w:hAnsi="Times New Roman" w:cs="Times New Roman"/>
        </w:rPr>
        <w:t xml:space="preserve"> içinde yer alan en az bir sektörün kümelenmesini sağlamak amacıyla kümelenme projelerini hazırlamak ve yürütmek, küme analizi yaptırmak, küme geliştirme aşamasında eğitim, ortak satın alma, firma eşleştirme, ortak merkezlerin kurulmasına yönelik proje ve benzer faaliyetleri ilgili kamu ve özel kuruluşlarla işbirliği yaparak sürdürmek ve bu projelerin finansmanına katkı sağlamak.</w:t>
      </w:r>
      <w:proofErr w:type="gramEnd"/>
    </w:p>
    <w:p w:rsidR="00893A6D" w:rsidRPr="0069737D" w:rsidRDefault="00E80DE3" w:rsidP="007743CF">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t>t</w:t>
      </w:r>
      <w:r w:rsidR="00893A6D" w:rsidRPr="0069737D">
        <w:rPr>
          <w:rFonts w:ascii="Times New Roman" w:hAnsi="Times New Roman" w:cs="Times New Roman"/>
        </w:rPr>
        <w:t>) Katılımcıların nitelikli eleman ihtiyacını karşılamak üzere, ilgili kurumlar ile işbirliği sağlanarak eğitim merkezi ve/veya eğitim kurumu oluşturmak, işletmek ve bu konu için ayrılacak finansmanın miktarını belirlemek.</w:t>
      </w:r>
    </w:p>
    <w:p w:rsidR="00893A6D" w:rsidRPr="0069737D" w:rsidRDefault="00E80DE3" w:rsidP="007743CF">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t>u</w:t>
      </w:r>
      <w:r w:rsidR="00893A6D" w:rsidRPr="0069737D">
        <w:rPr>
          <w:rFonts w:ascii="Times New Roman" w:hAnsi="Times New Roman" w:cs="Times New Roman"/>
        </w:rPr>
        <w:t xml:space="preserve">) Bakanlık </w:t>
      </w:r>
      <w:r w:rsidR="004C2524" w:rsidRPr="0069737D">
        <w:rPr>
          <w:rFonts w:ascii="Times New Roman" w:hAnsi="Times New Roman" w:cs="Times New Roman"/>
        </w:rPr>
        <w:t>TDİOSB</w:t>
      </w:r>
      <w:r w:rsidR="00893A6D" w:rsidRPr="0069737D">
        <w:rPr>
          <w:rFonts w:ascii="Times New Roman" w:hAnsi="Times New Roman" w:cs="Times New Roman"/>
        </w:rPr>
        <w:t xml:space="preserve"> Bilgi Sitesine </w:t>
      </w:r>
      <w:proofErr w:type="gramStart"/>
      <w:r w:rsidR="00893A6D" w:rsidRPr="0069737D">
        <w:rPr>
          <w:rFonts w:ascii="Times New Roman" w:hAnsi="Times New Roman" w:cs="Times New Roman"/>
        </w:rPr>
        <w:t>dahil</w:t>
      </w:r>
      <w:proofErr w:type="gramEnd"/>
      <w:r w:rsidR="00893A6D" w:rsidRPr="0069737D">
        <w:rPr>
          <w:rFonts w:ascii="Times New Roman" w:hAnsi="Times New Roman" w:cs="Times New Roman"/>
        </w:rPr>
        <w:t xml:space="preserve"> olarak sorgu sayfasındaki bilgilerin istenilen aralıklarla güncellenmesini sağlamak.</w:t>
      </w:r>
    </w:p>
    <w:p w:rsidR="00893A6D" w:rsidRPr="00893A6D" w:rsidRDefault="00E80DE3" w:rsidP="007743CF">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t>ü</w:t>
      </w:r>
      <w:r w:rsidR="00893A6D" w:rsidRPr="0069737D">
        <w:rPr>
          <w:rFonts w:ascii="Times New Roman" w:hAnsi="Times New Roman" w:cs="Times New Roman"/>
        </w:rPr>
        <w:t xml:space="preserve">) </w:t>
      </w:r>
      <w:proofErr w:type="gramStart"/>
      <w:r w:rsidR="00893A6D" w:rsidRPr="0069737D">
        <w:rPr>
          <w:rFonts w:ascii="Times New Roman" w:hAnsi="Times New Roman" w:cs="Times New Roman"/>
        </w:rPr>
        <w:t>14/3/2014</w:t>
      </w:r>
      <w:proofErr w:type="gramEnd"/>
      <w:r w:rsidR="00893A6D" w:rsidRPr="0069737D">
        <w:rPr>
          <w:rFonts w:ascii="Times New Roman" w:hAnsi="Times New Roman" w:cs="Times New Roman"/>
        </w:rPr>
        <w:t xml:space="preserve"> tarihli ve </w:t>
      </w:r>
      <w:r w:rsidR="00893A6D" w:rsidRPr="00893A6D">
        <w:rPr>
          <w:rFonts w:ascii="Times New Roman" w:hAnsi="Times New Roman" w:cs="Times New Roman"/>
        </w:rPr>
        <w:t xml:space="preserve">28941 sayılı Resmî </w:t>
      </w:r>
      <w:proofErr w:type="spellStart"/>
      <w:r w:rsidR="00893A6D" w:rsidRPr="00893A6D">
        <w:rPr>
          <w:rFonts w:ascii="Times New Roman" w:hAnsi="Times New Roman" w:cs="Times New Roman"/>
        </w:rPr>
        <w:t>Gazete’de</w:t>
      </w:r>
      <w:proofErr w:type="spellEnd"/>
      <w:r w:rsidR="00893A6D" w:rsidRPr="00893A6D">
        <w:rPr>
          <w:rFonts w:ascii="Times New Roman" w:hAnsi="Times New Roman" w:cs="Times New Roman"/>
        </w:rPr>
        <w:t xml:space="preserve"> yayımlanan Organize Sanayi Bölgelerinin Elektrik Piyasası Faaliyetlerine İlişkin Yönetmelik esaslarına göre </w:t>
      </w:r>
      <w:proofErr w:type="spellStart"/>
      <w:r w:rsidR="004C2524">
        <w:rPr>
          <w:rFonts w:ascii="Times New Roman" w:hAnsi="Times New Roman" w:cs="Times New Roman"/>
        </w:rPr>
        <w:t>TDİOSB</w:t>
      </w:r>
      <w:r w:rsidR="00893A6D" w:rsidRPr="00893A6D">
        <w:rPr>
          <w:rFonts w:ascii="Times New Roman" w:hAnsi="Times New Roman" w:cs="Times New Roman"/>
        </w:rPr>
        <w:t>’nin</w:t>
      </w:r>
      <w:proofErr w:type="spellEnd"/>
      <w:r w:rsidR="00893A6D" w:rsidRPr="00893A6D">
        <w:rPr>
          <w:rFonts w:ascii="Times New Roman" w:hAnsi="Times New Roman" w:cs="Times New Roman"/>
        </w:rPr>
        <w:t xml:space="preserve"> elektrik faaliyetleri ile ilgili kararları almak.</w:t>
      </w:r>
    </w:p>
    <w:p w:rsidR="00893A6D" w:rsidRPr="00893A6D" w:rsidRDefault="00E80DE3" w:rsidP="007743CF">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t>v</w:t>
      </w:r>
      <w:r w:rsidR="00893A6D" w:rsidRPr="00893A6D">
        <w:rPr>
          <w:rFonts w:ascii="Times New Roman" w:hAnsi="Times New Roman" w:cs="Times New Roman"/>
        </w:rPr>
        <w:t xml:space="preserve">) </w:t>
      </w:r>
      <w:proofErr w:type="gramStart"/>
      <w:r w:rsidR="00893A6D" w:rsidRPr="00893A6D">
        <w:rPr>
          <w:rFonts w:ascii="Times New Roman" w:hAnsi="Times New Roman" w:cs="Times New Roman"/>
        </w:rPr>
        <w:t>23/7/1995</w:t>
      </w:r>
      <w:proofErr w:type="gramEnd"/>
      <w:r w:rsidR="00893A6D" w:rsidRPr="00893A6D">
        <w:rPr>
          <w:rFonts w:ascii="Times New Roman" w:hAnsi="Times New Roman" w:cs="Times New Roman"/>
        </w:rPr>
        <w:t xml:space="preserve"> tarihli ve 4122 sayılı Milli Ağaçlandırma ve Erozyon Kontrolü Seferberlik Kanunu uyarınca öncelikle </w:t>
      </w:r>
      <w:r w:rsidR="004C2524">
        <w:rPr>
          <w:rFonts w:ascii="Times New Roman" w:hAnsi="Times New Roman" w:cs="Times New Roman"/>
        </w:rPr>
        <w:t>TDİOSB</w:t>
      </w:r>
      <w:r w:rsidR="00893A6D" w:rsidRPr="00893A6D">
        <w:rPr>
          <w:rFonts w:ascii="Times New Roman" w:hAnsi="Times New Roman" w:cs="Times New Roman"/>
        </w:rPr>
        <w:t xml:space="preserve"> imar planı içinde yer alan sağlık koruma bandının ağaçlandırmasını, çevre düzenlemesini, bakımını, korunmasını ve çevre düzeni sürekliliğini sağlamak.</w:t>
      </w:r>
    </w:p>
    <w:p w:rsidR="00893A6D" w:rsidRPr="00893A6D" w:rsidRDefault="00E80DE3" w:rsidP="007743CF">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lastRenderedPageBreak/>
        <w:t>y</w:t>
      </w:r>
      <w:r w:rsidR="00893A6D" w:rsidRPr="00893A6D">
        <w:rPr>
          <w:rFonts w:ascii="Times New Roman" w:hAnsi="Times New Roman" w:cs="Times New Roman"/>
        </w:rPr>
        <w:t>) Yatırımlarla ilgili kredi alma ve ihtiyaç duyulması halinde bankalar ve finans kurumlarından teminat mektubu alınması konularında yönetim kuruluna yetki vermek.</w:t>
      </w:r>
    </w:p>
    <w:p w:rsidR="00893A6D" w:rsidRPr="00893A6D" w:rsidRDefault="00E80DE3" w:rsidP="007743CF">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t>z</w:t>
      </w:r>
      <w:r w:rsidR="00893A6D" w:rsidRPr="00893A6D">
        <w:rPr>
          <w:rFonts w:ascii="Times New Roman" w:hAnsi="Times New Roman" w:cs="Times New Roman"/>
        </w:rPr>
        <w:t xml:space="preserve">) </w:t>
      </w:r>
      <w:proofErr w:type="spellStart"/>
      <w:r w:rsidR="004C2524">
        <w:rPr>
          <w:rFonts w:ascii="Times New Roman" w:hAnsi="Times New Roman" w:cs="Times New Roman"/>
        </w:rPr>
        <w:t>TDİOSB</w:t>
      </w:r>
      <w:r w:rsidR="00893A6D" w:rsidRPr="00893A6D">
        <w:rPr>
          <w:rFonts w:ascii="Times New Roman" w:hAnsi="Times New Roman" w:cs="Times New Roman"/>
        </w:rPr>
        <w:t>’ler</w:t>
      </w:r>
      <w:proofErr w:type="spellEnd"/>
      <w:r w:rsidR="00893A6D" w:rsidRPr="00893A6D">
        <w:rPr>
          <w:rFonts w:ascii="Times New Roman" w:hAnsi="Times New Roman" w:cs="Times New Roman"/>
        </w:rPr>
        <w:t xml:space="preserve"> arasında her türlü teknik ve idari konularda iş birliği yapmak, </w:t>
      </w:r>
      <w:proofErr w:type="spellStart"/>
      <w:r w:rsidR="004C2524">
        <w:rPr>
          <w:rFonts w:ascii="Times New Roman" w:hAnsi="Times New Roman" w:cs="Times New Roman"/>
        </w:rPr>
        <w:t>TDİOSB</w:t>
      </w:r>
      <w:r w:rsidR="00893A6D" w:rsidRPr="00893A6D">
        <w:rPr>
          <w:rFonts w:ascii="Times New Roman" w:hAnsi="Times New Roman" w:cs="Times New Roman"/>
        </w:rPr>
        <w:t>’nin</w:t>
      </w:r>
      <w:proofErr w:type="spellEnd"/>
      <w:r w:rsidR="00893A6D" w:rsidRPr="00893A6D">
        <w:rPr>
          <w:rFonts w:ascii="Times New Roman" w:hAnsi="Times New Roman" w:cs="Times New Roman"/>
        </w:rPr>
        <w:t xml:space="preserve"> personel açığı bulunan alanlara ilişkin olarak yapılacak iş ve işlemleri ile ilgili olarak sorumluluk </w:t>
      </w:r>
      <w:proofErr w:type="spellStart"/>
      <w:r w:rsidR="004C2524">
        <w:rPr>
          <w:rFonts w:ascii="Times New Roman" w:hAnsi="Times New Roman" w:cs="Times New Roman"/>
        </w:rPr>
        <w:t>TDİOSB</w:t>
      </w:r>
      <w:r w:rsidR="00893A6D" w:rsidRPr="00893A6D">
        <w:rPr>
          <w:rFonts w:ascii="Times New Roman" w:hAnsi="Times New Roman" w:cs="Times New Roman"/>
        </w:rPr>
        <w:t>’de</w:t>
      </w:r>
      <w:proofErr w:type="spellEnd"/>
      <w:r w:rsidR="00893A6D" w:rsidRPr="00893A6D">
        <w:rPr>
          <w:rFonts w:ascii="Times New Roman" w:hAnsi="Times New Roman" w:cs="Times New Roman"/>
        </w:rPr>
        <w:t xml:space="preserve"> kalmak kaydıyla diğer </w:t>
      </w:r>
      <w:proofErr w:type="spellStart"/>
      <w:r w:rsidR="004C2524">
        <w:rPr>
          <w:rFonts w:ascii="Times New Roman" w:hAnsi="Times New Roman" w:cs="Times New Roman"/>
        </w:rPr>
        <w:t>TDİOSB</w:t>
      </w:r>
      <w:r w:rsidR="00893A6D" w:rsidRPr="00893A6D">
        <w:rPr>
          <w:rFonts w:ascii="Times New Roman" w:hAnsi="Times New Roman" w:cs="Times New Roman"/>
        </w:rPr>
        <w:t>’lerden</w:t>
      </w:r>
      <w:proofErr w:type="spellEnd"/>
      <w:r w:rsidR="00893A6D" w:rsidRPr="00893A6D">
        <w:rPr>
          <w:rFonts w:ascii="Times New Roman" w:hAnsi="Times New Roman" w:cs="Times New Roman"/>
        </w:rPr>
        <w:t>, Yatırım Destek Ofisleri ve benzeri kurum ve kuruluşlardan hizmet almak için düzenlenecek protokolün prensiplerini belirlemek.</w:t>
      </w:r>
    </w:p>
    <w:p w:rsidR="00893A6D" w:rsidRPr="00893A6D" w:rsidRDefault="00E80DE3" w:rsidP="007743CF">
      <w:pPr>
        <w:pStyle w:val="NormalWeb"/>
        <w:spacing w:before="0" w:beforeAutospacing="0" w:after="40" w:afterAutospacing="0"/>
        <w:ind w:firstLine="567"/>
        <w:jc w:val="both"/>
        <w:rPr>
          <w:rFonts w:ascii="Times New Roman" w:hAnsi="Times New Roman" w:cs="Times New Roman"/>
        </w:rPr>
      </w:pPr>
      <w:proofErr w:type="spellStart"/>
      <w:r>
        <w:rPr>
          <w:rFonts w:ascii="Times New Roman" w:hAnsi="Times New Roman" w:cs="Times New Roman"/>
        </w:rPr>
        <w:t>aa</w:t>
      </w:r>
      <w:proofErr w:type="spellEnd"/>
      <w:r w:rsidR="00893A6D" w:rsidRPr="00893A6D">
        <w:rPr>
          <w:rFonts w:ascii="Times New Roman" w:hAnsi="Times New Roman" w:cs="Times New Roman"/>
        </w:rPr>
        <w:t>) Bakanlığa karşı taahhüt ve sorumlulukları yerine getirmek ve bu hususta gerekli tedbirleri almak, kanun, yönetmelik, kuruluş protokolü, ana sözleşme ve benzeri düzenlemelerle verilen diğer görevleri yapmak.</w:t>
      </w:r>
    </w:p>
    <w:p w:rsidR="00893A6D" w:rsidRPr="00893A6D" w:rsidRDefault="00E80DE3" w:rsidP="007743CF">
      <w:pPr>
        <w:pStyle w:val="NormalWeb"/>
        <w:spacing w:before="0" w:beforeAutospacing="0" w:after="40" w:afterAutospacing="0"/>
        <w:ind w:firstLine="567"/>
        <w:jc w:val="both"/>
        <w:rPr>
          <w:rFonts w:ascii="Times New Roman" w:hAnsi="Times New Roman" w:cs="Times New Roman"/>
        </w:rPr>
      </w:pPr>
      <w:proofErr w:type="spellStart"/>
      <w:r>
        <w:rPr>
          <w:rFonts w:ascii="Times New Roman" w:hAnsi="Times New Roman" w:cs="Times New Roman"/>
        </w:rPr>
        <w:t>bb</w:t>
      </w:r>
      <w:proofErr w:type="spellEnd"/>
      <w:r w:rsidR="00893A6D" w:rsidRPr="00893A6D">
        <w:rPr>
          <w:rFonts w:ascii="Times New Roman" w:hAnsi="Times New Roman" w:cs="Times New Roman"/>
        </w:rPr>
        <w:t>) Cadde ve sokak isimlerini belirlemek.</w:t>
      </w:r>
    </w:p>
    <w:p w:rsidR="0061460B" w:rsidRDefault="0061460B" w:rsidP="00893A6D">
      <w:pPr>
        <w:pStyle w:val="NormalWeb"/>
        <w:spacing w:before="0" w:beforeAutospacing="0" w:after="40" w:afterAutospacing="0"/>
        <w:ind w:firstLine="600"/>
        <w:jc w:val="both"/>
        <w:rPr>
          <w:rFonts w:ascii="Times New Roman" w:hAnsi="Times New Roman" w:cs="Times New Roman"/>
        </w:rPr>
      </w:pPr>
    </w:p>
    <w:p w:rsidR="00893A6D" w:rsidRPr="00BC3120" w:rsidRDefault="00893A6D" w:rsidP="00162202">
      <w:pPr>
        <w:pStyle w:val="NormalWeb"/>
        <w:spacing w:before="0" w:beforeAutospacing="0" w:after="40" w:afterAutospacing="0"/>
        <w:ind w:firstLine="567"/>
        <w:jc w:val="both"/>
        <w:rPr>
          <w:rFonts w:ascii="Times New Roman" w:hAnsi="Times New Roman" w:cs="Times New Roman"/>
          <w:b/>
        </w:rPr>
      </w:pPr>
      <w:r w:rsidRPr="00BC3120">
        <w:rPr>
          <w:rFonts w:ascii="Times New Roman" w:hAnsi="Times New Roman" w:cs="Times New Roman"/>
          <w:b/>
        </w:rPr>
        <w:t>Müteşebbis heyet ve genel kurulun devredemeyeceği görev ve yetkiler</w:t>
      </w:r>
    </w:p>
    <w:p w:rsidR="00893A6D" w:rsidRPr="00893A6D" w:rsidRDefault="00BC3120" w:rsidP="00162202">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b/>
        </w:rPr>
        <w:t>MAD</w:t>
      </w:r>
      <w:r w:rsidR="00E80DE3">
        <w:rPr>
          <w:rFonts w:ascii="Times New Roman" w:hAnsi="Times New Roman" w:cs="Times New Roman"/>
          <w:b/>
        </w:rPr>
        <w:t>DE 96</w:t>
      </w:r>
      <w:r>
        <w:rPr>
          <w:rFonts w:ascii="Times New Roman" w:hAnsi="Times New Roman" w:cs="Times New Roman"/>
        </w:rPr>
        <w:t xml:space="preserve"> – </w:t>
      </w:r>
      <w:r w:rsidR="00893A6D" w:rsidRPr="00893A6D">
        <w:rPr>
          <w:rFonts w:ascii="Times New Roman" w:hAnsi="Times New Roman" w:cs="Times New Roman"/>
        </w:rPr>
        <w:t>(1) Müteşebbis heyet ve genel kurul aşağıda yazılı görev ve yetkilerini hiçbir şekilde devredemez:</w:t>
      </w:r>
    </w:p>
    <w:p w:rsidR="00893A6D" w:rsidRPr="00893A6D" w:rsidRDefault="00893A6D" w:rsidP="00162202">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 xml:space="preserve">a) </w:t>
      </w:r>
      <w:r w:rsidR="004C2524">
        <w:rPr>
          <w:rFonts w:ascii="Times New Roman" w:hAnsi="Times New Roman" w:cs="Times New Roman"/>
        </w:rPr>
        <w:t>TDİOSB</w:t>
      </w:r>
      <w:r w:rsidRPr="00893A6D">
        <w:rPr>
          <w:rFonts w:ascii="Times New Roman" w:hAnsi="Times New Roman" w:cs="Times New Roman"/>
        </w:rPr>
        <w:t xml:space="preserve"> kuruluş protokolünün veya ana sözleşmesinin değiştirilmesi.</w:t>
      </w:r>
    </w:p>
    <w:p w:rsidR="00893A6D" w:rsidRPr="00893A6D" w:rsidRDefault="00893A6D" w:rsidP="00162202">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b) Genel kurulun yapılması, organlarının oluşturulması ve ibrası.</w:t>
      </w:r>
    </w:p>
    <w:p w:rsidR="00893A6D" w:rsidRPr="00893A6D" w:rsidRDefault="00893A6D" w:rsidP="00162202">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c) Bilânçonun kabulü veya reddi.</w:t>
      </w:r>
    </w:p>
    <w:p w:rsidR="00893A6D" w:rsidRPr="00893A6D" w:rsidRDefault="00893A6D" w:rsidP="00162202">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 xml:space="preserve">ç) </w:t>
      </w:r>
      <w:proofErr w:type="spellStart"/>
      <w:r w:rsidR="004C2524">
        <w:rPr>
          <w:rFonts w:ascii="Times New Roman" w:hAnsi="Times New Roman" w:cs="Times New Roman"/>
        </w:rPr>
        <w:t>TDİOSB</w:t>
      </w:r>
      <w:r w:rsidRPr="00893A6D">
        <w:rPr>
          <w:rFonts w:ascii="Times New Roman" w:hAnsi="Times New Roman" w:cs="Times New Roman"/>
        </w:rPr>
        <w:t>’nin</w:t>
      </w:r>
      <w:proofErr w:type="spellEnd"/>
      <w:r w:rsidRPr="00893A6D">
        <w:rPr>
          <w:rFonts w:ascii="Times New Roman" w:hAnsi="Times New Roman" w:cs="Times New Roman"/>
        </w:rPr>
        <w:t xml:space="preserve"> yatırım programı ve bütçesinin onaylanması.</w:t>
      </w:r>
    </w:p>
    <w:p w:rsidR="00893A6D" w:rsidRPr="00893A6D" w:rsidRDefault="00893A6D" w:rsidP="00162202">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d) Yönetim ve denetim kurulu üyelerine ödenecek toplantı başına huzur hakkının veya aylık ücretin tespit edilmesi.</w:t>
      </w:r>
    </w:p>
    <w:p w:rsidR="00893A6D" w:rsidRPr="007501A9" w:rsidRDefault="00893A6D" w:rsidP="00162202">
      <w:pPr>
        <w:pStyle w:val="NormalWeb"/>
        <w:spacing w:before="0" w:beforeAutospacing="0" w:after="40" w:afterAutospacing="0"/>
        <w:ind w:firstLine="567"/>
        <w:jc w:val="both"/>
        <w:rPr>
          <w:rFonts w:ascii="Times New Roman" w:hAnsi="Times New Roman" w:cs="Times New Roman"/>
        </w:rPr>
      </w:pPr>
      <w:r w:rsidRPr="007501A9">
        <w:rPr>
          <w:rFonts w:ascii="Times New Roman" w:hAnsi="Times New Roman" w:cs="Times New Roman"/>
        </w:rPr>
        <w:t xml:space="preserve">e) </w:t>
      </w:r>
      <w:proofErr w:type="spellStart"/>
      <w:r w:rsidR="004C2524" w:rsidRPr="007501A9">
        <w:rPr>
          <w:rFonts w:ascii="Times New Roman" w:hAnsi="Times New Roman" w:cs="Times New Roman"/>
        </w:rPr>
        <w:t>TDİOSB</w:t>
      </w:r>
      <w:r w:rsidRPr="007501A9">
        <w:rPr>
          <w:rFonts w:ascii="Times New Roman" w:hAnsi="Times New Roman" w:cs="Times New Roman"/>
        </w:rPr>
        <w:t>’nin</w:t>
      </w:r>
      <w:proofErr w:type="spellEnd"/>
      <w:r w:rsidRPr="007501A9">
        <w:rPr>
          <w:rFonts w:ascii="Times New Roman" w:hAnsi="Times New Roman" w:cs="Times New Roman"/>
        </w:rPr>
        <w:t xml:space="preserve"> genişlemesi veya bir diğer </w:t>
      </w:r>
      <w:r w:rsidR="004C2524" w:rsidRPr="007501A9">
        <w:rPr>
          <w:rFonts w:ascii="Times New Roman" w:hAnsi="Times New Roman" w:cs="Times New Roman"/>
        </w:rPr>
        <w:t>TDİOSB</w:t>
      </w:r>
      <w:r w:rsidRPr="007501A9">
        <w:rPr>
          <w:rFonts w:ascii="Times New Roman" w:hAnsi="Times New Roman" w:cs="Times New Roman"/>
        </w:rPr>
        <w:t xml:space="preserve"> ile birleşmesi ve birleşme şartlarının belirlenmesi.</w:t>
      </w:r>
    </w:p>
    <w:p w:rsidR="00893A6D" w:rsidRPr="00893A6D" w:rsidRDefault="00893A6D" w:rsidP="00162202">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f) Arsa tahsis ve satış prensiplerinin, alt yapı katılım payları, elektrik, su, doğalgaz ve benzeri satış bedelleri ile ilgili prensiplerin ve bu aidat ve satış bedellerinin tahsilatında gecikme halinde uygulanacak yaptırımlara ilişkin esasların belirlenmesi.</w:t>
      </w:r>
    </w:p>
    <w:p w:rsidR="00893A6D" w:rsidRPr="00893A6D" w:rsidRDefault="007501A9" w:rsidP="00162202">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t>g</w:t>
      </w:r>
      <w:r w:rsidR="00893A6D" w:rsidRPr="00893A6D">
        <w:rPr>
          <w:rFonts w:ascii="Times New Roman" w:hAnsi="Times New Roman" w:cs="Times New Roman"/>
        </w:rPr>
        <w:t>) Yönetim aidatları ve hizmet karşılıklarının boş, inşaat halinde ve üretime geçme durumları dikkate alınarak parsel büyüklüğüne göre tespit edilmesi.</w:t>
      </w:r>
    </w:p>
    <w:p w:rsidR="00893A6D" w:rsidRPr="00893A6D" w:rsidRDefault="007501A9" w:rsidP="00162202">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t>ğ</w:t>
      </w:r>
      <w:r w:rsidR="00893A6D" w:rsidRPr="00893A6D">
        <w:rPr>
          <w:rFonts w:ascii="Times New Roman" w:hAnsi="Times New Roman" w:cs="Times New Roman"/>
        </w:rPr>
        <w:t>) Bölge müdürünün atanması veya azli.</w:t>
      </w:r>
    </w:p>
    <w:p w:rsidR="00893A6D" w:rsidRPr="00893A6D" w:rsidRDefault="00893A6D" w:rsidP="00162202">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(2) Genel kurul veya müteşebbis heyet, devredebileceği diğer görev ve yetkiler için münhasıran karar verir.</w:t>
      </w:r>
    </w:p>
    <w:p w:rsidR="00BC3120" w:rsidRDefault="00BC3120" w:rsidP="00162202">
      <w:pPr>
        <w:pStyle w:val="NormalWeb"/>
        <w:spacing w:before="0" w:beforeAutospacing="0" w:after="40" w:afterAutospacing="0"/>
        <w:ind w:firstLine="567"/>
        <w:jc w:val="both"/>
        <w:rPr>
          <w:rFonts w:ascii="Times New Roman" w:hAnsi="Times New Roman" w:cs="Times New Roman"/>
        </w:rPr>
      </w:pPr>
    </w:p>
    <w:p w:rsidR="00893A6D" w:rsidRPr="00BC3120" w:rsidRDefault="00893A6D" w:rsidP="00162202">
      <w:pPr>
        <w:pStyle w:val="NormalWeb"/>
        <w:spacing w:before="0" w:beforeAutospacing="0" w:after="40" w:afterAutospacing="0"/>
        <w:ind w:firstLine="567"/>
        <w:jc w:val="both"/>
        <w:rPr>
          <w:rFonts w:ascii="Times New Roman" w:hAnsi="Times New Roman" w:cs="Times New Roman"/>
          <w:b/>
        </w:rPr>
      </w:pPr>
      <w:r w:rsidRPr="00BC3120">
        <w:rPr>
          <w:rFonts w:ascii="Times New Roman" w:hAnsi="Times New Roman" w:cs="Times New Roman"/>
          <w:b/>
        </w:rPr>
        <w:t>Müteşebbis heyet üyelerinin sorumluluğu</w:t>
      </w:r>
    </w:p>
    <w:p w:rsidR="00893A6D" w:rsidRPr="00893A6D" w:rsidRDefault="007C1611" w:rsidP="00162202">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b/>
        </w:rPr>
        <w:t>MADDE 97</w:t>
      </w:r>
      <w:r w:rsidR="00893A6D" w:rsidRPr="00893A6D">
        <w:rPr>
          <w:rFonts w:ascii="Times New Roman" w:hAnsi="Times New Roman" w:cs="Times New Roman"/>
        </w:rPr>
        <w:t xml:space="preserve"> – (1) Müteşebbis heyet üyeleri, kanun, yönetmelik, kuruluş protokolü ve benzeri düzenlemeler ile kendilerine verilen görevleri hiç veya gereği gibi yapmamalarından ve kendi kusurlarından doğan zararlardan sorumludur. </w:t>
      </w:r>
    </w:p>
    <w:p w:rsidR="00893A6D" w:rsidRPr="00893A6D" w:rsidRDefault="00893A6D" w:rsidP="00162202">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(2) Müteşebbis heyet üyeleri, görevleri sona erse dahi, faaliyetleri sırasında öğrendikleri ticaret veya işletme sırlarını saklamakla yükümlüdür.</w:t>
      </w:r>
    </w:p>
    <w:p w:rsidR="00893A6D" w:rsidRDefault="00893A6D" w:rsidP="00162202">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 xml:space="preserve">(3) Müteşebbis heyet üyeleri, </w:t>
      </w:r>
      <w:proofErr w:type="spellStart"/>
      <w:r w:rsidR="004C2524">
        <w:rPr>
          <w:rFonts w:ascii="Times New Roman" w:hAnsi="Times New Roman" w:cs="Times New Roman"/>
        </w:rPr>
        <w:t>TDİOSB</w:t>
      </w:r>
      <w:r w:rsidRPr="00893A6D">
        <w:rPr>
          <w:rFonts w:ascii="Times New Roman" w:hAnsi="Times New Roman" w:cs="Times New Roman"/>
        </w:rPr>
        <w:t>’nin</w:t>
      </w:r>
      <w:proofErr w:type="spellEnd"/>
      <w:r w:rsidRPr="00893A6D">
        <w:rPr>
          <w:rFonts w:ascii="Times New Roman" w:hAnsi="Times New Roman" w:cs="Times New Roman"/>
        </w:rPr>
        <w:t xml:space="preserve"> para ve para hükmündeki evrak ve senetler ile mal, bilanço, tutanak, rapor, defter, kayıt ve belgeleri üzerinden işledikleri suçlardan dolayı kamu görevlisi gibi cezalandırılır.</w:t>
      </w:r>
    </w:p>
    <w:p w:rsidR="00B75F46" w:rsidRDefault="00B75F46" w:rsidP="00893A6D">
      <w:pPr>
        <w:pStyle w:val="NormalWeb"/>
        <w:spacing w:before="0" w:beforeAutospacing="0" w:after="40" w:afterAutospacing="0"/>
        <w:ind w:firstLine="600"/>
        <w:jc w:val="both"/>
        <w:rPr>
          <w:rFonts w:ascii="Times New Roman" w:hAnsi="Times New Roman" w:cs="Times New Roman"/>
        </w:rPr>
      </w:pPr>
    </w:p>
    <w:p w:rsidR="00B75F46" w:rsidRDefault="00B75F46" w:rsidP="00893A6D">
      <w:pPr>
        <w:pStyle w:val="NormalWeb"/>
        <w:spacing w:before="0" w:beforeAutospacing="0" w:after="40" w:afterAutospacing="0"/>
        <w:ind w:firstLine="600"/>
        <w:jc w:val="both"/>
        <w:rPr>
          <w:rFonts w:ascii="Times New Roman" w:hAnsi="Times New Roman" w:cs="Times New Roman"/>
        </w:rPr>
      </w:pPr>
    </w:p>
    <w:p w:rsidR="00162202" w:rsidRDefault="00162202" w:rsidP="00893A6D">
      <w:pPr>
        <w:pStyle w:val="NormalWeb"/>
        <w:spacing w:before="0" w:beforeAutospacing="0" w:after="40" w:afterAutospacing="0"/>
        <w:ind w:firstLine="600"/>
        <w:jc w:val="both"/>
        <w:rPr>
          <w:rFonts w:ascii="Times New Roman" w:hAnsi="Times New Roman" w:cs="Times New Roman"/>
        </w:rPr>
      </w:pPr>
    </w:p>
    <w:p w:rsidR="00162202" w:rsidRPr="00893A6D" w:rsidRDefault="00162202" w:rsidP="00893A6D">
      <w:pPr>
        <w:pStyle w:val="NormalWeb"/>
        <w:spacing w:before="0" w:beforeAutospacing="0" w:after="40" w:afterAutospacing="0"/>
        <w:ind w:firstLine="600"/>
        <w:jc w:val="both"/>
        <w:rPr>
          <w:rFonts w:ascii="Times New Roman" w:hAnsi="Times New Roman" w:cs="Times New Roman"/>
        </w:rPr>
      </w:pPr>
    </w:p>
    <w:p w:rsidR="00B75F46" w:rsidRPr="00B75F46" w:rsidRDefault="00B75F46" w:rsidP="00893A6D">
      <w:pPr>
        <w:pStyle w:val="NormalWeb"/>
        <w:spacing w:before="0" w:beforeAutospacing="0" w:after="40" w:afterAutospacing="0"/>
        <w:ind w:firstLine="600"/>
        <w:jc w:val="both"/>
        <w:rPr>
          <w:rFonts w:ascii="Times New Roman" w:hAnsi="Times New Roman" w:cs="Times New Roman"/>
          <w:color w:val="FF0000"/>
        </w:rPr>
      </w:pPr>
    </w:p>
    <w:p w:rsidR="00B75F46" w:rsidRPr="00BC3120" w:rsidRDefault="00893A6D" w:rsidP="00162202">
      <w:pPr>
        <w:pStyle w:val="NormalWeb"/>
        <w:spacing w:before="0" w:beforeAutospacing="0" w:after="40" w:afterAutospacing="0"/>
        <w:ind w:firstLine="567"/>
        <w:jc w:val="both"/>
        <w:rPr>
          <w:rFonts w:ascii="Times New Roman" w:hAnsi="Times New Roman" w:cs="Times New Roman"/>
          <w:b/>
        </w:rPr>
      </w:pPr>
      <w:r w:rsidRPr="00BC3120">
        <w:rPr>
          <w:rFonts w:ascii="Times New Roman" w:hAnsi="Times New Roman" w:cs="Times New Roman"/>
          <w:b/>
        </w:rPr>
        <w:lastRenderedPageBreak/>
        <w:t>Yönetim kurulu</w:t>
      </w:r>
    </w:p>
    <w:p w:rsidR="00893A6D" w:rsidRPr="00893A6D" w:rsidRDefault="007C1611" w:rsidP="00162202">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b/>
        </w:rPr>
        <w:t>MADDE 98</w:t>
      </w:r>
      <w:r w:rsidR="00893A6D" w:rsidRPr="00893A6D">
        <w:rPr>
          <w:rFonts w:ascii="Times New Roman" w:hAnsi="Times New Roman" w:cs="Times New Roman"/>
        </w:rPr>
        <w:t xml:space="preserve"> – (1) Yönetim kurulu, müteşebbis heyetin veya genel kurulun en az dördü kendi üyeleri arasından olmak üzere seçeceği 5 asil 5 yedek üyeden oluşur. Oylarda eşitlik halinde kuraya başvurulur. Beşinci üye olarak bölge müdürü de görevlendirilebilir.</w:t>
      </w:r>
    </w:p>
    <w:p w:rsidR="00893A6D" w:rsidRPr="00893A6D" w:rsidRDefault="00893A6D" w:rsidP="00162202">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 xml:space="preserve">(2) </w:t>
      </w:r>
      <w:proofErr w:type="gramStart"/>
      <w:r w:rsidRPr="00893A6D">
        <w:rPr>
          <w:rFonts w:ascii="Times New Roman" w:hAnsi="Times New Roman" w:cs="Times New Roman"/>
        </w:rPr>
        <w:t>Yönetim kurulu</w:t>
      </w:r>
      <w:proofErr w:type="gramEnd"/>
      <w:r w:rsidRPr="00893A6D">
        <w:rPr>
          <w:rFonts w:ascii="Times New Roman" w:hAnsi="Times New Roman" w:cs="Times New Roman"/>
        </w:rPr>
        <w:t xml:space="preserve"> üyeleri 2 yıl için seçilir. Süresi sona eren üyeler yeniden seçilebilir.</w:t>
      </w:r>
    </w:p>
    <w:p w:rsidR="00BC3120" w:rsidRDefault="00BC3120" w:rsidP="00162202">
      <w:pPr>
        <w:pStyle w:val="NormalWeb"/>
        <w:spacing w:before="0" w:beforeAutospacing="0" w:after="40" w:afterAutospacing="0"/>
        <w:ind w:firstLine="567"/>
        <w:jc w:val="both"/>
        <w:rPr>
          <w:rFonts w:ascii="Times New Roman" w:hAnsi="Times New Roman" w:cs="Times New Roman"/>
        </w:rPr>
      </w:pPr>
    </w:p>
    <w:p w:rsidR="00893A6D" w:rsidRPr="00BC3120" w:rsidRDefault="00893A6D" w:rsidP="00162202">
      <w:pPr>
        <w:pStyle w:val="NormalWeb"/>
        <w:spacing w:before="0" w:beforeAutospacing="0" w:after="40" w:afterAutospacing="0"/>
        <w:ind w:firstLine="567"/>
        <w:jc w:val="both"/>
        <w:rPr>
          <w:rFonts w:ascii="Times New Roman" w:hAnsi="Times New Roman" w:cs="Times New Roman"/>
          <w:b/>
        </w:rPr>
      </w:pPr>
      <w:r w:rsidRPr="00BC3120">
        <w:rPr>
          <w:rFonts w:ascii="Times New Roman" w:hAnsi="Times New Roman" w:cs="Times New Roman"/>
          <w:b/>
        </w:rPr>
        <w:t>Yönetim kuruluna seçilme şartları</w:t>
      </w:r>
    </w:p>
    <w:p w:rsidR="00893A6D" w:rsidRPr="00893A6D" w:rsidRDefault="007C1611" w:rsidP="00162202">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b/>
        </w:rPr>
        <w:t>MADDE 99</w:t>
      </w:r>
      <w:r w:rsidR="00BC3120">
        <w:rPr>
          <w:rFonts w:ascii="Times New Roman" w:hAnsi="Times New Roman" w:cs="Times New Roman"/>
          <w:b/>
        </w:rPr>
        <w:t xml:space="preserve"> </w:t>
      </w:r>
      <w:r w:rsidR="00893A6D" w:rsidRPr="00893A6D">
        <w:rPr>
          <w:rFonts w:ascii="Times New Roman" w:hAnsi="Times New Roman" w:cs="Times New Roman"/>
        </w:rPr>
        <w:t>– (1) Yönetim kurulu üyelerinde aşağıdaki şartlar aranır:</w:t>
      </w:r>
    </w:p>
    <w:p w:rsidR="00893A6D" w:rsidRPr="00893A6D" w:rsidRDefault="00893A6D" w:rsidP="00162202">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a) Medeni hakları kullanma ehliyetine sahip olmak,</w:t>
      </w:r>
    </w:p>
    <w:p w:rsidR="00893A6D" w:rsidRPr="00893A6D" w:rsidRDefault="00893A6D" w:rsidP="00162202">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b</w:t>
      </w:r>
      <w:r w:rsidR="00BC3120">
        <w:rPr>
          <w:rFonts w:ascii="Times New Roman" w:hAnsi="Times New Roman" w:cs="Times New Roman"/>
        </w:rPr>
        <w:t>) </w:t>
      </w:r>
      <w:r w:rsidRPr="00893A6D">
        <w:rPr>
          <w:rFonts w:ascii="Times New Roman" w:hAnsi="Times New Roman" w:cs="Times New Roman"/>
        </w:rPr>
        <w:t xml:space="preserve">Müteşebbis heyet üyesi olmak veya </w:t>
      </w:r>
      <w:r w:rsidR="00E6669E" w:rsidRPr="00B40134">
        <w:rPr>
          <w:rFonts w:ascii="Times New Roman" w:hAnsi="Times New Roman" w:cs="Times New Roman"/>
        </w:rPr>
        <w:t>74</w:t>
      </w:r>
      <w:r w:rsidR="00E058C4" w:rsidRPr="00B40134">
        <w:rPr>
          <w:rFonts w:ascii="Times New Roman" w:hAnsi="Times New Roman" w:cs="Times New Roman"/>
        </w:rPr>
        <w:t xml:space="preserve"> üncü madde ile </w:t>
      </w:r>
      <w:r w:rsidR="00BB0C3D" w:rsidRPr="00B40134">
        <w:rPr>
          <w:rFonts w:ascii="Times New Roman" w:hAnsi="Times New Roman" w:cs="Times New Roman"/>
        </w:rPr>
        <w:t>78</w:t>
      </w:r>
      <w:r w:rsidR="00E058C4" w:rsidRPr="00B40134">
        <w:rPr>
          <w:rFonts w:ascii="Times New Roman" w:hAnsi="Times New Roman" w:cs="Times New Roman"/>
        </w:rPr>
        <w:t xml:space="preserve"> i</w:t>
      </w:r>
      <w:r w:rsidRPr="00B40134">
        <w:rPr>
          <w:rFonts w:ascii="Times New Roman" w:hAnsi="Times New Roman" w:cs="Times New Roman"/>
        </w:rPr>
        <w:t xml:space="preserve">nci </w:t>
      </w:r>
      <w:r w:rsidRPr="00893A6D">
        <w:rPr>
          <w:rFonts w:ascii="Times New Roman" w:hAnsi="Times New Roman" w:cs="Times New Roman"/>
        </w:rPr>
        <w:t xml:space="preserve">maddedeki şartların oluşması halinde </w:t>
      </w:r>
      <w:proofErr w:type="spellStart"/>
      <w:r w:rsidR="004C2524">
        <w:rPr>
          <w:rFonts w:ascii="Times New Roman" w:hAnsi="Times New Roman" w:cs="Times New Roman"/>
        </w:rPr>
        <w:t>TDİOSB</w:t>
      </w:r>
      <w:r w:rsidRPr="00893A6D">
        <w:rPr>
          <w:rFonts w:ascii="Times New Roman" w:hAnsi="Times New Roman" w:cs="Times New Roman"/>
        </w:rPr>
        <w:t>’de</w:t>
      </w:r>
      <w:proofErr w:type="spellEnd"/>
      <w:r w:rsidRPr="00893A6D">
        <w:rPr>
          <w:rFonts w:ascii="Times New Roman" w:hAnsi="Times New Roman" w:cs="Times New Roman"/>
        </w:rPr>
        <w:t xml:space="preserve"> katılımcı olmak,</w:t>
      </w:r>
    </w:p>
    <w:p w:rsidR="00893A6D" w:rsidRPr="00893A6D" w:rsidRDefault="00893A6D" w:rsidP="00162202">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 xml:space="preserve">c) Başka bir </w:t>
      </w:r>
      <w:proofErr w:type="spellStart"/>
      <w:r w:rsidR="004C2524">
        <w:rPr>
          <w:rFonts w:ascii="Times New Roman" w:hAnsi="Times New Roman" w:cs="Times New Roman"/>
        </w:rPr>
        <w:t>TDİOSB</w:t>
      </w:r>
      <w:r w:rsidRPr="00893A6D">
        <w:rPr>
          <w:rFonts w:ascii="Times New Roman" w:hAnsi="Times New Roman" w:cs="Times New Roman"/>
        </w:rPr>
        <w:t>’de</w:t>
      </w:r>
      <w:proofErr w:type="spellEnd"/>
      <w:r w:rsidRPr="00893A6D">
        <w:rPr>
          <w:rFonts w:ascii="Times New Roman" w:hAnsi="Times New Roman" w:cs="Times New Roman"/>
        </w:rPr>
        <w:t xml:space="preserve"> yönetim kurulu üyesi olmamak,</w:t>
      </w:r>
    </w:p>
    <w:p w:rsidR="00893A6D" w:rsidRPr="00893A6D" w:rsidRDefault="00893A6D" w:rsidP="00162202">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 xml:space="preserve">ç) Yönetmeliğin </w:t>
      </w:r>
      <w:r w:rsidR="00E6669E" w:rsidRPr="00B40134">
        <w:rPr>
          <w:rFonts w:ascii="Times New Roman" w:hAnsi="Times New Roman" w:cs="Times New Roman"/>
        </w:rPr>
        <w:t>73</w:t>
      </w:r>
      <w:r w:rsidR="00D5006E" w:rsidRPr="00B40134">
        <w:rPr>
          <w:rFonts w:ascii="Times New Roman" w:hAnsi="Times New Roman" w:cs="Times New Roman"/>
        </w:rPr>
        <w:t xml:space="preserve"> inci</w:t>
      </w:r>
      <w:r w:rsidRPr="00B40134">
        <w:rPr>
          <w:rFonts w:ascii="Times New Roman" w:hAnsi="Times New Roman" w:cs="Times New Roman"/>
        </w:rPr>
        <w:t xml:space="preserve"> </w:t>
      </w:r>
      <w:r w:rsidRPr="00893A6D">
        <w:rPr>
          <w:rFonts w:ascii="Times New Roman" w:hAnsi="Times New Roman" w:cs="Times New Roman"/>
        </w:rPr>
        <w:t>maddesinin birinci fıkrasının (b) bendinde aranan koşulları taşımak,</w:t>
      </w:r>
    </w:p>
    <w:p w:rsidR="00893A6D" w:rsidRPr="009F2ABF" w:rsidRDefault="00893A6D" w:rsidP="00162202">
      <w:pPr>
        <w:pStyle w:val="NormalWeb"/>
        <w:spacing w:before="0" w:beforeAutospacing="0" w:after="40" w:afterAutospacing="0"/>
        <w:ind w:firstLine="567"/>
        <w:jc w:val="both"/>
        <w:rPr>
          <w:rFonts w:ascii="Times New Roman" w:hAnsi="Times New Roman" w:cs="Times New Roman"/>
          <w:color w:val="FF0000"/>
        </w:rPr>
      </w:pPr>
      <w:r w:rsidRPr="00893A6D">
        <w:rPr>
          <w:rFonts w:ascii="Times New Roman" w:hAnsi="Times New Roman" w:cs="Times New Roman"/>
        </w:rPr>
        <w:t xml:space="preserve">d) </w:t>
      </w:r>
      <w:proofErr w:type="spellStart"/>
      <w:r w:rsidR="004C2524">
        <w:rPr>
          <w:rFonts w:ascii="Times New Roman" w:hAnsi="Times New Roman" w:cs="Times New Roman"/>
        </w:rPr>
        <w:t>TDİOSB</w:t>
      </w:r>
      <w:r w:rsidRPr="00893A6D">
        <w:rPr>
          <w:rFonts w:ascii="Times New Roman" w:hAnsi="Times New Roman" w:cs="Times New Roman"/>
        </w:rPr>
        <w:t>’de</w:t>
      </w:r>
      <w:proofErr w:type="spellEnd"/>
      <w:r w:rsidRPr="00893A6D">
        <w:rPr>
          <w:rFonts w:ascii="Times New Roman" w:hAnsi="Times New Roman" w:cs="Times New Roman"/>
        </w:rPr>
        <w:t xml:space="preserve"> denetim kurulu üyesi ya da denetim kurulu üyelerinin ikinci derece </w:t>
      </w:r>
      <w:proofErr w:type="gramStart"/>
      <w:r w:rsidRPr="00893A6D">
        <w:rPr>
          <w:rFonts w:ascii="Times New Roman" w:hAnsi="Times New Roman" w:cs="Times New Roman"/>
        </w:rPr>
        <w:t>dahil</w:t>
      </w:r>
      <w:proofErr w:type="gramEnd"/>
      <w:r w:rsidRPr="00893A6D">
        <w:rPr>
          <w:rFonts w:ascii="Times New Roman" w:hAnsi="Times New Roman" w:cs="Times New Roman"/>
        </w:rPr>
        <w:t xml:space="preserve"> kan hısımlığından veya kayın hısımlığından üstsoyu veya altsoyu olmamak.</w:t>
      </w:r>
    </w:p>
    <w:p w:rsidR="00893A6D" w:rsidRPr="00893A6D" w:rsidRDefault="00BC3120" w:rsidP="00162202">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t>(2) </w:t>
      </w:r>
      <w:r w:rsidR="00893A6D" w:rsidRPr="00893A6D">
        <w:rPr>
          <w:rFonts w:ascii="Times New Roman" w:hAnsi="Times New Roman" w:cs="Times New Roman"/>
        </w:rPr>
        <w:t>Beşinci üye olarak bölge müdürünün görevlendirilmesi halinde, birinci fıkranın (b) bendinde, Valinin yönetim kurulunda görev alması halinde aynı fıkranın (c) bendinde yer alan koşul aranmaz.</w:t>
      </w:r>
    </w:p>
    <w:p w:rsidR="00893A6D" w:rsidRPr="00893A6D" w:rsidRDefault="00BC3120" w:rsidP="00162202">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t>(3) </w:t>
      </w:r>
      <w:r w:rsidR="00893A6D" w:rsidRPr="00893A6D">
        <w:rPr>
          <w:rFonts w:ascii="Times New Roman" w:hAnsi="Times New Roman" w:cs="Times New Roman"/>
        </w:rPr>
        <w:t>Genel kurul toplantısında bulunmayanlar, seçimden önce yapacakları yazılı başvuru ile yönetim kurulu üyeliğine aday olabilir. Tüzel kişi katılımcılar yönetim kuruluna seçilemezler. Ancak tüzel kişi katılımcının temsilcisi olan gerçek şahıs yönetim kuruluna seçilebilir. Yönetim kuruluna seçilecek tüzel kişi temsilcisinin, tüzel kişiyi ve/veya şubeyi temsile ve bağlayıcı işlem yapma yetkisine sahip olması gerekir.</w:t>
      </w:r>
    </w:p>
    <w:p w:rsidR="00893A6D" w:rsidRPr="00893A6D" w:rsidRDefault="00893A6D" w:rsidP="00162202">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(4) Bu şartları taşımadıkları halde seçilenler ile sonradan kaybedenlerin üyelikleri kendiliğinden sona erer.</w:t>
      </w:r>
    </w:p>
    <w:p w:rsidR="00893A6D" w:rsidRPr="00893A6D" w:rsidRDefault="00BC3120" w:rsidP="00162202">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t>(5) </w:t>
      </w:r>
      <w:r w:rsidR="00893A6D" w:rsidRPr="00893A6D">
        <w:rPr>
          <w:rFonts w:ascii="Times New Roman" w:hAnsi="Times New Roman" w:cs="Times New Roman"/>
        </w:rPr>
        <w:t>Haklarında birinci fıkranın (ç) bendinde belirtilen suçlarla ilgili olarak kamu davası açılmış olanların görevleri, ilk genel kurul toplantısına kadar devam eder. Bu durumdaki üyelerin azli veya göreve devamı hakkında karar alınması hususu, yönetim kurulunca yapılacak ilk genel kurulun gündemine alınır. Bu hususun genel kurul gündemine alınmaması halinde yönetim kurulu sorumlu olur.</w:t>
      </w:r>
    </w:p>
    <w:p w:rsidR="00BC3120" w:rsidRDefault="00BC3120" w:rsidP="00162202">
      <w:pPr>
        <w:pStyle w:val="NormalWeb"/>
        <w:spacing w:before="0" w:beforeAutospacing="0" w:after="40" w:afterAutospacing="0"/>
        <w:ind w:firstLine="567"/>
        <w:jc w:val="both"/>
        <w:rPr>
          <w:rFonts w:ascii="Times New Roman" w:hAnsi="Times New Roman" w:cs="Times New Roman"/>
        </w:rPr>
      </w:pPr>
    </w:p>
    <w:p w:rsidR="00893A6D" w:rsidRPr="00BC3120" w:rsidRDefault="00893A6D" w:rsidP="00162202">
      <w:pPr>
        <w:pStyle w:val="NormalWeb"/>
        <w:spacing w:before="0" w:beforeAutospacing="0" w:after="40" w:afterAutospacing="0"/>
        <w:ind w:firstLine="567"/>
        <w:jc w:val="both"/>
        <w:rPr>
          <w:rFonts w:ascii="Times New Roman" w:hAnsi="Times New Roman" w:cs="Times New Roman"/>
          <w:b/>
        </w:rPr>
      </w:pPr>
      <w:r w:rsidRPr="00BC3120">
        <w:rPr>
          <w:rFonts w:ascii="Times New Roman" w:hAnsi="Times New Roman" w:cs="Times New Roman"/>
          <w:b/>
        </w:rPr>
        <w:t>Yönetim kurulu üyeliğinin boşalması</w:t>
      </w:r>
    </w:p>
    <w:p w:rsidR="00893A6D" w:rsidRPr="00893A6D" w:rsidRDefault="007C1611" w:rsidP="00162202">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b/>
        </w:rPr>
        <w:t>MADDE 100</w:t>
      </w:r>
      <w:r w:rsidR="00893A6D" w:rsidRPr="00893A6D">
        <w:rPr>
          <w:rFonts w:ascii="Times New Roman" w:hAnsi="Times New Roman" w:cs="Times New Roman"/>
        </w:rPr>
        <w:t xml:space="preserve"> – (1) Herhangi bir sebeple yönetim kurulu üyeliğinin boşalması halinde; müteşebbis heyet aşamasında olan </w:t>
      </w:r>
      <w:proofErr w:type="spellStart"/>
      <w:r w:rsidR="004C2524">
        <w:rPr>
          <w:rFonts w:ascii="Times New Roman" w:hAnsi="Times New Roman" w:cs="Times New Roman"/>
        </w:rPr>
        <w:t>TDİOSB</w:t>
      </w:r>
      <w:r w:rsidR="00893A6D" w:rsidRPr="00893A6D">
        <w:rPr>
          <w:rFonts w:ascii="Times New Roman" w:hAnsi="Times New Roman" w:cs="Times New Roman"/>
        </w:rPr>
        <w:t>’lerde</w:t>
      </w:r>
      <w:proofErr w:type="spellEnd"/>
      <w:r w:rsidR="00893A6D" w:rsidRPr="00893A6D">
        <w:rPr>
          <w:rFonts w:ascii="Times New Roman" w:hAnsi="Times New Roman" w:cs="Times New Roman"/>
        </w:rPr>
        <w:t xml:space="preserve">, yerine mensup olduğu kurumun ilk sıradaki yedek üyesi, genel kurulunu yapmış </w:t>
      </w:r>
      <w:proofErr w:type="spellStart"/>
      <w:r w:rsidR="004C2524">
        <w:rPr>
          <w:rFonts w:ascii="Times New Roman" w:hAnsi="Times New Roman" w:cs="Times New Roman"/>
        </w:rPr>
        <w:t>TDİOSB</w:t>
      </w:r>
      <w:r w:rsidR="00893A6D" w:rsidRPr="00893A6D">
        <w:rPr>
          <w:rFonts w:ascii="Times New Roman" w:hAnsi="Times New Roman" w:cs="Times New Roman"/>
        </w:rPr>
        <w:t>’lerde</w:t>
      </w:r>
      <w:proofErr w:type="spellEnd"/>
      <w:r w:rsidR="00893A6D" w:rsidRPr="00893A6D">
        <w:rPr>
          <w:rFonts w:ascii="Times New Roman" w:hAnsi="Times New Roman" w:cs="Times New Roman"/>
        </w:rPr>
        <w:t xml:space="preserve"> ise sıradaki yedek üye geçerek kalan süreyi tamamlar.</w:t>
      </w:r>
    </w:p>
    <w:p w:rsidR="00893A6D" w:rsidRPr="00893A6D" w:rsidRDefault="00893A6D" w:rsidP="00162202">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(2) Yönetim kurulunun toplantı yeter sayısını kaybetmesi halinde; boşalan üyeliklere, gecikmeksizin sırasıyla yeteri kadar yedek üye çağırılır.</w:t>
      </w:r>
    </w:p>
    <w:p w:rsidR="00893A6D" w:rsidRPr="00893A6D" w:rsidRDefault="00893A6D" w:rsidP="00162202">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(3) Yönetim kurulunun yedek üyeler ile de teşekkül edememesi halinde;</w:t>
      </w:r>
    </w:p>
    <w:p w:rsidR="00893A6D" w:rsidRPr="00893A6D" w:rsidRDefault="00893A6D" w:rsidP="00162202">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a)</w:t>
      </w:r>
      <w:proofErr w:type="gramStart"/>
      <w:r w:rsidRPr="00893A6D">
        <w:rPr>
          <w:rFonts w:ascii="Times New Roman" w:hAnsi="Times New Roman" w:cs="Times New Roman"/>
        </w:rPr>
        <w:t>Yönetim kurulu</w:t>
      </w:r>
      <w:proofErr w:type="gramEnd"/>
      <w:r w:rsidRPr="00893A6D">
        <w:rPr>
          <w:rFonts w:ascii="Times New Roman" w:hAnsi="Times New Roman" w:cs="Times New Roman"/>
        </w:rPr>
        <w:t xml:space="preserve"> toplantı yeter sayısını kaybetmemişse; üyeliğe seçilme şartlarına sahip bir kişiyi geçici olarak seçip ilk toplanacak genel kurulun onayına sunar. Bu şekilde seçilen üye, genel kurul toplantısına kadar görevini yapar. </w:t>
      </w:r>
    </w:p>
    <w:p w:rsidR="00893A6D" w:rsidRPr="00893A6D" w:rsidRDefault="00893A6D" w:rsidP="00162202">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 xml:space="preserve">b) </w:t>
      </w:r>
      <w:proofErr w:type="gramStart"/>
      <w:r w:rsidRPr="00893A6D">
        <w:rPr>
          <w:rFonts w:ascii="Times New Roman" w:hAnsi="Times New Roman" w:cs="Times New Roman"/>
        </w:rPr>
        <w:t>Yönetim kurulu</w:t>
      </w:r>
      <w:proofErr w:type="gramEnd"/>
      <w:r w:rsidRPr="00893A6D">
        <w:rPr>
          <w:rFonts w:ascii="Times New Roman" w:hAnsi="Times New Roman" w:cs="Times New Roman"/>
        </w:rPr>
        <w:t xml:space="preserve"> toplantı yeter sayısını kaybetmişse; denetim kurulu, genel kurulu derhal toplantıya çağırır.</w:t>
      </w:r>
    </w:p>
    <w:p w:rsidR="00BC3120" w:rsidRDefault="00BC3120" w:rsidP="00893A6D">
      <w:pPr>
        <w:pStyle w:val="NormalWeb"/>
        <w:spacing w:before="0" w:beforeAutospacing="0" w:after="40" w:afterAutospacing="0"/>
        <w:ind w:firstLine="600"/>
        <w:jc w:val="both"/>
        <w:rPr>
          <w:rFonts w:ascii="Times New Roman" w:hAnsi="Times New Roman" w:cs="Times New Roman"/>
          <w:b/>
        </w:rPr>
      </w:pPr>
    </w:p>
    <w:p w:rsidR="00162202" w:rsidRPr="00BC3120" w:rsidRDefault="00162202" w:rsidP="00893A6D">
      <w:pPr>
        <w:pStyle w:val="NormalWeb"/>
        <w:spacing w:before="0" w:beforeAutospacing="0" w:after="40" w:afterAutospacing="0"/>
        <w:ind w:firstLine="600"/>
        <w:jc w:val="both"/>
        <w:rPr>
          <w:rFonts w:ascii="Times New Roman" w:hAnsi="Times New Roman" w:cs="Times New Roman"/>
          <w:b/>
        </w:rPr>
      </w:pPr>
    </w:p>
    <w:p w:rsidR="00893A6D" w:rsidRPr="00BC3120" w:rsidRDefault="00893A6D" w:rsidP="00162202">
      <w:pPr>
        <w:pStyle w:val="NormalWeb"/>
        <w:spacing w:before="0" w:beforeAutospacing="0" w:after="40" w:afterAutospacing="0"/>
        <w:ind w:firstLine="567"/>
        <w:jc w:val="both"/>
        <w:rPr>
          <w:rFonts w:ascii="Times New Roman" w:hAnsi="Times New Roman" w:cs="Times New Roman"/>
          <w:b/>
        </w:rPr>
      </w:pPr>
      <w:r w:rsidRPr="00BC3120">
        <w:rPr>
          <w:rFonts w:ascii="Times New Roman" w:hAnsi="Times New Roman" w:cs="Times New Roman"/>
          <w:b/>
        </w:rPr>
        <w:lastRenderedPageBreak/>
        <w:t>Yönetim kurulu toplantıları</w:t>
      </w:r>
    </w:p>
    <w:p w:rsidR="00893A6D" w:rsidRPr="00893A6D" w:rsidRDefault="007C1611" w:rsidP="00162202">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b/>
        </w:rPr>
        <w:t>MADDE 101</w:t>
      </w:r>
      <w:r w:rsidR="00893A6D" w:rsidRPr="00893A6D">
        <w:rPr>
          <w:rFonts w:ascii="Times New Roman" w:hAnsi="Times New Roman" w:cs="Times New Roman"/>
        </w:rPr>
        <w:t>  – (1) Yönetim kurulu, salt çoğunluk ile toplanır ve karar alır. Toplantılar en az ayda iki defa yapılır.</w:t>
      </w:r>
    </w:p>
    <w:p w:rsidR="00893A6D" w:rsidRPr="00893A6D" w:rsidRDefault="00893A6D" w:rsidP="00162202">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 xml:space="preserve">(2) </w:t>
      </w:r>
      <w:proofErr w:type="gramStart"/>
      <w:r w:rsidRPr="00893A6D">
        <w:rPr>
          <w:rFonts w:ascii="Times New Roman" w:hAnsi="Times New Roman" w:cs="Times New Roman"/>
        </w:rPr>
        <w:t>Yönetim kurulu</w:t>
      </w:r>
      <w:proofErr w:type="gramEnd"/>
      <w:r w:rsidRPr="00893A6D">
        <w:rPr>
          <w:rFonts w:ascii="Times New Roman" w:hAnsi="Times New Roman" w:cs="Times New Roman"/>
        </w:rPr>
        <w:t xml:space="preserve"> üyeleri, ilk toplantıda kendi aralarından bir başkan ve bir başkan vekili seçerek görev bölümü yapar.</w:t>
      </w:r>
    </w:p>
    <w:p w:rsidR="00893A6D" w:rsidRPr="00893A6D" w:rsidRDefault="00893A6D" w:rsidP="00162202">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(3) Toplantı çağrısı, başkan ve bulunmadığı zamanlarda başkan vekili tarafından yapılır.</w:t>
      </w:r>
    </w:p>
    <w:p w:rsidR="00893A6D" w:rsidRPr="00893A6D" w:rsidRDefault="00BC3120" w:rsidP="00162202">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t>(4) </w:t>
      </w:r>
      <w:r w:rsidR="00893A6D" w:rsidRPr="00893A6D">
        <w:rPr>
          <w:rFonts w:ascii="Times New Roman" w:hAnsi="Times New Roman" w:cs="Times New Roman"/>
        </w:rPr>
        <w:t>Yönetim Kurulu üyeleri şahsi menfaatleri ile alt ve üst soyu ile üçüncü derece dâhil kan ve kayın hısımları ile temsilcileri oldukları katılımcıların menfaatlerini ilgilendiren hususların görüşülmesi sırasında toplantıya katılamaz.</w:t>
      </w:r>
    </w:p>
    <w:p w:rsidR="00893A6D" w:rsidRPr="00893A6D" w:rsidRDefault="00893A6D" w:rsidP="00162202">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(5) Geçerli bir mazereti olmadan üst üste yapılan üç toplantıya veya mazereti olsa dahi altı ay içinde yapılan toplantıların en az yarısına katılmayan üyeler üyelikten çekilmiş sayılır.</w:t>
      </w:r>
    </w:p>
    <w:p w:rsidR="00893A6D" w:rsidRPr="00893A6D" w:rsidRDefault="00893A6D" w:rsidP="00162202">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 xml:space="preserve">(6) Yönetim Kurulu toplantıları, </w:t>
      </w:r>
      <w:proofErr w:type="spellStart"/>
      <w:r w:rsidR="004C2524">
        <w:rPr>
          <w:rFonts w:ascii="Times New Roman" w:hAnsi="Times New Roman" w:cs="Times New Roman"/>
        </w:rPr>
        <w:t>TDİOSB</w:t>
      </w:r>
      <w:r w:rsidRPr="00893A6D">
        <w:rPr>
          <w:rFonts w:ascii="Times New Roman" w:hAnsi="Times New Roman" w:cs="Times New Roman"/>
        </w:rPr>
        <w:t>’de</w:t>
      </w:r>
      <w:proofErr w:type="spellEnd"/>
      <w:r w:rsidRPr="00893A6D">
        <w:rPr>
          <w:rFonts w:ascii="Times New Roman" w:hAnsi="Times New Roman" w:cs="Times New Roman"/>
        </w:rPr>
        <w:t xml:space="preserve"> yapılır. Alınan kararlar tarih ve numara sırasıyla Yönetim Kurulu Karar Defterine işlenir. Tüm üyelerin isimleri kararın baş tarafına yazılır ve alt tarafı toplantıya katılanlar tarafından isim yazılarak imzalanır.</w:t>
      </w:r>
    </w:p>
    <w:p w:rsidR="00893A6D" w:rsidRPr="00893A6D" w:rsidRDefault="00893A6D" w:rsidP="00162202">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(7) Verilen karara karşı olan üyeler, karşı olma sebeplerini kararın altına yazarak imzalar.</w:t>
      </w:r>
    </w:p>
    <w:p w:rsidR="00893A6D" w:rsidRPr="00893A6D" w:rsidRDefault="00893A6D" w:rsidP="00162202">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 xml:space="preserve">(8) Yönetim kurulunun </w:t>
      </w:r>
      <w:proofErr w:type="spellStart"/>
      <w:r w:rsidRPr="00893A6D">
        <w:rPr>
          <w:rFonts w:ascii="Times New Roman" w:hAnsi="Times New Roman" w:cs="Times New Roman"/>
        </w:rPr>
        <w:t>sekreterya</w:t>
      </w:r>
      <w:proofErr w:type="spellEnd"/>
      <w:r w:rsidRPr="00893A6D">
        <w:rPr>
          <w:rFonts w:ascii="Times New Roman" w:hAnsi="Times New Roman" w:cs="Times New Roman"/>
        </w:rPr>
        <w:t xml:space="preserve"> görevini bölge müdürlüğü yürütür.</w:t>
      </w:r>
    </w:p>
    <w:p w:rsidR="00BC3120" w:rsidRDefault="00BC3120" w:rsidP="00162202">
      <w:pPr>
        <w:pStyle w:val="NormalWeb"/>
        <w:spacing w:before="0" w:beforeAutospacing="0" w:after="40" w:afterAutospacing="0"/>
        <w:ind w:firstLine="567"/>
        <w:jc w:val="both"/>
        <w:rPr>
          <w:rFonts w:ascii="Times New Roman" w:hAnsi="Times New Roman" w:cs="Times New Roman"/>
        </w:rPr>
      </w:pPr>
    </w:p>
    <w:p w:rsidR="00893A6D" w:rsidRPr="00BC3120" w:rsidRDefault="00893A6D" w:rsidP="00162202">
      <w:pPr>
        <w:pStyle w:val="NormalWeb"/>
        <w:spacing w:before="0" w:beforeAutospacing="0" w:after="40" w:afterAutospacing="0"/>
        <w:ind w:firstLine="567"/>
        <w:jc w:val="both"/>
        <w:rPr>
          <w:rFonts w:ascii="Times New Roman" w:hAnsi="Times New Roman" w:cs="Times New Roman"/>
          <w:b/>
        </w:rPr>
      </w:pPr>
      <w:r w:rsidRPr="00BC3120">
        <w:rPr>
          <w:rFonts w:ascii="Times New Roman" w:hAnsi="Times New Roman" w:cs="Times New Roman"/>
          <w:b/>
        </w:rPr>
        <w:t>Yönetim kurulunun görev ve yetkileri</w:t>
      </w:r>
    </w:p>
    <w:p w:rsidR="00893A6D" w:rsidRPr="00893A6D" w:rsidRDefault="007C1611" w:rsidP="00162202">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b/>
        </w:rPr>
        <w:t>MADDE 102</w:t>
      </w:r>
      <w:r w:rsidR="00893A6D" w:rsidRPr="00893A6D">
        <w:rPr>
          <w:rFonts w:ascii="Times New Roman" w:hAnsi="Times New Roman" w:cs="Times New Roman"/>
        </w:rPr>
        <w:t xml:space="preserve"> – (1) Yönetim Kurulunun görev ve yetkileri şunlardır:</w:t>
      </w:r>
    </w:p>
    <w:p w:rsidR="00893A6D" w:rsidRPr="00893A6D" w:rsidRDefault="00893A6D" w:rsidP="00162202">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 xml:space="preserve">a) </w:t>
      </w:r>
      <w:proofErr w:type="spellStart"/>
      <w:r w:rsidR="004C2524">
        <w:rPr>
          <w:rFonts w:ascii="Times New Roman" w:hAnsi="Times New Roman" w:cs="Times New Roman"/>
        </w:rPr>
        <w:t>TDİOSB</w:t>
      </w:r>
      <w:r w:rsidRPr="00893A6D">
        <w:rPr>
          <w:rFonts w:ascii="Times New Roman" w:hAnsi="Times New Roman" w:cs="Times New Roman"/>
        </w:rPr>
        <w:t>’yi</w:t>
      </w:r>
      <w:proofErr w:type="spellEnd"/>
      <w:r w:rsidRPr="00893A6D">
        <w:rPr>
          <w:rFonts w:ascii="Times New Roman" w:hAnsi="Times New Roman" w:cs="Times New Roman"/>
        </w:rPr>
        <w:t xml:space="preserve"> temsil ve ilzam etmek,</w:t>
      </w:r>
    </w:p>
    <w:p w:rsidR="00893A6D" w:rsidRPr="00893A6D" w:rsidRDefault="00893A6D" w:rsidP="00162202">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 xml:space="preserve">b) Kanun, yönetmelik, kuruluş protokolü, ana sözleşme ve benzeri düzenlemeler ile müteşebbis heyet ve genel kurul kararları ile Bakanlık talimatları çerçevesinde </w:t>
      </w:r>
      <w:proofErr w:type="spellStart"/>
      <w:r w:rsidR="004C2524">
        <w:rPr>
          <w:rFonts w:ascii="Times New Roman" w:hAnsi="Times New Roman" w:cs="Times New Roman"/>
        </w:rPr>
        <w:t>TDİOSB</w:t>
      </w:r>
      <w:r w:rsidRPr="00893A6D">
        <w:rPr>
          <w:rFonts w:ascii="Times New Roman" w:hAnsi="Times New Roman" w:cs="Times New Roman"/>
        </w:rPr>
        <w:t>’nin</w:t>
      </w:r>
      <w:proofErr w:type="spellEnd"/>
      <w:r w:rsidRPr="00893A6D">
        <w:rPr>
          <w:rFonts w:ascii="Times New Roman" w:hAnsi="Times New Roman" w:cs="Times New Roman"/>
        </w:rPr>
        <w:t xml:space="preserve"> sevk ve idaresini yürütmek, gelişmesi için her türlü tedbiri almak,</w:t>
      </w:r>
    </w:p>
    <w:p w:rsidR="00893A6D" w:rsidRPr="00893A6D" w:rsidRDefault="00893A6D" w:rsidP="00162202">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c) Bakanlığa karşı taahhüt ve sorumluluklarını yerine getirmek,</w:t>
      </w:r>
    </w:p>
    <w:p w:rsidR="00893A6D" w:rsidRPr="00893A6D" w:rsidRDefault="00893A6D" w:rsidP="00162202">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ç) Müteşebbis heyetin veya genel kurulun onayına sunulmak üzere;</w:t>
      </w:r>
    </w:p>
    <w:p w:rsidR="00893A6D" w:rsidRPr="00893A6D" w:rsidRDefault="00893A6D" w:rsidP="00162202">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1) Yıllık faaliyet raporu, bütçe, kesin hesap ve bilançoyu hazırlamak,</w:t>
      </w:r>
    </w:p>
    <w:p w:rsidR="00893A6D" w:rsidRPr="00893A6D" w:rsidRDefault="00893A6D" w:rsidP="00162202">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2) Yönetim aidatları ile hizmet karşılığı bedellerini belirlemek,</w:t>
      </w:r>
    </w:p>
    <w:p w:rsidR="00893A6D" w:rsidRPr="00893A6D" w:rsidRDefault="00893A6D" w:rsidP="00162202">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3) Ortak kullanım alanlarına yapılacak yatırım kararlarını almak,</w:t>
      </w:r>
    </w:p>
    <w:p w:rsidR="00893A6D" w:rsidRPr="00893A6D" w:rsidRDefault="00893A6D" w:rsidP="00162202">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d) Müteşebbis heyetin veya genel kurulun belirlediği prensipler ve aldığı kararlar çerçevesinde;</w:t>
      </w:r>
    </w:p>
    <w:p w:rsidR="00893A6D" w:rsidRPr="00893A6D" w:rsidRDefault="00893A6D" w:rsidP="00162202">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1) Arsa tahsis ve satışlarını yapmak,</w:t>
      </w:r>
    </w:p>
    <w:p w:rsidR="00893A6D" w:rsidRPr="00893A6D" w:rsidRDefault="00893A6D" w:rsidP="00162202">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 xml:space="preserve">2) </w:t>
      </w:r>
      <w:proofErr w:type="spellStart"/>
      <w:r w:rsidR="004C2524">
        <w:rPr>
          <w:rFonts w:ascii="Times New Roman" w:hAnsi="Times New Roman" w:cs="Times New Roman"/>
        </w:rPr>
        <w:t>TDİOSB</w:t>
      </w:r>
      <w:r w:rsidRPr="00893A6D">
        <w:rPr>
          <w:rFonts w:ascii="Times New Roman" w:hAnsi="Times New Roman" w:cs="Times New Roman"/>
        </w:rPr>
        <w:t>’ye</w:t>
      </w:r>
      <w:proofErr w:type="spellEnd"/>
      <w:r w:rsidRPr="00893A6D">
        <w:rPr>
          <w:rFonts w:ascii="Times New Roman" w:hAnsi="Times New Roman" w:cs="Times New Roman"/>
        </w:rPr>
        <w:t xml:space="preserve"> ait gayrimenkullerin ve menkullerin satış, trampa ve kira bedellerini tespit etmek,</w:t>
      </w:r>
    </w:p>
    <w:p w:rsidR="00893A6D" w:rsidRPr="00893A6D" w:rsidRDefault="00893A6D" w:rsidP="00162202">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 xml:space="preserve">3) </w:t>
      </w:r>
      <w:r w:rsidR="004C2524">
        <w:rPr>
          <w:rFonts w:ascii="Times New Roman" w:hAnsi="Times New Roman" w:cs="Times New Roman"/>
        </w:rPr>
        <w:t>TDİOSB</w:t>
      </w:r>
      <w:r w:rsidRPr="00893A6D">
        <w:rPr>
          <w:rFonts w:ascii="Times New Roman" w:hAnsi="Times New Roman" w:cs="Times New Roman"/>
        </w:rPr>
        <w:t xml:space="preserve"> ortak kullanım alanlarına ait masrafları, altyapı katılım paylarını, yönetim aidatlarını ve benzeri ödentileri belirlemek, tahakkuk ve tahsil ettirmek, gerektiğinde gecikme faizi uygulamak,</w:t>
      </w:r>
    </w:p>
    <w:p w:rsidR="00893A6D" w:rsidRPr="00893A6D" w:rsidRDefault="00893A6D" w:rsidP="00162202">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4) Elektrik, su, doğalgaz ve benzeri mal ve hizmet satış bedellerini belirlemek,</w:t>
      </w:r>
    </w:p>
    <w:p w:rsidR="00893A6D" w:rsidRPr="00893A6D" w:rsidRDefault="00893A6D" w:rsidP="00162202">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5) Ruhsat ve izinleri vermek, verilen ruhsat ve izinlere uygunluğu sağlamak için gerekli tedbirleri almak veya aldırmak, ruhsat ve izinlere aykırılık halinde ilgili kuruluşlara bildirmek,</w:t>
      </w:r>
    </w:p>
    <w:p w:rsidR="00893A6D" w:rsidRPr="00893A6D" w:rsidRDefault="00893A6D" w:rsidP="00162202">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 xml:space="preserve">6) </w:t>
      </w:r>
      <w:r w:rsidR="009E1EBB">
        <w:rPr>
          <w:rFonts w:ascii="Times New Roman" w:hAnsi="Times New Roman" w:cs="Times New Roman"/>
        </w:rPr>
        <w:t>D</w:t>
      </w:r>
      <w:r w:rsidRPr="00893A6D">
        <w:rPr>
          <w:rFonts w:ascii="Times New Roman" w:hAnsi="Times New Roman" w:cs="Times New Roman"/>
        </w:rPr>
        <w:t xml:space="preserve">iğer </w:t>
      </w:r>
      <w:proofErr w:type="spellStart"/>
      <w:r w:rsidR="004C2524">
        <w:rPr>
          <w:rFonts w:ascii="Times New Roman" w:hAnsi="Times New Roman" w:cs="Times New Roman"/>
        </w:rPr>
        <w:t>TDİOSB</w:t>
      </w:r>
      <w:r w:rsidRPr="00893A6D">
        <w:rPr>
          <w:rFonts w:ascii="Times New Roman" w:hAnsi="Times New Roman" w:cs="Times New Roman"/>
        </w:rPr>
        <w:t>’lerden</w:t>
      </w:r>
      <w:proofErr w:type="spellEnd"/>
      <w:r w:rsidRPr="00893A6D">
        <w:rPr>
          <w:rFonts w:ascii="Times New Roman" w:hAnsi="Times New Roman" w:cs="Times New Roman"/>
        </w:rPr>
        <w:t xml:space="preserve"> hizmet almak amacıyla protokol düzenlemek,</w:t>
      </w:r>
    </w:p>
    <w:p w:rsidR="00893A6D" w:rsidRPr="00635F0C" w:rsidRDefault="00893A6D" w:rsidP="00162202">
      <w:pPr>
        <w:pStyle w:val="NormalWeb"/>
        <w:spacing w:before="0" w:beforeAutospacing="0" w:after="40" w:afterAutospacing="0"/>
        <w:ind w:firstLine="567"/>
        <w:jc w:val="both"/>
        <w:rPr>
          <w:rFonts w:ascii="Times New Roman" w:hAnsi="Times New Roman" w:cs="Times New Roman"/>
        </w:rPr>
      </w:pPr>
      <w:r w:rsidRPr="00635F0C">
        <w:rPr>
          <w:rFonts w:ascii="Times New Roman" w:hAnsi="Times New Roman" w:cs="Times New Roman"/>
        </w:rPr>
        <w:t xml:space="preserve">7) </w:t>
      </w:r>
      <w:r w:rsidR="004C2524" w:rsidRPr="00635F0C">
        <w:rPr>
          <w:rFonts w:ascii="Times New Roman" w:hAnsi="Times New Roman" w:cs="Times New Roman"/>
        </w:rPr>
        <w:t>TDİOSB</w:t>
      </w:r>
      <w:r w:rsidRPr="00635F0C">
        <w:rPr>
          <w:rFonts w:ascii="Times New Roman" w:hAnsi="Times New Roman" w:cs="Times New Roman"/>
        </w:rPr>
        <w:t xml:space="preserve"> için yapılacak mal ve hizmet alım –</w:t>
      </w:r>
      <w:r w:rsidR="00E76F95" w:rsidRPr="00635F0C">
        <w:rPr>
          <w:rFonts w:ascii="Times New Roman" w:hAnsi="Times New Roman" w:cs="Times New Roman"/>
        </w:rPr>
        <w:t xml:space="preserve"> </w:t>
      </w:r>
      <w:r w:rsidRPr="00635F0C">
        <w:rPr>
          <w:rFonts w:ascii="Times New Roman" w:hAnsi="Times New Roman" w:cs="Times New Roman"/>
        </w:rPr>
        <w:t>satımı ile her türlü ihaleyi yapmak,</w:t>
      </w:r>
    </w:p>
    <w:p w:rsidR="00893A6D" w:rsidRPr="00893A6D" w:rsidRDefault="00893A6D" w:rsidP="00162202">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8</w:t>
      </w:r>
      <w:r w:rsidR="00CC5952">
        <w:rPr>
          <w:rFonts w:ascii="Times New Roman" w:hAnsi="Times New Roman" w:cs="Times New Roman"/>
        </w:rPr>
        <w:t>) </w:t>
      </w:r>
      <w:r w:rsidR="00E76F95">
        <w:rPr>
          <w:rFonts w:ascii="Times New Roman" w:hAnsi="Times New Roman" w:cs="Times New Roman"/>
        </w:rPr>
        <w:t xml:space="preserve">Tarıma Dayalı İhtisas </w:t>
      </w:r>
      <w:r w:rsidRPr="00893A6D">
        <w:rPr>
          <w:rFonts w:ascii="Times New Roman" w:hAnsi="Times New Roman" w:cs="Times New Roman"/>
        </w:rPr>
        <w:t xml:space="preserve">Organize Sanayi Bölgelerinin Elektrik Piyasası Faaliyetlerine İlişkin Yönetmelik esaslarına göre </w:t>
      </w:r>
      <w:proofErr w:type="spellStart"/>
      <w:r w:rsidR="004C2524">
        <w:rPr>
          <w:rFonts w:ascii="Times New Roman" w:hAnsi="Times New Roman" w:cs="Times New Roman"/>
        </w:rPr>
        <w:t>TDİOSB</w:t>
      </w:r>
      <w:r w:rsidRPr="00893A6D">
        <w:rPr>
          <w:rFonts w:ascii="Times New Roman" w:hAnsi="Times New Roman" w:cs="Times New Roman"/>
        </w:rPr>
        <w:t>’nin</w:t>
      </w:r>
      <w:proofErr w:type="spellEnd"/>
      <w:r w:rsidRPr="00893A6D">
        <w:rPr>
          <w:rFonts w:ascii="Times New Roman" w:hAnsi="Times New Roman" w:cs="Times New Roman"/>
        </w:rPr>
        <w:t xml:space="preserve"> elektrik faaliyetlerini yürütmek,</w:t>
      </w:r>
    </w:p>
    <w:p w:rsidR="00893A6D" w:rsidRPr="00893A6D" w:rsidRDefault="00CC5952" w:rsidP="00162202">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t xml:space="preserve">9) </w:t>
      </w:r>
      <w:r w:rsidR="004C2524">
        <w:rPr>
          <w:rFonts w:ascii="Times New Roman" w:hAnsi="Times New Roman" w:cs="Times New Roman"/>
        </w:rPr>
        <w:t>TDİOSB</w:t>
      </w:r>
      <w:r w:rsidR="00893A6D" w:rsidRPr="00893A6D">
        <w:rPr>
          <w:rFonts w:ascii="Times New Roman" w:hAnsi="Times New Roman" w:cs="Times New Roman"/>
        </w:rPr>
        <w:t xml:space="preserve"> içinde katılımcıların ve kiracıların kendi ihtiyaçları için </w:t>
      </w:r>
      <w:proofErr w:type="gramStart"/>
      <w:r w:rsidR="00893A6D" w:rsidRPr="00893A6D">
        <w:rPr>
          <w:rFonts w:ascii="Times New Roman" w:hAnsi="Times New Roman" w:cs="Times New Roman"/>
        </w:rPr>
        <w:t>otoprodüktör</w:t>
      </w:r>
      <w:proofErr w:type="gramEnd"/>
      <w:r w:rsidR="00893A6D" w:rsidRPr="00893A6D">
        <w:rPr>
          <w:rFonts w:ascii="Times New Roman" w:hAnsi="Times New Roman" w:cs="Times New Roman"/>
        </w:rPr>
        <w:t xml:space="preserve"> veya otoprodüktör grubu olarak  kuracakları elektrik üretim tesisleri ile ilgili olarak izin vermek,</w:t>
      </w:r>
    </w:p>
    <w:p w:rsidR="00162202" w:rsidRDefault="00162202" w:rsidP="00893A6D">
      <w:pPr>
        <w:pStyle w:val="NormalWeb"/>
        <w:spacing w:before="0" w:beforeAutospacing="0" w:after="40" w:afterAutospacing="0"/>
        <w:ind w:firstLine="600"/>
        <w:jc w:val="both"/>
        <w:rPr>
          <w:rFonts w:ascii="Times New Roman" w:hAnsi="Times New Roman" w:cs="Times New Roman"/>
        </w:rPr>
      </w:pPr>
    </w:p>
    <w:p w:rsidR="00893A6D" w:rsidRPr="00893A6D" w:rsidRDefault="00893A6D" w:rsidP="00162202">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lastRenderedPageBreak/>
        <w:t>e) Bölge müdürü hariç, bölge müdürlüğü personelinin atanması ve azline karar vermek,</w:t>
      </w:r>
    </w:p>
    <w:p w:rsidR="00893A6D" w:rsidRPr="00893A6D" w:rsidRDefault="00893A6D" w:rsidP="00162202">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f) Müteşebbis heyetin veya genel kurulun verdiği yetki çerçevesinde;</w:t>
      </w:r>
    </w:p>
    <w:p w:rsidR="00893A6D" w:rsidRPr="00893A6D" w:rsidRDefault="00893A6D" w:rsidP="00162202">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1) Bölge müdürlüğü personelinin ücretlerini ve diğer sosyal haklarını belirlemek,</w:t>
      </w:r>
    </w:p>
    <w:p w:rsidR="00893A6D" w:rsidRPr="00893A6D" w:rsidRDefault="00893A6D" w:rsidP="00162202">
      <w:pPr>
        <w:pStyle w:val="NormalWeb"/>
        <w:spacing w:before="0" w:beforeAutospacing="0" w:after="40" w:afterAutospacing="0"/>
        <w:ind w:firstLine="567"/>
        <w:jc w:val="both"/>
        <w:rPr>
          <w:rFonts w:ascii="Times New Roman" w:hAnsi="Times New Roman" w:cs="Times New Roman"/>
        </w:rPr>
      </w:pPr>
      <w:proofErr w:type="gramStart"/>
      <w:r w:rsidRPr="00893A6D">
        <w:rPr>
          <w:rFonts w:ascii="Times New Roman" w:hAnsi="Times New Roman" w:cs="Times New Roman"/>
        </w:rPr>
        <w:t xml:space="preserve">2) </w:t>
      </w:r>
      <w:proofErr w:type="spellStart"/>
      <w:r w:rsidR="004C2524">
        <w:rPr>
          <w:rFonts w:ascii="Times New Roman" w:hAnsi="Times New Roman" w:cs="Times New Roman"/>
        </w:rPr>
        <w:t>TDİOSB</w:t>
      </w:r>
      <w:r w:rsidRPr="00893A6D">
        <w:rPr>
          <w:rFonts w:ascii="Times New Roman" w:hAnsi="Times New Roman" w:cs="Times New Roman"/>
        </w:rPr>
        <w:t>’nin</w:t>
      </w:r>
      <w:proofErr w:type="spellEnd"/>
      <w:r w:rsidRPr="00893A6D">
        <w:rPr>
          <w:rFonts w:ascii="Times New Roman" w:hAnsi="Times New Roman" w:cs="Times New Roman"/>
        </w:rPr>
        <w:t xml:space="preserve"> ihtiyacı olan elektrik, su, kanalizasyon, doğal gaz, arıtma tesisi, yol, haberleşme, spor tesisleri gibi altyapı ve genel hizmet tesislerini kurma ve işletme, kamu ve özel kuruluşlardan satın alarak dağıtım ve satışını yapma, bu çerçevede üretim tesislerini,  ortak sağlık ve güvenlik birimlerini kurma ve işletme, konularında gerekli kararları almak ve uygulamak,</w:t>
      </w:r>
      <w:proofErr w:type="gramEnd"/>
    </w:p>
    <w:p w:rsidR="00893A6D" w:rsidRPr="00893A6D" w:rsidRDefault="00893A6D" w:rsidP="00162202">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3) Rehin ve ipotek almak, vermek, fek etmek,</w:t>
      </w:r>
    </w:p>
    <w:p w:rsidR="00893A6D" w:rsidRPr="00893A6D" w:rsidRDefault="00893A6D" w:rsidP="00162202">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 xml:space="preserve">4) </w:t>
      </w:r>
      <w:proofErr w:type="spellStart"/>
      <w:r w:rsidR="004C2524">
        <w:rPr>
          <w:rFonts w:ascii="Times New Roman" w:hAnsi="Times New Roman" w:cs="Times New Roman"/>
        </w:rPr>
        <w:t>TDİOSB</w:t>
      </w:r>
      <w:r w:rsidRPr="00893A6D">
        <w:rPr>
          <w:rFonts w:ascii="Times New Roman" w:hAnsi="Times New Roman" w:cs="Times New Roman"/>
        </w:rPr>
        <w:t>’de</w:t>
      </w:r>
      <w:proofErr w:type="spellEnd"/>
      <w:r w:rsidRPr="00893A6D">
        <w:rPr>
          <w:rFonts w:ascii="Times New Roman" w:hAnsi="Times New Roman" w:cs="Times New Roman"/>
        </w:rPr>
        <w:t xml:space="preserve"> yapılması gereken yatırımlarla ilgili kredi almak, kredi açacak kurumlara olan taahhüt ve vecibelerden katılımcıları haberdar etmek ve durumu müteşebbis heyet veya genel kurulun onayına sunmak,</w:t>
      </w:r>
    </w:p>
    <w:p w:rsidR="00893A6D" w:rsidRPr="00893A6D" w:rsidRDefault="00893A6D" w:rsidP="00162202">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 xml:space="preserve">g) Proje, altyapı, sosyal tesisler, arıtma tesisleri, her türlü inşaat, bakım ve onarım işlerinin </w:t>
      </w:r>
      <w:proofErr w:type="spellStart"/>
      <w:r w:rsidRPr="00893A6D">
        <w:rPr>
          <w:rFonts w:ascii="Times New Roman" w:hAnsi="Times New Roman" w:cs="Times New Roman"/>
        </w:rPr>
        <w:t>hakedişlerini</w:t>
      </w:r>
      <w:proofErr w:type="spellEnd"/>
      <w:r w:rsidRPr="00893A6D">
        <w:rPr>
          <w:rFonts w:ascii="Times New Roman" w:hAnsi="Times New Roman" w:cs="Times New Roman"/>
        </w:rPr>
        <w:t xml:space="preserve"> onaylamak,</w:t>
      </w:r>
    </w:p>
    <w:p w:rsidR="00893A6D" w:rsidRPr="00893A6D" w:rsidRDefault="00E24832" w:rsidP="00162202">
      <w:pPr>
        <w:pStyle w:val="NormalWeb"/>
        <w:spacing w:before="0" w:beforeAutospacing="0" w:after="40" w:afterAutospacing="0"/>
        <w:ind w:firstLine="567"/>
        <w:jc w:val="both"/>
        <w:rPr>
          <w:rFonts w:ascii="Times New Roman" w:hAnsi="Times New Roman" w:cs="Times New Roman"/>
        </w:rPr>
      </w:pPr>
      <w:proofErr w:type="gramStart"/>
      <w:r>
        <w:rPr>
          <w:rFonts w:ascii="Times New Roman" w:hAnsi="Times New Roman" w:cs="Times New Roman"/>
        </w:rPr>
        <w:t>ğ) </w:t>
      </w:r>
      <w:proofErr w:type="spellStart"/>
      <w:r w:rsidR="004C2524">
        <w:rPr>
          <w:rFonts w:ascii="Times New Roman" w:hAnsi="Times New Roman" w:cs="Times New Roman"/>
        </w:rPr>
        <w:t>TDİOSB</w:t>
      </w:r>
      <w:r w:rsidR="00893A6D" w:rsidRPr="00893A6D">
        <w:rPr>
          <w:rFonts w:ascii="Times New Roman" w:hAnsi="Times New Roman" w:cs="Times New Roman"/>
        </w:rPr>
        <w:t>’ye</w:t>
      </w:r>
      <w:proofErr w:type="spellEnd"/>
      <w:r w:rsidR="00893A6D" w:rsidRPr="00893A6D">
        <w:rPr>
          <w:rFonts w:ascii="Times New Roman" w:hAnsi="Times New Roman" w:cs="Times New Roman"/>
        </w:rPr>
        <w:t xml:space="preserve"> ait hâlihazır harita, </w:t>
      </w:r>
      <w:proofErr w:type="spellStart"/>
      <w:r w:rsidR="00893A6D" w:rsidRPr="00893A6D">
        <w:rPr>
          <w:rFonts w:ascii="Times New Roman" w:hAnsi="Times New Roman" w:cs="Times New Roman"/>
        </w:rPr>
        <w:t>şeritvari</w:t>
      </w:r>
      <w:proofErr w:type="spellEnd"/>
      <w:r w:rsidR="00893A6D" w:rsidRPr="00893A6D">
        <w:rPr>
          <w:rFonts w:ascii="Times New Roman" w:hAnsi="Times New Roman" w:cs="Times New Roman"/>
        </w:rPr>
        <w:t xml:space="preserve"> harita, jeolojik ve </w:t>
      </w:r>
      <w:proofErr w:type="spellStart"/>
      <w:r w:rsidR="00893A6D" w:rsidRPr="00893A6D">
        <w:rPr>
          <w:rFonts w:ascii="Times New Roman" w:hAnsi="Times New Roman" w:cs="Times New Roman"/>
        </w:rPr>
        <w:t>jeoteknik</w:t>
      </w:r>
      <w:proofErr w:type="spellEnd"/>
      <w:r w:rsidR="00893A6D" w:rsidRPr="00893A6D">
        <w:rPr>
          <w:rFonts w:ascii="Times New Roman" w:hAnsi="Times New Roman" w:cs="Times New Roman"/>
        </w:rPr>
        <w:t xml:space="preserve"> etüt, imar planı, parselasyon planı ve değişiklikleri ile zemin araştırma raporu, yol, atık su, yağmur suyu, içme ve kullanma suyu, YG-AG elektrik, enerji nakil hattı, doğalgaz, haberleşme şebekesi ve benzeri altyapı ve arıtma tesisi projeleri ile yapım işlerine ait keşif ve ihale dosyalarını ilgili kanun, yönetmelik ve şartnameler doğrultusunda hazırlatmak, tasdik edilmesi gereken projeleri onaylanmak ya da uygun görüş alınmak üzere ilgili kuruluşlara göndermek; Bakanlıktan kredi kullanmakta olan </w:t>
      </w:r>
      <w:proofErr w:type="spellStart"/>
      <w:r w:rsidR="004C2524">
        <w:rPr>
          <w:rFonts w:ascii="Times New Roman" w:hAnsi="Times New Roman" w:cs="Times New Roman"/>
        </w:rPr>
        <w:t>TDİOSB</w:t>
      </w:r>
      <w:r w:rsidR="00893A6D" w:rsidRPr="00893A6D">
        <w:rPr>
          <w:rFonts w:ascii="Times New Roman" w:hAnsi="Times New Roman" w:cs="Times New Roman"/>
        </w:rPr>
        <w:t>’lerde</w:t>
      </w:r>
      <w:proofErr w:type="spellEnd"/>
      <w:r w:rsidR="00893A6D" w:rsidRPr="00893A6D">
        <w:rPr>
          <w:rFonts w:ascii="Times New Roman" w:hAnsi="Times New Roman" w:cs="Times New Roman"/>
        </w:rPr>
        <w:t xml:space="preserve"> bu krediyi kullandıkları işlere ait  tüm proje, keşif ve ihale dosyası hazırlama çalışmalarını bölge müdürlüğü elemanları ve ilgili resmi kurumlar vasıtasıyla izlemek, inceleyip veya incelettirip kontrol ettikten sonra onaylanmak veya ilgili kuruluşlarca onaylanmış olan projeleri kredilendirmeye esas olmak üzere vize için Bakanlığa göndermek,</w:t>
      </w:r>
      <w:proofErr w:type="gramEnd"/>
    </w:p>
    <w:p w:rsidR="00893A6D" w:rsidRPr="00893A6D" w:rsidRDefault="00893A6D" w:rsidP="00162202">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h</w:t>
      </w:r>
      <w:r w:rsidR="00CC5952">
        <w:rPr>
          <w:rFonts w:ascii="Times New Roman" w:hAnsi="Times New Roman" w:cs="Times New Roman"/>
        </w:rPr>
        <w:t>) </w:t>
      </w:r>
      <w:r w:rsidRPr="00893A6D">
        <w:rPr>
          <w:rFonts w:ascii="Times New Roman" w:hAnsi="Times New Roman" w:cs="Times New Roman"/>
        </w:rPr>
        <w:t>Devir taleplerini inceleyip sonuçlandırmak,</w:t>
      </w:r>
    </w:p>
    <w:p w:rsidR="00893A6D" w:rsidRPr="00893A6D" w:rsidRDefault="00893A6D" w:rsidP="00162202">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 xml:space="preserve">ı) </w:t>
      </w:r>
      <w:proofErr w:type="spellStart"/>
      <w:r w:rsidR="004C2524">
        <w:rPr>
          <w:rFonts w:ascii="Times New Roman" w:hAnsi="Times New Roman" w:cs="Times New Roman"/>
        </w:rPr>
        <w:t>TDİOSB</w:t>
      </w:r>
      <w:r w:rsidRPr="00893A6D">
        <w:rPr>
          <w:rFonts w:ascii="Times New Roman" w:hAnsi="Times New Roman" w:cs="Times New Roman"/>
        </w:rPr>
        <w:t>’de</w:t>
      </w:r>
      <w:proofErr w:type="spellEnd"/>
      <w:r w:rsidRPr="00893A6D">
        <w:rPr>
          <w:rFonts w:ascii="Times New Roman" w:hAnsi="Times New Roman" w:cs="Times New Roman"/>
        </w:rPr>
        <w:t xml:space="preserve"> katılımcılar arasında veya katılımcılar ile bölge müdürlüğü arasında çıkabilecek ihtilafı çözümlemek,  çözümlenemeyen konularda müteşebbis heyet veya genel kurula başvurmak,</w:t>
      </w:r>
    </w:p>
    <w:p w:rsidR="00893A6D" w:rsidRPr="00893A6D" w:rsidRDefault="00893A6D" w:rsidP="00162202">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i</w:t>
      </w:r>
      <w:r w:rsidR="00CC5952">
        <w:rPr>
          <w:rFonts w:ascii="Times New Roman" w:hAnsi="Times New Roman" w:cs="Times New Roman"/>
        </w:rPr>
        <w:t>) </w:t>
      </w:r>
      <w:r w:rsidRPr="00893A6D">
        <w:rPr>
          <w:rFonts w:ascii="Times New Roman" w:hAnsi="Times New Roman" w:cs="Times New Roman"/>
        </w:rPr>
        <w:t xml:space="preserve">Özel </w:t>
      </w:r>
      <w:proofErr w:type="spellStart"/>
      <w:r w:rsidR="004C2524">
        <w:rPr>
          <w:rFonts w:ascii="Times New Roman" w:hAnsi="Times New Roman" w:cs="Times New Roman"/>
        </w:rPr>
        <w:t>TDİOSB</w:t>
      </w:r>
      <w:r w:rsidRPr="00893A6D">
        <w:rPr>
          <w:rFonts w:ascii="Times New Roman" w:hAnsi="Times New Roman" w:cs="Times New Roman"/>
        </w:rPr>
        <w:t>'lerde</w:t>
      </w:r>
      <w:proofErr w:type="spellEnd"/>
      <w:r w:rsidRPr="00893A6D">
        <w:rPr>
          <w:rFonts w:ascii="Times New Roman" w:hAnsi="Times New Roman" w:cs="Times New Roman"/>
        </w:rPr>
        <w:t xml:space="preserve"> imar planı ve değişiklikleri, imar uygulama işlemleri ve altyapı projelerini yetkili kurum ve kuruluşların uygun görüşünü takiben onaylanmak üzere Bakanlığa göndermek, enerji ile ilgili altyapı projelerini ise Bakanlığın uygun görüşünü takiben onaylanmak üzere ilgili mercilere göndermek,</w:t>
      </w:r>
    </w:p>
    <w:p w:rsidR="00893A6D" w:rsidRPr="00893A6D" w:rsidRDefault="00893A6D" w:rsidP="00162202">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j</w:t>
      </w:r>
      <w:r w:rsidR="00CC5952">
        <w:rPr>
          <w:rFonts w:ascii="Times New Roman" w:hAnsi="Times New Roman" w:cs="Times New Roman"/>
        </w:rPr>
        <w:t>) </w:t>
      </w:r>
      <w:r w:rsidRPr="00893A6D">
        <w:rPr>
          <w:rFonts w:ascii="Times New Roman" w:hAnsi="Times New Roman" w:cs="Times New Roman"/>
        </w:rPr>
        <w:t>Müteşebbis Heyet veya Genel Kurul tarafından belirlenen cadde ve sokak isimlerinin valilik onayına sunulmasını sağlamak,</w:t>
      </w:r>
    </w:p>
    <w:p w:rsidR="00893A6D" w:rsidRPr="00893A6D" w:rsidRDefault="00893A6D" w:rsidP="00162202">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k) Kanun, yönetmelik, kuruluş protokolü, ana sözleşme ve benzeri düzenlemeler ile müteşebbis heyet ve genel kurulca belirlenen prensipler ve verilen kararlar çerçevesinde diğer görevleri yapmak.</w:t>
      </w:r>
    </w:p>
    <w:p w:rsidR="00893A6D" w:rsidRPr="00893A6D" w:rsidRDefault="00893A6D" w:rsidP="00162202">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 xml:space="preserve">(2) </w:t>
      </w:r>
      <w:proofErr w:type="gramStart"/>
      <w:r w:rsidRPr="00893A6D">
        <w:rPr>
          <w:rFonts w:ascii="Times New Roman" w:hAnsi="Times New Roman" w:cs="Times New Roman"/>
        </w:rPr>
        <w:t>Yönetim kurulu</w:t>
      </w:r>
      <w:proofErr w:type="gramEnd"/>
      <w:r w:rsidRPr="00893A6D">
        <w:rPr>
          <w:rFonts w:ascii="Times New Roman" w:hAnsi="Times New Roman" w:cs="Times New Roman"/>
        </w:rPr>
        <w:t xml:space="preserve"> gerekli hallerde yetkilerinden bir kısmını başkan veya başkan vekiline, üyelerinden birine, birkaçına veya bölge müdürüne devredebilir. Yetki devri, yönetim kurulunun sorumluluğunu kaldırmaz.</w:t>
      </w:r>
    </w:p>
    <w:p w:rsidR="00CC5952" w:rsidRDefault="00CC5952" w:rsidP="00162202">
      <w:pPr>
        <w:pStyle w:val="NormalWeb"/>
        <w:spacing w:before="0" w:beforeAutospacing="0" w:after="40" w:afterAutospacing="0"/>
        <w:ind w:firstLine="567"/>
        <w:jc w:val="both"/>
        <w:rPr>
          <w:rFonts w:ascii="Times New Roman" w:hAnsi="Times New Roman" w:cs="Times New Roman"/>
        </w:rPr>
      </w:pPr>
    </w:p>
    <w:p w:rsidR="00893A6D" w:rsidRPr="00CC5952" w:rsidRDefault="00893A6D" w:rsidP="00162202">
      <w:pPr>
        <w:pStyle w:val="NormalWeb"/>
        <w:spacing w:before="0" w:beforeAutospacing="0" w:after="40" w:afterAutospacing="0"/>
        <w:ind w:firstLine="567"/>
        <w:jc w:val="both"/>
        <w:rPr>
          <w:rFonts w:ascii="Times New Roman" w:hAnsi="Times New Roman" w:cs="Times New Roman"/>
          <w:b/>
        </w:rPr>
      </w:pPr>
      <w:r w:rsidRPr="00CC5952">
        <w:rPr>
          <w:rFonts w:ascii="Times New Roman" w:hAnsi="Times New Roman" w:cs="Times New Roman"/>
          <w:b/>
        </w:rPr>
        <w:t>Yönetim kurulu üyelerinin sorumluluğu</w:t>
      </w:r>
    </w:p>
    <w:p w:rsidR="00893A6D" w:rsidRPr="00893A6D" w:rsidRDefault="007C1611" w:rsidP="00162202">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b/>
        </w:rPr>
        <w:t>MADDE 103</w:t>
      </w:r>
      <w:r w:rsidR="00893A6D" w:rsidRPr="00893A6D">
        <w:rPr>
          <w:rFonts w:ascii="Times New Roman" w:hAnsi="Times New Roman" w:cs="Times New Roman"/>
        </w:rPr>
        <w:t xml:space="preserve"> –  (1) Yönetim kurulu, üyeleri ve temsile yetkili şahıslar; müteşebbis heyet veya genel kurulun devretmediği yetkilerini kullanamaz.</w:t>
      </w:r>
    </w:p>
    <w:p w:rsidR="00893A6D" w:rsidRPr="00893A6D" w:rsidRDefault="00893A6D" w:rsidP="00162202">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 xml:space="preserve">(2) </w:t>
      </w:r>
      <w:proofErr w:type="gramStart"/>
      <w:r w:rsidRPr="00893A6D">
        <w:rPr>
          <w:rFonts w:ascii="Times New Roman" w:hAnsi="Times New Roman" w:cs="Times New Roman"/>
        </w:rPr>
        <w:t>Yönetim kurulu</w:t>
      </w:r>
      <w:proofErr w:type="gramEnd"/>
      <w:r w:rsidRPr="00893A6D">
        <w:rPr>
          <w:rFonts w:ascii="Times New Roman" w:hAnsi="Times New Roman" w:cs="Times New Roman"/>
        </w:rPr>
        <w:t>, gerekli defter ve belgeler ile genel kurul evraklarının ve katılımcılar listesinin muntazam hazırlanıp, tutulup, saklanmasından ve tek düzen muhasebe sistemi ile tutulan defter ve belgeler ile yıllık bilançonun kanun hükümlerine uygun olarak hazırlanıp, incelenmek üzere denetim kuruluna verilmesinden sorumludur.</w:t>
      </w:r>
    </w:p>
    <w:p w:rsidR="00893A6D" w:rsidRPr="00893A6D" w:rsidRDefault="00893A6D" w:rsidP="00E07325">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lastRenderedPageBreak/>
        <w:t xml:space="preserve">(3) </w:t>
      </w:r>
      <w:proofErr w:type="gramStart"/>
      <w:r w:rsidRPr="00893A6D">
        <w:rPr>
          <w:rFonts w:ascii="Times New Roman" w:hAnsi="Times New Roman" w:cs="Times New Roman"/>
        </w:rPr>
        <w:t>Yönetim kurulu</w:t>
      </w:r>
      <w:proofErr w:type="gramEnd"/>
      <w:r w:rsidRPr="00893A6D">
        <w:rPr>
          <w:rFonts w:ascii="Times New Roman" w:hAnsi="Times New Roman" w:cs="Times New Roman"/>
        </w:rPr>
        <w:t xml:space="preserve"> üyeleri, kanun, yönetmelik, kuruluş protokolü, ana sözleşme ve benzeri düzenlemeler ile kendilerine verilen görevleri hiç veya gereği gibi yapmamalarından ve kendi kusurlarından doğan zararlardan sorumludur. </w:t>
      </w:r>
    </w:p>
    <w:p w:rsidR="00893A6D" w:rsidRPr="00893A6D" w:rsidRDefault="00893A6D" w:rsidP="00E07325">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(4) Kusurlu olmadığını ispat eden üyeler ile karara muhalif kalıp durumu hemen denetim kuruluna yazılı olarak bildiren veya mazereti nedeniyle toplantıda hazır bulunmayan üyeler sorumlu tutulamaz.</w:t>
      </w:r>
    </w:p>
    <w:p w:rsidR="00893A6D" w:rsidRPr="00893A6D" w:rsidRDefault="00893A6D" w:rsidP="00E07325">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 xml:space="preserve">(5) </w:t>
      </w:r>
      <w:proofErr w:type="gramStart"/>
      <w:r w:rsidRPr="00893A6D">
        <w:rPr>
          <w:rFonts w:ascii="Times New Roman" w:hAnsi="Times New Roman" w:cs="Times New Roman"/>
        </w:rPr>
        <w:t>Yönetim kurulu</w:t>
      </w:r>
      <w:proofErr w:type="gramEnd"/>
      <w:r w:rsidRPr="00893A6D">
        <w:rPr>
          <w:rFonts w:ascii="Times New Roman" w:hAnsi="Times New Roman" w:cs="Times New Roman"/>
        </w:rPr>
        <w:t xml:space="preserve"> üyeleri, görevleri sona erse dahi, yönetim kurulu faaliyeti sırasında öğrendikleri ticaret veya işletme sırlarını saklamakla yükümlüdür.</w:t>
      </w:r>
    </w:p>
    <w:p w:rsidR="00893A6D" w:rsidRPr="00893A6D" w:rsidRDefault="00893A6D" w:rsidP="00E07325">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 xml:space="preserve">(6) </w:t>
      </w:r>
      <w:proofErr w:type="gramStart"/>
      <w:r w:rsidRPr="00893A6D">
        <w:rPr>
          <w:rFonts w:ascii="Times New Roman" w:hAnsi="Times New Roman" w:cs="Times New Roman"/>
        </w:rPr>
        <w:t>Yönetim kurulu</w:t>
      </w:r>
      <w:proofErr w:type="gramEnd"/>
      <w:r w:rsidRPr="00893A6D">
        <w:rPr>
          <w:rFonts w:ascii="Times New Roman" w:hAnsi="Times New Roman" w:cs="Times New Roman"/>
        </w:rPr>
        <w:t xml:space="preserve"> üyeleri, </w:t>
      </w:r>
      <w:proofErr w:type="spellStart"/>
      <w:r w:rsidR="004C2524">
        <w:rPr>
          <w:rFonts w:ascii="Times New Roman" w:hAnsi="Times New Roman" w:cs="Times New Roman"/>
        </w:rPr>
        <w:t>TDİOSB</w:t>
      </w:r>
      <w:r w:rsidRPr="00893A6D">
        <w:rPr>
          <w:rFonts w:ascii="Times New Roman" w:hAnsi="Times New Roman" w:cs="Times New Roman"/>
        </w:rPr>
        <w:t>’nin</w:t>
      </w:r>
      <w:proofErr w:type="spellEnd"/>
      <w:r w:rsidRPr="00893A6D">
        <w:rPr>
          <w:rFonts w:ascii="Times New Roman" w:hAnsi="Times New Roman" w:cs="Times New Roman"/>
        </w:rPr>
        <w:t xml:space="preserve"> para ve para hükmündeki evrak ve senetler ile mal, bilanço, tutanak, rapor, defter, kayıt ve belgeleri üzerinden işledikleri suçlardan dolayı kamu görevlisi gibi cezalandırılır.</w:t>
      </w:r>
    </w:p>
    <w:p w:rsidR="00793ACA" w:rsidRDefault="00793ACA" w:rsidP="00893A6D">
      <w:pPr>
        <w:pStyle w:val="NormalWeb"/>
        <w:spacing w:before="0" w:beforeAutospacing="0" w:after="40" w:afterAutospacing="0"/>
        <w:ind w:firstLine="600"/>
        <w:jc w:val="both"/>
        <w:rPr>
          <w:rFonts w:ascii="Times New Roman" w:hAnsi="Times New Roman" w:cs="Times New Roman"/>
        </w:rPr>
      </w:pPr>
    </w:p>
    <w:p w:rsidR="00893A6D" w:rsidRPr="00793ACA" w:rsidRDefault="00893A6D" w:rsidP="00E07325">
      <w:pPr>
        <w:pStyle w:val="NormalWeb"/>
        <w:spacing w:before="0" w:beforeAutospacing="0" w:after="40" w:afterAutospacing="0"/>
        <w:ind w:firstLine="567"/>
        <w:jc w:val="both"/>
        <w:rPr>
          <w:rFonts w:ascii="Times New Roman" w:hAnsi="Times New Roman" w:cs="Times New Roman"/>
          <w:b/>
        </w:rPr>
      </w:pPr>
      <w:r w:rsidRPr="00793ACA">
        <w:rPr>
          <w:rFonts w:ascii="Times New Roman" w:hAnsi="Times New Roman" w:cs="Times New Roman"/>
          <w:b/>
        </w:rPr>
        <w:t>Denetim kurulu</w:t>
      </w:r>
    </w:p>
    <w:p w:rsidR="00893A6D" w:rsidRPr="00893A6D" w:rsidRDefault="007C1611" w:rsidP="00E07325">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b/>
        </w:rPr>
        <w:t>MADDE 104</w:t>
      </w:r>
      <w:r w:rsidR="00793ACA">
        <w:rPr>
          <w:rFonts w:ascii="Times New Roman" w:hAnsi="Times New Roman" w:cs="Times New Roman"/>
        </w:rPr>
        <w:t xml:space="preserve"> – (1) </w:t>
      </w:r>
      <w:r w:rsidR="00893A6D" w:rsidRPr="00893A6D">
        <w:rPr>
          <w:rFonts w:ascii="Times New Roman" w:hAnsi="Times New Roman" w:cs="Times New Roman"/>
        </w:rPr>
        <w:t>Denetim Kurulu, müteşebbis heyetin veya genel kurulun kendi üyeleri arasından seçeceği iki asıl iki yedek üyeden oluşur. Oylarda eşitlik halinde kuraya başvurulur.</w:t>
      </w:r>
    </w:p>
    <w:p w:rsidR="00893A6D" w:rsidRPr="00893A6D" w:rsidRDefault="00893A6D" w:rsidP="00E07325">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 xml:space="preserve">(2) </w:t>
      </w:r>
      <w:proofErr w:type="gramStart"/>
      <w:r w:rsidRPr="00893A6D">
        <w:rPr>
          <w:rFonts w:ascii="Times New Roman" w:hAnsi="Times New Roman" w:cs="Times New Roman"/>
        </w:rPr>
        <w:t>Denetim kurulu</w:t>
      </w:r>
      <w:proofErr w:type="gramEnd"/>
      <w:r w:rsidRPr="00893A6D">
        <w:rPr>
          <w:rFonts w:ascii="Times New Roman" w:hAnsi="Times New Roman" w:cs="Times New Roman"/>
        </w:rPr>
        <w:t xml:space="preserve"> üyeleri 2 yıl için seçilir. Süresi sona eren üyeler yeniden seçilebilir.</w:t>
      </w:r>
    </w:p>
    <w:p w:rsidR="00793ACA" w:rsidRDefault="00793ACA" w:rsidP="00E07325">
      <w:pPr>
        <w:pStyle w:val="NormalWeb"/>
        <w:spacing w:before="0" w:beforeAutospacing="0" w:after="40" w:afterAutospacing="0"/>
        <w:ind w:firstLine="567"/>
        <w:jc w:val="both"/>
        <w:rPr>
          <w:rFonts w:ascii="Times New Roman" w:hAnsi="Times New Roman" w:cs="Times New Roman"/>
        </w:rPr>
      </w:pPr>
    </w:p>
    <w:p w:rsidR="00893A6D" w:rsidRPr="00793ACA" w:rsidRDefault="00893A6D" w:rsidP="00E07325">
      <w:pPr>
        <w:pStyle w:val="NormalWeb"/>
        <w:spacing w:before="0" w:beforeAutospacing="0" w:after="40" w:afterAutospacing="0"/>
        <w:ind w:firstLine="567"/>
        <w:jc w:val="both"/>
        <w:rPr>
          <w:rFonts w:ascii="Times New Roman" w:hAnsi="Times New Roman" w:cs="Times New Roman"/>
          <w:b/>
        </w:rPr>
      </w:pPr>
      <w:r w:rsidRPr="00793ACA">
        <w:rPr>
          <w:rFonts w:ascii="Times New Roman" w:hAnsi="Times New Roman" w:cs="Times New Roman"/>
          <w:b/>
        </w:rPr>
        <w:t>Denetim kurulu üyeliğine seçilme şartları</w:t>
      </w:r>
    </w:p>
    <w:p w:rsidR="00893A6D" w:rsidRPr="00893A6D" w:rsidRDefault="004F4B89" w:rsidP="00E07325">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b/>
        </w:rPr>
        <w:t>MADDE 105</w:t>
      </w:r>
      <w:r w:rsidR="00893A6D" w:rsidRPr="00893A6D">
        <w:rPr>
          <w:rFonts w:ascii="Times New Roman" w:hAnsi="Times New Roman" w:cs="Times New Roman"/>
        </w:rPr>
        <w:t xml:space="preserve"> – (1) Denetim kurulu üyelerinde aşağıdaki şartlar aranır:</w:t>
      </w:r>
    </w:p>
    <w:p w:rsidR="00893A6D" w:rsidRPr="00893A6D" w:rsidRDefault="00893A6D" w:rsidP="00E07325">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a) Medeni hakları kullanma ehliyetine sahip olmak,</w:t>
      </w:r>
    </w:p>
    <w:p w:rsidR="00893A6D" w:rsidRPr="00893A6D" w:rsidRDefault="00893A6D" w:rsidP="00E07325">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b) Müteşebbis heyet üyesi veya katılımcı olmak,</w:t>
      </w:r>
    </w:p>
    <w:p w:rsidR="00893A6D" w:rsidRPr="00893A6D" w:rsidRDefault="00893A6D" w:rsidP="00E07325">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 xml:space="preserve">c) Yönetmeliğin </w:t>
      </w:r>
      <w:r w:rsidR="00F241E0" w:rsidRPr="00B40134">
        <w:rPr>
          <w:rFonts w:ascii="Times New Roman" w:hAnsi="Times New Roman" w:cs="Times New Roman"/>
        </w:rPr>
        <w:t>73</w:t>
      </w:r>
      <w:r w:rsidRPr="00B40134">
        <w:rPr>
          <w:rFonts w:ascii="Times New Roman" w:hAnsi="Times New Roman" w:cs="Times New Roman"/>
        </w:rPr>
        <w:t xml:space="preserve"> üncü </w:t>
      </w:r>
      <w:r w:rsidRPr="00893A6D">
        <w:rPr>
          <w:rFonts w:ascii="Times New Roman" w:hAnsi="Times New Roman" w:cs="Times New Roman"/>
        </w:rPr>
        <w:t>maddesinin birinci fıkrasının (b) bendinde aranan koşulları taşımak,</w:t>
      </w:r>
    </w:p>
    <w:p w:rsidR="00893A6D" w:rsidRPr="00893A6D" w:rsidRDefault="00893A6D" w:rsidP="00E07325">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 xml:space="preserve">ç) </w:t>
      </w:r>
      <w:proofErr w:type="gramStart"/>
      <w:r w:rsidRPr="00893A6D">
        <w:rPr>
          <w:rFonts w:ascii="Times New Roman" w:hAnsi="Times New Roman" w:cs="Times New Roman"/>
        </w:rPr>
        <w:t>Yönetim kurulu</w:t>
      </w:r>
      <w:proofErr w:type="gramEnd"/>
      <w:r w:rsidRPr="00893A6D">
        <w:rPr>
          <w:rFonts w:ascii="Times New Roman" w:hAnsi="Times New Roman" w:cs="Times New Roman"/>
        </w:rPr>
        <w:t xml:space="preserve"> üyesi veya bölge müdürlüğü personeli olmamak,</w:t>
      </w:r>
    </w:p>
    <w:p w:rsidR="00893A6D" w:rsidRPr="00893A6D" w:rsidRDefault="00793ACA" w:rsidP="00E07325">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t>d) </w:t>
      </w:r>
      <w:r w:rsidR="00893A6D" w:rsidRPr="00893A6D">
        <w:rPr>
          <w:rFonts w:ascii="Times New Roman" w:hAnsi="Times New Roman" w:cs="Times New Roman"/>
        </w:rPr>
        <w:t xml:space="preserve">Yönetim Kurulu üyeleri veya bölge müdürü ile üstsoy veya altsoy, üçüncü derece </w:t>
      </w:r>
      <w:proofErr w:type="gramStart"/>
      <w:r w:rsidR="00893A6D" w:rsidRPr="00893A6D">
        <w:rPr>
          <w:rFonts w:ascii="Times New Roman" w:hAnsi="Times New Roman" w:cs="Times New Roman"/>
        </w:rPr>
        <w:t>dahil</w:t>
      </w:r>
      <w:proofErr w:type="gramEnd"/>
      <w:r w:rsidR="00893A6D" w:rsidRPr="00893A6D">
        <w:rPr>
          <w:rFonts w:ascii="Times New Roman" w:hAnsi="Times New Roman" w:cs="Times New Roman"/>
        </w:rPr>
        <w:t xml:space="preserve"> kan veya kayın hısımı olmamak,</w:t>
      </w:r>
    </w:p>
    <w:p w:rsidR="00893A6D" w:rsidRPr="00893A6D" w:rsidRDefault="00893A6D" w:rsidP="00E07325">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 xml:space="preserve">e) </w:t>
      </w:r>
      <w:proofErr w:type="gramStart"/>
      <w:r w:rsidRPr="00893A6D">
        <w:rPr>
          <w:rFonts w:ascii="Times New Roman" w:hAnsi="Times New Roman" w:cs="Times New Roman"/>
        </w:rPr>
        <w:t>Yönetim kurulu</w:t>
      </w:r>
      <w:proofErr w:type="gramEnd"/>
      <w:r w:rsidRPr="00893A6D">
        <w:rPr>
          <w:rFonts w:ascii="Times New Roman" w:hAnsi="Times New Roman" w:cs="Times New Roman"/>
        </w:rPr>
        <w:t xml:space="preserve"> üyeleriyle aralarında iş ortaklığı bulunmamak.</w:t>
      </w:r>
    </w:p>
    <w:p w:rsidR="00893A6D" w:rsidRPr="00893A6D" w:rsidRDefault="00893A6D" w:rsidP="00E07325">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(2) Bu şartları taşımadıkları halde seçilenler ile sonradan kaybedenlerin üyelikleri kendiliğinden sona erer.</w:t>
      </w:r>
    </w:p>
    <w:p w:rsidR="00893A6D" w:rsidRPr="00893A6D" w:rsidRDefault="00893A6D" w:rsidP="00E07325">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w:t>
      </w:r>
      <w:r w:rsidR="00793ACA">
        <w:rPr>
          <w:rFonts w:ascii="Times New Roman" w:hAnsi="Times New Roman" w:cs="Times New Roman"/>
        </w:rPr>
        <w:t>3) </w:t>
      </w:r>
      <w:r w:rsidRPr="00893A6D">
        <w:rPr>
          <w:rFonts w:ascii="Times New Roman" w:hAnsi="Times New Roman" w:cs="Times New Roman"/>
        </w:rPr>
        <w:t>Genel kurul toplantısında bulunmayanlar, seçimden önce divan başkanlığına yapacakları yazılı başvuru ile denetim kurulu üyeliğine aday olabilir. Tüzel kişi katılımcılar denetim kuruluna seçilemezler. Ancak tüzel kişi katılımcının temsilcisi olan gerçek şahıs denetim kuruluna seçilebilir. Denetim kuruluna seçilecek tüzel kişi temsilcisinin, tüzel kişiyi ve/veya şubeyi temsile ve bağlayıcı işlem yapma yetkisine sahip olması gerekir.</w:t>
      </w:r>
    </w:p>
    <w:p w:rsidR="00893A6D" w:rsidRPr="00893A6D" w:rsidRDefault="00793ACA" w:rsidP="00E07325">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t>(4) </w:t>
      </w:r>
      <w:r w:rsidR="00893A6D" w:rsidRPr="00893A6D">
        <w:rPr>
          <w:rFonts w:ascii="Times New Roman" w:hAnsi="Times New Roman" w:cs="Times New Roman"/>
        </w:rPr>
        <w:t>Haklarında birinci fıkranın (c) bendinde belirtilen suçlarla ilgili olarak kamu davası açılmış olanların görevleri, ilk genel kurul toplantısına kadar devam eder. Bu durumdaki üyelerin azli veya göreve devamı hakkında karar alınması hususu, yönetim kurulunca yapılacak ilk genel kurulun gündemine alınır. Bu hususun genel kurul gündemine alınmaması halinde yönetim kurulu sorumlu olur.</w:t>
      </w:r>
    </w:p>
    <w:p w:rsidR="00793ACA" w:rsidRDefault="00793ACA" w:rsidP="00E07325">
      <w:pPr>
        <w:pStyle w:val="NormalWeb"/>
        <w:spacing w:before="0" w:beforeAutospacing="0" w:after="40" w:afterAutospacing="0"/>
        <w:ind w:firstLine="567"/>
        <w:jc w:val="both"/>
        <w:rPr>
          <w:rFonts w:ascii="Times New Roman" w:hAnsi="Times New Roman" w:cs="Times New Roman"/>
        </w:rPr>
      </w:pPr>
    </w:p>
    <w:p w:rsidR="00893A6D" w:rsidRPr="00793ACA" w:rsidRDefault="00893A6D" w:rsidP="00E07325">
      <w:pPr>
        <w:pStyle w:val="NormalWeb"/>
        <w:spacing w:before="0" w:beforeAutospacing="0" w:after="40" w:afterAutospacing="0"/>
        <w:ind w:firstLine="567"/>
        <w:jc w:val="both"/>
        <w:rPr>
          <w:rFonts w:ascii="Times New Roman" w:hAnsi="Times New Roman" w:cs="Times New Roman"/>
          <w:b/>
        </w:rPr>
      </w:pPr>
      <w:r w:rsidRPr="00793ACA">
        <w:rPr>
          <w:rFonts w:ascii="Times New Roman" w:hAnsi="Times New Roman" w:cs="Times New Roman"/>
          <w:b/>
        </w:rPr>
        <w:t>Denetim kurulu üyeliğinin boşalması</w:t>
      </w:r>
    </w:p>
    <w:p w:rsidR="00893A6D" w:rsidRPr="00893A6D" w:rsidRDefault="00793ACA" w:rsidP="00E07325">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b/>
        </w:rPr>
        <w:t xml:space="preserve">MADDE </w:t>
      </w:r>
      <w:r w:rsidR="004F4B89">
        <w:rPr>
          <w:rFonts w:ascii="Times New Roman" w:hAnsi="Times New Roman" w:cs="Times New Roman"/>
          <w:b/>
        </w:rPr>
        <w:t>106</w:t>
      </w:r>
      <w:r w:rsidR="00893A6D" w:rsidRPr="00893A6D">
        <w:rPr>
          <w:rFonts w:ascii="Times New Roman" w:hAnsi="Times New Roman" w:cs="Times New Roman"/>
        </w:rPr>
        <w:t xml:space="preserve"> – (1) Herhangi bir sebeple denetim kurulu üyeliğinin boşalması halinde, yerlerine sıradaki yedek üye geçerek kalan süreyi tamamlar.</w:t>
      </w:r>
    </w:p>
    <w:p w:rsidR="00893A6D" w:rsidRPr="00893A6D" w:rsidRDefault="00893A6D" w:rsidP="00E07325">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(2) Yedek üyelerin çağrılmasına rağmen tek denetim kurulu üyesi kalması halinde, mevcut üye, ilk genel kurula kadar görev yapmak üzere katılımcılar cetvelinde yer alan bir kişiyi seçerek göreve çağırır.</w:t>
      </w:r>
    </w:p>
    <w:p w:rsidR="00893A6D" w:rsidRPr="00893A6D" w:rsidRDefault="00893A6D" w:rsidP="00DF54DC">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lastRenderedPageBreak/>
        <w:t>(3) Yedek üyelerin çağrılmasına rağmen denetim kurulu üyesi kalmaması halinde,  yönetim kurulu, üyeliğe seçilme şartlarına sahip bir kişiyi geçici olarak seçip ilk toplanacak genel kurulun onayına sunar. Bu şekilde seçilen üye, genel kurul toplantısına kadar görevini yapar.</w:t>
      </w:r>
    </w:p>
    <w:p w:rsidR="00793ACA" w:rsidRDefault="00793ACA" w:rsidP="00DF54DC">
      <w:pPr>
        <w:pStyle w:val="NormalWeb"/>
        <w:spacing w:before="0" w:beforeAutospacing="0" w:after="40" w:afterAutospacing="0"/>
        <w:ind w:firstLine="567"/>
        <w:jc w:val="both"/>
        <w:rPr>
          <w:rFonts w:ascii="Times New Roman" w:hAnsi="Times New Roman" w:cs="Times New Roman"/>
        </w:rPr>
      </w:pPr>
    </w:p>
    <w:p w:rsidR="00893A6D" w:rsidRPr="00793ACA" w:rsidRDefault="00893A6D" w:rsidP="00DF54DC">
      <w:pPr>
        <w:pStyle w:val="NormalWeb"/>
        <w:spacing w:before="0" w:beforeAutospacing="0" w:after="40" w:afterAutospacing="0"/>
        <w:ind w:firstLine="567"/>
        <w:jc w:val="both"/>
        <w:rPr>
          <w:rFonts w:ascii="Times New Roman" w:hAnsi="Times New Roman" w:cs="Times New Roman"/>
          <w:b/>
        </w:rPr>
      </w:pPr>
      <w:r w:rsidRPr="00793ACA">
        <w:rPr>
          <w:rFonts w:ascii="Times New Roman" w:hAnsi="Times New Roman" w:cs="Times New Roman"/>
          <w:b/>
        </w:rPr>
        <w:t>Denetim kurulunun görev ve yetkileri</w:t>
      </w:r>
    </w:p>
    <w:p w:rsidR="00893A6D" w:rsidRPr="00893A6D" w:rsidRDefault="004F4B89" w:rsidP="00DF54DC">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b/>
        </w:rPr>
        <w:t>MADDE 107</w:t>
      </w:r>
      <w:r w:rsidR="00893A6D" w:rsidRPr="00893A6D">
        <w:rPr>
          <w:rFonts w:ascii="Times New Roman" w:hAnsi="Times New Roman" w:cs="Times New Roman"/>
        </w:rPr>
        <w:t xml:space="preserve"> – (1) Denetim kurulunun görev ve yetkileri şunlardır:</w:t>
      </w:r>
    </w:p>
    <w:p w:rsidR="00893A6D" w:rsidRPr="00893A6D" w:rsidRDefault="00893A6D" w:rsidP="00DF54DC">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 xml:space="preserve">a) </w:t>
      </w:r>
      <w:r w:rsidR="004C2524">
        <w:rPr>
          <w:rFonts w:ascii="Times New Roman" w:hAnsi="Times New Roman" w:cs="Times New Roman"/>
        </w:rPr>
        <w:t>TDİOSB</w:t>
      </w:r>
      <w:r w:rsidRPr="00893A6D">
        <w:rPr>
          <w:rFonts w:ascii="Times New Roman" w:hAnsi="Times New Roman" w:cs="Times New Roman"/>
        </w:rPr>
        <w:t xml:space="preserve"> işlemlerinden bilgi edinmek ve gerekli kayıtların düzenli olarak tutulmasını sağlamak amacıyla en az 3 ayda bir defa </w:t>
      </w:r>
      <w:proofErr w:type="spellStart"/>
      <w:r w:rsidR="004C2524">
        <w:rPr>
          <w:rFonts w:ascii="Times New Roman" w:hAnsi="Times New Roman" w:cs="Times New Roman"/>
        </w:rPr>
        <w:t>TDİOSB</w:t>
      </w:r>
      <w:r w:rsidRPr="00893A6D">
        <w:rPr>
          <w:rFonts w:ascii="Times New Roman" w:hAnsi="Times New Roman" w:cs="Times New Roman"/>
        </w:rPr>
        <w:t>’nin</w:t>
      </w:r>
      <w:proofErr w:type="spellEnd"/>
      <w:r w:rsidRPr="00893A6D">
        <w:rPr>
          <w:rFonts w:ascii="Times New Roman" w:hAnsi="Times New Roman" w:cs="Times New Roman"/>
        </w:rPr>
        <w:t xml:space="preserve"> hesap, işlem ve defterlerini incelemek, birlikte veya münferiden düzenleyecekleri raporu, müteşebbis heyete ve yönetim kuruluna bildirmek,</w:t>
      </w:r>
    </w:p>
    <w:p w:rsidR="00893A6D" w:rsidRPr="00893A6D" w:rsidRDefault="00893A6D" w:rsidP="00DF54DC">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 xml:space="preserve">b) En az 3 ayda bir defa </w:t>
      </w:r>
      <w:proofErr w:type="spellStart"/>
      <w:r w:rsidR="004C2524">
        <w:rPr>
          <w:rFonts w:ascii="Times New Roman" w:hAnsi="Times New Roman" w:cs="Times New Roman"/>
        </w:rPr>
        <w:t>TDİOSB</w:t>
      </w:r>
      <w:r w:rsidRPr="00893A6D">
        <w:rPr>
          <w:rFonts w:ascii="Times New Roman" w:hAnsi="Times New Roman" w:cs="Times New Roman"/>
        </w:rPr>
        <w:t>’nin</w:t>
      </w:r>
      <w:proofErr w:type="spellEnd"/>
      <w:r w:rsidRPr="00893A6D">
        <w:rPr>
          <w:rFonts w:ascii="Times New Roman" w:hAnsi="Times New Roman" w:cs="Times New Roman"/>
        </w:rPr>
        <w:t xml:space="preserve"> nakit mevcudu ile menkul değerlerini kontrol etmek ve sonuçlarını yazılı tutanağa bağlamak,</w:t>
      </w:r>
    </w:p>
    <w:p w:rsidR="00893A6D" w:rsidRPr="00893A6D" w:rsidRDefault="00893A6D" w:rsidP="00DF54DC">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c) Bütçe, bilanço ve gelir –gider cetvelini denetlemek,</w:t>
      </w:r>
    </w:p>
    <w:p w:rsidR="00893A6D" w:rsidRPr="00893A6D" w:rsidRDefault="00893A6D" w:rsidP="00DF54DC">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ç) Yıllık bilanço ve sonuç hesaplarını inceleyerek bu husustaki görüşlerini birlikte veya tek başına bir raporla müteşebbis heyete veya genel kurula bildirmek,</w:t>
      </w:r>
    </w:p>
    <w:p w:rsidR="00893A6D" w:rsidRPr="00893A6D" w:rsidRDefault="00893A6D" w:rsidP="00DF54DC">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d) Gerekli hallerde genel kurulu olağanüstü toplantıya çağırmak,</w:t>
      </w:r>
    </w:p>
    <w:p w:rsidR="00893A6D" w:rsidRPr="00893A6D" w:rsidRDefault="00893A6D" w:rsidP="00DF54DC">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 xml:space="preserve">e) </w:t>
      </w:r>
      <w:r w:rsidR="004C2524">
        <w:rPr>
          <w:rFonts w:ascii="Times New Roman" w:hAnsi="Times New Roman" w:cs="Times New Roman"/>
        </w:rPr>
        <w:t>TDİOSB</w:t>
      </w:r>
      <w:r w:rsidRPr="00893A6D">
        <w:rPr>
          <w:rFonts w:ascii="Times New Roman" w:hAnsi="Times New Roman" w:cs="Times New Roman"/>
        </w:rPr>
        <w:t xml:space="preserve"> katılımcılarının </w:t>
      </w:r>
      <w:r w:rsidR="004C2524">
        <w:rPr>
          <w:rFonts w:ascii="Times New Roman" w:hAnsi="Times New Roman" w:cs="Times New Roman"/>
        </w:rPr>
        <w:t>TDİOSB</w:t>
      </w:r>
      <w:r w:rsidRPr="00893A6D">
        <w:rPr>
          <w:rFonts w:ascii="Times New Roman" w:hAnsi="Times New Roman" w:cs="Times New Roman"/>
        </w:rPr>
        <w:t xml:space="preserve"> yönetim kurulu üyeleri ve </w:t>
      </w:r>
      <w:r w:rsidR="004C2524">
        <w:rPr>
          <w:rFonts w:ascii="Times New Roman" w:hAnsi="Times New Roman" w:cs="Times New Roman"/>
        </w:rPr>
        <w:t>TDİOSB</w:t>
      </w:r>
      <w:r w:rsidRPr="00893A6D">
        <w:rPr>
          <w:rFonts w:ascii="Times New Roman" w:hAnsi="Times New Roman" w:cs="Times New Roman"/>
        </w:rPr>
        <w:t xml:space="preserve"> personeli hakkındaki </w:t>
      </w:r>
      <w:proofErr w:type="gramStart"/>
      <w:r w:rsidRPr="00893A6D">
        <w:rPr>
          <w:rFonts w:ascii="Times New Roman" w:hAnsi="Times New Roman" w:cs="Times New Roman"/>
        </w:rPr>
        <w:t>şikayetlerini</w:t>
      </w:r>
      <w:proofErr w:type="gramEnd"/>
      <w:r w:rsidRPr="00893A6D">
        <w:rPr>
          <w:rFonts w:ascii="Times New Roman" w:hAnsi="Times New Roman" w:cs="Times New Roman"/>
        </w:rPr>
        <w:t xml:space="preserve"> incelemek ve şikayet konusuna göre inceleme sonucunu müteşebbis heyete veya genel kurula ve yönetim kuruluna iletmek,</w:t>
      </w:r>
    </w:p>
    <w:p w:rsidR="00893A6D" w:rsidRPr="00893A6D" w:rsidRDefault="00893A6D" w:rsidP="00DF54DC">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f) Boşalan denetim kurulu üyeliğine  gecikmeksizin yedek üyeleri çağırmak,</w:t>
      </w:r>
    </w:p>
    <w:p w:rsidR="00893A6D" w:rsidRPr="00893A6D" w:rsidRDefault="00893A6D" w:rsidP="00DF54DC">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 xml:space="preserve">g) </w:t>
      </w:r>
      <w:proofErr w:type="gramStart"/>
      <w:r w:rsidRPr="00893A6D">
        <w:rPr>
          <w:rFonts w:ascii="Times New Roman" w:hAnsi="Times New Roman" w:cs="Times New Roman"/>
        </w:rPr>
        <w:t>Yönetim kurulu</w:t>
      </w:r>
      <w:proofErr w:type="gramEnd"/>
      <w:r w:rsidRPr="00893A6D">
        <w:rPr>
          <w:rFonts w:ascii="Times New Roman" w:hAnsi="Times New Roman" w:cs="Times New Roman"/>
        </w:rPr>
        <w:t xml:space="preserve"> üyelerinin gerekli şartları taşıyıp taşımadıklarını araştırmak,</w:t>
      </w:r>
    </w:p>
    <w:p w:rsidR="00893A6D" w:rsidRPr="00893A6D" w:rsidRDefault="00893A6D" w:rsidP="00DF54DC">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ğ) En az 3 ayda bir ara rapor ve yılda bir defa genel denetleme raporu düzenleyerek müteşebbis heyete veya genel kurula ve yönetim kuruluna sunmak.</w:t>
      </w:r>
    </w:p>
    <w:p w:rsidR="00893A6D" w:rsidRPr="00893A6D" w:rsidRDefault="00893A6D" w:rsidP="00DF54DC">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 xml:space="preserve">(2) </w:t>
      </w:r>
      <w:proofErr w:type="gramStart"/>
      <w:r w:rsidRPr="00893A6D">
        <w:rPr>
          <w:rFonts w:ascii="Times New Roman" w:hAnsi="Times New Roman" w:cs="Times New Roman"/>
        </w:rPr>
        <w:t>Denetim kurulu</w:t>
      </w:r>
      <w:proofErr w:type="gramEnd"/>
      <w:r w:rsidRPr="00893A6D">
        <w:rPr>
          <w:rFonts w:ascii="Times New Roman" w:hAnsi="Times New Roman" w:cs="Times New Roman"/>
        </w:rPr>
        <w:t xml:space="preserve"> üyeleri görevleri çerçevesinde işlerin yürütülmesinde gördükleri noksanlıkları, kanun, yönetmelik, kuruluş protokolü, ana sözleşme ve benzeri düzenlemelere aykırı uygulamaları ve bundan sorumlu olanları, rapor dönemini beklemeden müteşebbis heyete veya genel kurula, sorumlular müteşebbis heyet içinde ise Bakanlığa haber vermekle yükümlüdür.</w:t>
      </w:r>
    </w:p>
    <w:p w:rsidR="00893A6D" w:rsidRPr="00893A6D" w:rsidRDefault="00893A6D" w:rsidP="00DF54DC">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 xml:space="preserve">(3) </w:t>
      </w:r>
      <w:proofErr w:type="gramStart"/>
      <w:r w:rsidRPr="00893A6D">
        <w:rPr>
          <w:rFonts w:ascii="Times New Roman" w:hAnsi="Times New Roman" w:cs="Times New Roman"/>
        </w:rPr>
        <w:t>Denetim kurulu</w:t>
      </w:r>
      <w:proofErr w:type="gramEnd"/>
      <w:r w:rsidRPr="00893A6D">
        <w:rPr>
          <w:rFonts w:ascii="Times New Roman" w:hAnsi="Times New Roman" w:cs="Times New Roman"/>
        </w:rPr>
        <w:t xml:space="preserve"> üyeleri kendilerine kanun, yönetmelik, kuruluş protokolü, ana sözleşme ve benzeri düzenlemeler ile verilen görev ve yetkileri gerektiğinde tek başlarına da kullanabilir.</w:t>
      </w:r>
    </w:p>
    <w:p w:rsidR="00893A6D" w:rsidRPr="00893A6D" w:rsidRDefault="00893A6D" w:rsidP="00DF54DC">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 xml:space="preserve">(4) </w:t>
      </w:r>
      <w:proofErr w:type="gramStart"/>
      <w:r w:rsidRPr="00893A6D">
        <w:rPr>
          <w:rFonts w:ascii="Times New Roman" w:hAnsi="Times New Roman" w:cs="Times New Roman"/>
        </w:rPr>
        <w:t>Denetim kurulu</w:t>
      </w:r>
      <w:proofErr w:type="gramEnd"/>
      <w:r w:rsidRPr="00893A6D">
        <w:rPr>
          <w:rFonts w:ascii="Times New Roman" w:hAnsi="Times New Roman" w:cs="Times New Roman"/>
        </w:rPr>
        <w:t xml:space="preserve"> üyeleri yönetim kurulu toplantılarına katılabilir ancak oy kullanamaz.</w:t>
      </w:r>
    </w:p>
    <w:p w:rsidR="00793ACA" w:rsidRDefault="00793ACA" w:rsidP="00DF54DC">
      <w:pPr>
        <w:pStyle w:val="NormalWeb"/>
        <w:spacing w:before="0" w:beforeAutospacing="0" w:after="40" w:afterAutospacing="0"/>
        <w:ind w:firstLine="567"/>
        <w:jc w:val="both"/>
        <w:rPr>
          <w:rFonts w:ascii="Times New Roman" w:hAnsi="Times New Roman" w:cs="Times New Roman"/>
        </w:rPr>
      </w:pPr>
    </w:p>
    <w:p w:rsidR="00893A6D" w:rsidRPr="00793ACA" w:rsidRDefault="00893A6D" w:rsidP="00DF54DC">
      <w:pPr>
        <w:pStyle w:val="NormalWeb"/>
        <w:spacing w:before="0" w:beforeAutospacing="0" w:after="40" w:afterAutospacing="0"/>
        <w:ind w:firstLine="567"/>
        <w:jc w:val="both"/>
        <w:rPr>
          <w:rFonts w:ascii="Times New Roman" w:hAnsi="Times New Roman" w:cs="Times New Roman"/>
          <w:b/>
        </w:rPr>
      </w:pPr>
      <w:r w:rsidRPr="00793ACA">
        <w:rPr>
          <w:rFonts w:ascii="Times New Roman" w:hAnsi="Times New Roman" w:cs="Times New Roman"/>
          <w:b/>
        </w:rPr>
        <w:t>Denetim kurulu üyelerinin sorumluluğu</w:t>
      </w:r>
    </w:p>
    <w:p w:rsidR="00893A6D" w:rsidRPr="00893A6D" w:rsidRDefault="004F4B89" w:rsidP="00DF54DC">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b/>
        </w:rPr>
        <w:t>MADDE 108</w:t>
      </w:r>
      <w:r w:rsidR="00893A6D" w:rsidRPr="00893A6D">
        <w:rPr>
          <w:rFonts w:ascii="Times New Roman" w:hAnsi="Times New Roman" w:cs="Times New Roman"/>
        </w:rPr>
        <w:t xml:space="preserve"> – (1) Denetim kurulu üyeleri, kanun, yönetmelik, kuruluş protokolü, ana sözleşme ve benzeri düzenlemeler ile kendilerine verilen görevleri hiç veya gereği gibi yapmamalarından ve kendi kusurlarından doğan zararlardan sorumludur. </w:t>
      </w:r>
    </w:p>
    <w:p w:rsidR="00893A6D" w:rsidRPr="00893A6D" w:rsidRDefault="00893A6D" w:rsidP="00DF54DC">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 xml:space="preserve">(2) </w:t>
      </w:r>
      <w:proofErr w:type="gramStart"/>
      <w:r w:rsidRPr="00893A6D">
        <w:rPr>
          <w:rFonts w:ascii="Times New Roman" w:hAnsi="Times New Roman" w:cs="Times New Roman"/>
        </w:rPr>
        <w:t>Denetim kurulu</w:t>
      </w:r>
      <w:proofErr w:type="gramEnd"/>
      <w:r w:rsidRPr="00893A6D">
        <w:rPr>
          <w:rFonts w:ascii="Times New Roman" w:hAnsi="Times New Roman" w:cs="Times New Roman"/>
        </w:rPr>
        <w:t xml:space="preserve"> üyeleri, görevleri sona erse dahi, görevleri sırasında öğrendikleri ve açıklanması halinde </w:t>
      </w:r>
      <w:r w:rsidR="004C2524">
        <w:rPr>
          <w:rFonts w:ascii="Times New Roman" w:hAnsi="Times New Roman" w:cs="Times New Roman"/>
        </w:rPr>
        <w:t>TDİOSB</w:t>
      </w:r>
      <w:r w:rsidRPr="00893A6D">
        <w:rPr>
          <w:rFonts w:ascii="Times New Roman" w:hAnsi="Times New Roman" w:cs="Times New Roman"/>
        </w:rPr>
        <w:t xml:space="preserve"> veya katılımcılar için zarar oluşabilecek hususları Kanun ya da  Yönetmelik hükümleri uyarınca bildirmek zorunda oldukları kurum, kuruluş veya organlar dışında kalanlara açıklayamaz. </w:t>
      </w:r>
    </w:p>
    <w:p w:rsidR="00893A6D" w:rsidRPr="00893A6D" w:rsidRDefault="00893A6D" w:rsidP="00DF54DC">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 xml:space="preserve">(3) </w:t>
      </w:r>
      <w:proofErr w:type="gramStart"/>
      <w:r w:rsidRPr="00893A6D">
        <w:rPr>
          <w:rFonts w:ascii="Times New Roman" w:hAnsi="Times New Roman" w:cs="Times New Roman"/>
        </w:rPr>
        <w:t>Denetim kurulu</w:t>
      </w:r>
      <w:proofErr w:type="gramEnd"/>
      <w:r w:rsidRPr="00893A6D">
        <w:rPr>
          <w:rFonts w:ascii="Times New Roman" w:hAnsi="Times New Roman" w:cs="Times New Roman"/>
        </w:rPr>
        <w:t xml:space="preserve"> üyeleri, </w:t>
      </w:r>
      <w:proofErr w:type="spellStart"/>
      <w:r w:rsidR="004C2524">
        <w:rPr>
          <w:rFonts w:ascii="Times New Roman" w:hAnsi="Times New Roman" w:cs="Times New Roman"/>
        </w:rPr>
        <w:t>TDİOSB</w:t>
      </w:r>
      <w:r w:rsidRPr="00893A6D">
        <w:rPr>
          <w:rFonts w:ascii="Times New Roman" w:hAnsi="Times New Roman" w:cs="Times New Roman"/>
        </w:rPr>
        <w:t>’nin</w:t>
      </w:r>
      <w:proofErr w:type="spellEnd"/>
      <w:r w:rsidRPr="00893A6D">
        <w:rPr>
          <w:rFonts w:ascii="Times New Roman" w:hAnsi="Times New Roman" w:cs="Times New Roman"/>
        </w:rPr>
        <w:t xml:space="preserve"> para ve para hükmündeki evrak ve senetler ile mal, bilanço, tutanak, rapor, defter, kayıt ve belgeleri üzerinden işledikleri suçlardan dolayı kamu görevlisi gibi cezalandırılır.</w:t>
      </w:r>
    </w:p>
    <w:p w:rsidR="00793ACA" w:rsidRDefault="00793ACA" w:rsidP="00893A6D">
      <w:pPr>
        <w:pStyle w:val="NormalWeb"/>
        <w:spacing w:before="0" w:beforeAutospacing="0" w:after="40" w:afterAutospacing="0"/>
        <w:ind w:firstLine="600"/>
        <w:jc w:val="both"/>
        <w:rPr>
          <w:rFonts w:ascii="Times New Roman" w:hAnsi="Times New Roman" w:cs="Times New Roman"/>
        </w:rPr>
      </w:pPr>
    </w:p>
    <w:p w:rsidR="00DF54DC" w:rsidRDefault="00DF54DC" w:rsidP="00893A6D">
      <w:pPr>
        <w:pStyle w:val="NormalWeb"/>
        <w:spacing w:before="0" w:beforeAutospacing="0" w:after="40" w:afterAutospacing="0"/>
        <w:ind w:firstLine="600"/>
        <w:jc w:val="both"/>
        <w:rPr>
          <w:rFonts w:ascii="Times New Roman" w:hAnsi="Times New Roman" w:cs="Times New Roman"/>
        </w:rPr>
      </w:pPr>
    </w:p>
    <w:p w:rsidR="00893A6D" w:rsidRPr="00793ACA" w:rsidRDefault="00893A6D" w:rsidP="000040F5">
      <w:pPr>
        <w:pStyle w:val="NormalWeb"/>
        <w:spacing w:before="0" w:beforeAutospacing="0" w:after="40" w:afterAutospacing="0"/>
        <w:ind w:firstLine="567"/>
        <w:jc w:val="both"/>
        <w:rPr>
          <w:rFonts w:ascii="Times New Roman" w:hAnsi="Times New Roman" w:cs="Times New Roman"/>
          <w:b/>
        </w:rPr>
      </w:pPr>
      <w:r w:rsidRPr="00793ACA">
        <w:rPr>
          <w:rFonts w:ascii="Times New Roman" w:hAnsi="Times New Roman" w:cs="Times New Roman"/>
          <w:b/>
        </w:rPr>
        <w:lastRenderedPageBreak/>
        <w:t>Organ değişikliği bildirimi</w:t>
      </w:r>
    </w:p>
    <w:p w:rsidR="00893A6D" w:rsidRPr="00893A6D" w:rsidRDefault="004F4B89" w:rsidP="000040F5">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b/>
        </w:rPr>
        <w:t>MADDE 109</w:t>
      </w:r>
      <w:r w:rsidR="00893A6D" w:rsidRPr="00893A6D">
        <w:rPr>
          <w:rFonts w:ascii="Times New Roman" w:hAnsi="Times New Roman" w:cs="Times New Roman"/>
        </w:rPr>
        <w:t xml:space="preserve"> – (1) Müteşebbis heyet, yönetim ve denetim kurullarında olan değişiklikler, en geç 15 gün içinde Bakanlığa bildirilir.</w:t>
      </w:r>
    </w:p>
    <w:p w:rsidR="00793ACA" w:rsidRDefault="00793ACA" w:rsidP="000040F5">
      <w:pPr>
        <w:pStyle w:val="NormalWeb"/>
        <w:spacing w:before="0" w:beforeAutospacing="0" w:after="40" w:afterAutospacing="0"/>
        <w:ind w:firstLine="567"/>
        <w:jc w:val="both"/>
        <w:rPr>
          <w:rFonts w:ascii="Times New Roman" w:hAnsi="Times New Roman" w:cs="Times New Roman"/>
        </w:rPr>
      </w:pPr>
    </w:p>
    <w:p w:rsidR="00893A6D" w:rsidRPr="00793ACA" w:rsidRDefault="00893A6D" w:rsidP="000040F5">
      <w:pPr>
        <w:pStyle w:val="NormalWeb"/>
        <w:spacing w:before="0" w:beforeAutospacing="0" w:after="40" w:afterAutospacing="0"/>
        <w:ind w:firstLine="567"/>
        <w:jc w:val="both"/>
        <w:rPr>
          <w:rFonts w:ascii="Times New Roman" w:hAnsi="Times New Roman" w:cs="Times New Roman"/>
          <w:b/>
        </w:rPr>
      </w:pPr>
      <w:r w:rsidRPr="00793ACA">
        <w:rPr>
          <w:rFonts w:ascii="Times New Roman" w:hAnsi="Times New Roman" w:cs="Times New Roman"/>
          <w:b/>
        </w:rPr>
        <w:t>Bölge müdürlüğü</w:t>
      </w:r>
    </w:p>
    <w:p w:rsidR="00893A6D" w:rsidRPr="00893A6D" w:rsidRDefault="004F4B89" w:rsidP="000040F5">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b/>
        </w:rPr>
        <w:t>MADDE 110</w:t>
      </w:r>
      <w:r w:rsidR="00893A6D" w:rsidRPr="00893A6D">
        <w:rPr>
          <w:rFonts w:ascii="Times New Roman" w:hAnsi="Times New Roman" w:cs="Times New Roman"/>
        </w:rPr>
        <w:t xml:space="preserve"> – (1) Bölge müdürlüğü, bölge müdürü ile yeteri kadar idari ve teknik personelden oluşur.</w:t>
      </w:r>
    </w:p>
    <w:p w:rsidR="00012284" w:rsidRDefault="00012284" w:rsidP="000040F5">
      <w:pPr>
        <w:pStyle w:val="NormalWeb"/>
        <w:spacing w:before="0" w:beforeAutospacing="0" w:after="40" w:afterAutospacing="0"/>
        <w:ind w:firstLine="567"/>
        <w:jc w:val="both"/>
        <w:rPr>
          <w:rFonts w:ascii="Times New Roman" w:hAnsi="Times New Roman" w:cs="Times New Roman"/>
          <w:b/>
        </w:rPr>
      </w:pPr>
    </w:p>
    <w:p w:rsidR="00893A6D" w:rsidRPr="00012284" w:rsidRDefault="00893A6D" w:rsidP="000040F5">
      <w:pPr>
        <w:pStyle w:val="NormalWeb"/>
        <w:spacing w:before="0" w:beforeAutospacing="0" w:after="40" w:afterAutospacing="0"/>
        <w:ind w:firstLine="567"/>
        <w:jc w:val="both"/>
        <w:rPr>
          <w:rFonts w:ascii="Times New Roman" w:hAnsi="Times New Roman" w:cs="Times New Roman"/>
          <w:b/>
        </w:rPr>
      </w:pPr>
      <w:r w:rsidRPr="00012284">
        <w:rPr>
          <w:rFonts w:ascii="Times New Roman" w:hAnsi="Times New Roman" w:cs="Times New Roman"/>
          <w:b/>
        </w:rPr>
        <w:t>Bölge müdürünün görevleri</w:t>
      </w:r>
    </w:p>
    <w:p w:rsidR="00893A6D" w:rsidRPr="00893A6D" w:rsidRDefault="004F4B89" w:rsidP="000040F5">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b/>
        </w:rPr>
        <w:t>MADDE 111</w:t>
      </w:r>
      <w:r w:rsidR="00893A6D" w:rsidRPr="00893A6D">
        <w:rPr>
          <w:rFonts w:ascii="Times New Roman" w:hAnsi="Times New Roman" w:cs="Times New Roman"/>
        </w:rPr>
        <w:t xml:space="preserve"> – (1) Bölge müdürü yönetim kuruluna bağlı olarak çalışır.</w:t>
      </w:r>
    </w:p>
    <w:p w:rsidR="00893A6D" w:rsidRPr="00893A6D" w:rsidRDefault="00893A6D" w:rsidP="000040F5">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 xml:space="preserve">(2) Bölge müdürü, kanun, yönetmelik, kuruluş protokolü, ana sözleşme ve benzeri düzenlemeler çerçevesinde, müteşebbis heyet, genel kurul ve yönetim kurulunun kararları ve talimatları doğrultusunda, </w:t>
      </w:r>
      <w:proofErr w:type="spellStart"/>
      <w:r w:rsidR="004C2524">
        <w:rPr>
          <w:rFonts w:ascii="Times New Roman" w:hAnsi="Times New Roman" w:cs="Times New Roman"/>
        </w:rPr>
        <w:t>TDİOSB</w:t>
      </w:r>
      <w:r w:rsidRPr="00893A6D">
        <w:rPr>
          <w:rFonts w:ascii="Times New Roman" w:hAnsi="Times New Roman" w:cs="Times New Roman"/>
        </w:rPr>
        <w:t>’nin</w:t>
      </w:r>
      <w:proofErr w:type="spellEnd"/>
      <w:r w:rsidRPr="00893A6D">
        <w:rPr>
          <w:rFonts w:ascii="Times New Roman" w:hAnsi="Times New Roman" w:cs="Times New Roman"/>
        </w:rPr>
        <w:t xml:space="preserve"> sevk ve idaresini yürütmekle görevlidir.</w:t>
      </w:r>
    </w:p>
    <w:p w:rsidR="00893A6D" w:rsidRDefault="00893A6D" w:rsidP="000040F5">
      <w:pPr>
        <w:pStyle w:val="NormalWeb"/>
        <w:spacing w:before="0" w:beforeAutospacing="0" w:after="40" w:afterAutospacing="0"/>
        <w:ind w:firstLine="567"/>
        <w:jc w:val="both"/>
        <w:rPr>
          <w:rFonts w:ascii="Times New Roman" w:hAnsi="Times New Roman" w:cs="Times New Roman"/>
        </w:rPr>
      </w:pPr>
      <w:r w:rsidRPr="00893A6D">
        <w:rPr>
          <w:rFonts w:ascii="Times New Roman" w:hAnsi="Times New Roman" w:cs="Times New Roman"/>
        </w:rPr>
        <w:t xml:space="preserve">(3) Bölge müdürü, </w:t>
      </w:r>
      <w:proofErr w:type="spellStart"/>
      <w:r w:rsidR="004C2524">
        <w:rPr>
          <w:rFonts w:ascii="Times New Roman" w:hAnsi="Times New Roman" w:cs="Times New Roman"/>
        </w:rPr>
        <w:t>TDİOSB</w:t>
      </w:r>
      <w:r w:rsidRPr="00893A6D">
        <w:rPr>
          <w:rFonts w:ascii="Times New Roman" w:hAnsi="Times New Roman" w:cs="Times New Roman"/>
        </w:rPr>
        <w:t>’nin</w:t>
      </w:r>
      <w:proofErr w:type="spellEnd"/>
      <w:r w:rsidRPr="00893A6D">
        <w:rPr>
          <w:rFonts w:ascii="Times New Roman" w:hAnsi="Times New Roman" w:cs="Times New Roman"/>
        </w:rPr>
        <w:t xml:space="preserve"> idari ve teknik personelinin en üst amiridir.</w:t>
      </w:r>
    </w:p>
    <w:p w:rsidR="00675678" w:rsidRPr="00893A6D" w:rsidRDefault="00675678" w:rsidP="000040F5">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t>(4) Bölge Müdürü Lisans mezunu olmalıdır.</w:t>
      </w:r>
    </w:p>
    <w:p w:rsidR="00012284" w:rsidRDefault="00012284" w:rsidP="000040F5">
      <w:pPr>
        <w:pStyle w:val="NormalWeb"/>
        <w:spacing w:before="0" w:beforeAutospacing="0" w:after="40" w:afterAutospacing="0"/>
        <w:ind w:firstLine="567"/>
        <w:jc w:val="both"/>
        <w:rPr>
          <w:rFonts w:ascii="Times New Roman" w:hAnsi="Times New Roman" w:cs="Times New Roman"/>
        </w:rPr>
      </w:pPr>
    </w:p>
    <w:p w:rsidR="00893A6D" w:rsidRDefault="00893A6D" w:rsidP="000040F5">
      <w:pPr>
        <w:pStyle w:val="NormalWeb"/>
        <w:spacing w:before="0" w:beforeAutospacing="0" w:after="40" w:afterAutospacing="0"/>
        <w:ind w:firstLine="567"/>
        <w:jc w:val="both"/>
        <w:rPr>
          <w:rFonts w:ascii="Times New Roman" w:hAnsi="Times New Roman" w:cs="Times New Roman"/>
          <w:b/>
        </w:rPr>
      </w:pPr>
      <w:r w:rsidRPr="00012284">
        <w:rPr>
          <w:rFonts w:ascii="Times New Roman" w:hAnsi="Times New Roman" w:cs="Times New Roman"/>
          <w:b/>
        </w:rPr>
        <w:t>Temsil ve ilzam</w:t>
      </w:r>
    </w:p>
    <w:p w:rsidR="00E24832" w:rsidRPr="006556A1" w:rsidRDefault="004F4B89" w:rsidP="000040F5">
      <w:pPr>
        <w:pStyle w:val="NormalWeb"/>
        <w:spacing w:before="0" w:beforeAutospacing="0" w:after="40" w:afterAutospacing="0"/>
        <w:ind w:firstLine="567"/>
        <w:jc w:val="both"/>
        <w:rPr>
          <w:rFonts w:ascii="Times New Roman" w:hAnsi="Times New Roman" w:cs="Times New Roman"/>
          <w:b/>
        </w:rPr>
      </w:pPr>
      <w:r>
        <w:rPr>
          <w:rFonts w:ascii="Times New Roman" w:hAnsi="Times New Roman" w:cs="Times New Roman"/>
          <w:b/>
        </w:rPr>
        <w:t>MADDE 112</w:t>
      </w:r>
      <w:r w:rsidR="006556A1">
        <w:rPr>
          <w:rFonts w:ascii="Times New Roman" w:hAnsi="Times New Roman" w:cs="Times New Roman"/>
          <w:b/>
        </w:rPr>
        <w:t xml:space="preserve"> -</w:t>
      </w:r>
      <w:r w:rsidR="00877FFC">
        <w:rPr>
          <w:rFonts w:ascii="Times New Roman" w:hAnsi="Times New Roman" w:cs="Times New Roman"/>
          <w:b/>
        </w:rPr>
        <w:t xml:space="preserve"> </w:t>
      </w:r>
      <w:r w:rsidR="00E24832" w:rsidRPr="001105E1">
        <w:rPr>
          <w:rFonts w:ascii="Times New Roman" w:hAnsi="Times New Roman" w:cs="Times New Roman"/>
        </w:rPr>
        <w:t xml:space="preserve">(1)   </w:t>
      </w:r>
      <w:proofErr w:type="spellStart"/>
      <w:r w:rsidR="00E24832" w:rsidRPr="001105E1">
        <w:rPr>
          <w:rFonts w:ascii="Times New Roman" w:hAnsi="Times New Roman" w:cs="Times New Roman"/>
        </w:rPr>
        <w:t>TDİOSB'nin</w:t>
      </w:r>
      <w:proofErr w:type="spellEnd"/>
      <w:r w:rsidR="00E24832" w:rsidRPr="001105E1">
        <w:rPr>
          <w:rFonts w:ascii="Times New Roman" w:hAnsi="Times New Roman" w:cs="Times New Roman"/>
        </w:rPr>
        <w:t xml:space="preserve"> temsil ve ilzam yetkisi yönetim kuruluna aittir.</w:t>
      </w:r>
    </w:p>
    <w:p w:rsidR="00E24832" w:rsidRPr="001105E1" w:rsidRDefault="00E24832" w:rsidP="000040F5">
      <w:pPr>
        <w:pStyle w:val="NormalWeb"/>
        <w:spacing w:before="0" w:beforeAutospacing="0" w:after="40" w:afterAutospacing="0"/>
        <w:ind w:firstLine="567"/>
        <w:jc w:val="both"/>
        <w:rPr>
          <w:rFonts w:ascii="Times New Roman" w:hAnsi="Times New Roman" w:cs="Times New Roman"/>
        </w:rPr>
      </w:pPr>
      <w:r w:rsidRPr="001105E1">
        <w:rPr>
          <w:rFonts w:ascii="Times New Roman" w:hAnsi="Times New Roman" w:cs="Times New Roman"/>
        </w:rPr>
        <w:t xml:space="preserve">(2) </w:t>
      </w:r>
      <w:proofErr w:type="spellStart"/>
      <w:r w:rsidRPr="001105E1">
        <w:rPr>
          <w:rFonts w:ascii="Times New Roman" w:hAnsi="Times New Roman" w:cs="Times New Roman"/>
        </w:rPr>
        <w:t>TDİOSB'ler</w:t>
      </w:r>
      <w:proofErr w:type="spellEnd"/>
      <w:r w:rsidRPr="001105E1">
        <w:rPr>
          <w:rFonts w:ascii="Times New Roman" w:hAnsi="Times New Roman" w:cs="Times New Roman"/>
        </w:rPr>
        <w:t xml:space="preserve"> Yönetim Kurulu Başkanı veya başkan vekili tarafından temsil edilir.  </w:t>
      </w:r>
    </w:p>
    <w:p w:rsidR="00E24832" w:rsidRPr="001105E1" w:rsidRDefault="00E24832" w:rsidP="000040F5">
      <w:pPr>
        <w:pStyle w:val="NormalWeb"/>
        <w:spacing w:before="0" w:beforeAutospacing="0" w:after="40" w:afterAutospacing="0"/>
        <w:ind w:firstLine="567"/>
        <w:jc w:val="both"/>
        <w:rPr>
          <w:rFonts w:ascii="Times New Roman" w:hAnsi="Times New Roman" w:cs="Times New Roman"/>
        </w:rPr>
      </w:pPr>
      <w:r w:rsidRPr="001105E1">
        <w:rPr>
          <w:rFonts w:ascii="Times New Roman" w:hAnsi="Times New Roman" w:cs="Times New Roman"/>
        </w:rPr>
        <w:t xml:space="preserve">(3) </w:t>
      </w:r>
      <w:proofErr w:type="spellStart"/>
      <w:r w:rsidRPr="001105E1">
        <w:rPr>
          <w:rFonts w:ascii="Times New Roman" w:hAnsi="Times New Roman" w:cs="Times New Roman"/>
        </w:rPr>
        <w:t>TDİOSB'yi</w:t>
      </w:r>
      <w:proofErr w:type="spellEnd"/>
      <w:r w:rsidRPr="001105E1">
        <w:rPr>
          <w:rFonts w:ascii="Times New Roman" w:hAnsi="Times New Roman" w:cs="Times New Roman"/>
        </w:rPr>
        <w:t xml:space="preserve"> ilzam edici her türlü işlem ve yazılar çift imzalı olarak düzenlenir ve yönetim kurulu başkanı veya vekili ile birlikte bir yönetim kurulu üyesi veya yetkilendirilmiş ise TDİOSB bölge müdürü tarafından imzalanır. </w:t>
      </w:r>
    </w:p>
    <w:p w:rsidR="00E24832" w:rsidRPr="001105E1" w:rsidRDefault="00E24832" w:rsidP="000040F5">
      <w:pPr>
        <w:pStyle w:val="NormalWeb"/>
        <w:spacing w:before="0" w:beforeAutospacing="0" w:after="40" w:afterAutospacing="0"/>
        <w:ind w:firstLine="567"/>
        <w:jc w:val="both"/>
        <w:rPr>
          <w:rFonts w:ascii="Times New Roman" w:hAnsi="Times New Roman" w:cs="Times New Roman"/>
        </w:rPr>
      </w:pPr>
      <w:r w:rsidRPr="001105E1">
        <w:rPr>
          <w:rFonts w:ascii="Times New Roman" w:hAnsi="Times New Roman" w:cs="Times New Roman"/>
        </w:rPr>
        <w:t xml:space="preserve">(4) </w:t>
      </w:r>
      <w:proofErr w:type="spellStart"/>
      <w:r w:rsidRPr="001105E1">
        <w:rPr>
          <w:rFonts w:ascii="Times New Roman" w:hAnsi="Times New Roman" w:cs="Times New Roman"/>
        </w:rPr>
        <w:t>TDİOSB’yi</w:t>
      </w:r>
      <w:proofErr w:type="spellEnd"/>
      <w:r w:rsidRPr="001105E1">
        <w:rPr>
          <w:rFonts w:ascii="Times New Roman" w:hAnsi="Times New Roman" w:cs="Times New Roman"/>
        </w:rPr>
        <w:t xml:space="preserve"> temsil ve ilzam yetkisi verilecek üyeler, yönetim kurulunun yapacağı ilk toplantıda belirlenir.</w:t>
      </w:r>
    </w:p>
    <w:p w:rsidR="00E24832" w:rsidRPr="001105E1" w:rsidRDefault="00E24832" w:rsidP="000040F5">
      <w:pPr>
        <w:pStyle w:val="NormalWeb"/>
        <w:spacing w:before="0" w:beforeAutospacing="0" w:after="40" w:afterAutospacing="0"/>
        <w:ind w:firstLine="567"/>
        <w:jc w:val="both"/>
        <w:rPr>
          <w:rFonts w:ascii="Times New Roman" w:hAnsi="Times New Roman" w:cs="Times New Roman"/>
        </w:rPr>
      </w:pPr>
      <w:r w:rsidRPr="001105E1">
        <w:rPr>
          <w:rFonts w:ascii="Times New Roman" w:hAnsi="Times New Roman" w:cs="Times New Roman"/>
        </w:rPr>
        <w:t xml:space="preserve">(5) Yönetim Kurulu tarafından belirlenen temsil ve ilzama yetkili üyelerin işlem yapma yetkisi, noter onaylı imza sirkülerinin çıkarılmasıyla başlar. </w:t>
      </w:r>
    </w:p>
    <w:p w:rsidR="00E24832" w:rsidRPr="001105E1" w:rsidRDefault="00E24832" w:rsidP="000040F5">
      <w:pPr>
        <w:pStyle w:val="NormalWeb"/>
        <w:spacing w:before="0" w:beforeAutospacing="0" w:after="40" w:afterAutospacing="0"/>
        <w:ind w:firstLine="567"/>
        <w:jc w:val="both"/>
        <w:rPr>
          <w:rFonts w:ascii="Times New Roman" w:hAnsi="Times New Roman" w:cs="Times New Roman"/>
        </w:rPr>
      </w:pPr>
      <w:r w:rsidRPr="001105E1">
        <w:rPr>
          <w:rFonts w:ascii="Times New Roman" w:hAnsi="Times New Roman" w:cs="Times New Roman"/>
        </w:rPr>
        <w:t>(6) Temsil ve ilzama yetkili üyelerin noter onaylı imza sirkülerinin birer örneği, noter onay tarihinden itibaren en geç yedi (7) gün içinde Bakanlığa gönderilir.</w:t>
      </w:r>
    </w:p>
    <w:p w:rsidR="00012284" w:rsidRDefault="00012284" w:rsidP="000040F5">
      <w:pPr>
        <w:pStyle w:val="NormalWeb"/>
        <w:spacing w:before="0" w:beforeAutospacing="0" w:after="40" w:afterAutospacing="0"/>
        <w:ind w:firstLine="567"/>
        <w:jc w:val="both"/>
        <w:rPr>
          <w:rFonts w:ascii="Times New Roman" w:hAnsi="Times New Roman" w:cs="Times New Roman"/>
        </w:rPr>
      </w:pPr>
    </w:p>
    <w:p w:rsidR="00893A6D" w:rsidRPr="00012284" w:rsidRDefault="00893A6D" w:rsidP="000040F5">
      <w:pPr>
        <w:pStyle w:val="NormalWeb"/>
        <w:spacing w:before="0" w:beforeAutospacing="0" w:after="40" w:afterAutospacing="0"/>
        <w:ind w:firstLine="567"/>
        <w:jc w:val="both"/>
        <w:rPr>
          <w:rFonts w:ascii="Times New Roman" w:hAnsi="Times New Roman" w:cs="Times New Roman"/>
          <w:b/>
        </w:rPr>
      </w:pPr>
      <w:r w:rsidRPr="00012284">
        <w:rPr>
          <w:rFonts w:ascii="Times New Roman" w:hAnsi="Times New Roman" w:cs="Times New Roman"/>
          <w:b/>
        </w:rPr>
        <w:t>Huzur hakları</w:t>
      </w:r>
    </w:p>
    <w:p w:rsidR="00893A6D" w:rsidRPr="00893A6D" w:rsidRDefault="004F4B89" w:rsidP="000040F5">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b/>
        </w:rPr>
        <w:t>MADDE 113</w:t>
      </w:r>
      <w:r w:rsidR="00893A6D" w:rsidRPr="00893A6D">
        <w:rPr>
          <w:rFonts w:ascii="Times New Roman" w:hAnsi="Times New Roman" w:cs="Times New Roman"/>
        </w:rPr>
        <w:t xml:space="preserve"> – (1</w:t>
      </w:r>
      <w:r w:rsidR="00012284">
        <w:rPr>
          <w:rFonts w:ascii="Times New Roman" w:hAnsi="Times New Roman" w:cs="Times New Roman"/>
        </w:rPr>
        <w:t>) </w:t>
      </w:r>
      <w:r w:rsidR="00893A6D" w:rsidRPr="00893A6D">
        <w:rPr>
          <w:rFonts w:ascii="Times New Roman" w:hAnsi="Times New Roman" w:cs="Times New Roman"/>
        </w:rPr>
        <w:t>Müteşebbis heyet, yönetim ve denetim kurulu üyelerinden kamu personeli olanlara toplantı başına huzur hakkı, diğerlerine de aylık ücret ödenebilir. Huzur hakları ve ödenecek ücretin aylık miktarı her yıl müteşebbis heyet/genel kurul tarafından tespit edilir.</w:t>
      </w:r>
    </w:p>
    <w:p w:rsidR="00893A6D" w:rsidRPr="00893A6D" w:rsidRDefault="00012284" w:rsidP="000040F5">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t>(2</w:t>
      </w:r>
      <w:r w:rsidR="00893A6D" w:rsidRPr="00893A6D">
        <w:rPr>
          <w:rFonts w:ascii="Times New Roman" w:hAnsi="Times New Roman" w:cs="Times New Roman"/>
        </w:rPr>
        <w:t xml:space="preserve">) Müteşebbis heyet, yönetim ve denetim kurulu üyelerinden kamu personeli olanlar için  </w:t>
      </w:r>
      <w:proofErr w:type="gramStart"/>
      <w:r w:rsidR="00893A6D" w:rsidRPr="00893A6D">
        <w:rPr>
          <w:rFonts w:ascii="Times New Roman" w:hAnsi="Times New Roman" w:cs="Times New Roman"/>
        </w:rPr>
        <w:t>13/7/2001</w:t>
      </w:r>
      <w:proofErr w:type="gramEnd"/>
      <w:r w:rsidR="00893A6D" w:rsidRPr="00893A6D">
        <w:rPr>
          <w:rFonts w:ascii="Times New Roman" w:hAnsi="Times New Roman" w:cs="Times New Roman"/>
        </w:rPr>
        <w:t xml:space="preserve"> tarihli ve 24461 Mükerrer sayılı Resmi </w:t>
      </w:r>
      <w:proofErr w:type="spellStart"/>
      <w:r w:rsidR="00893A6D" w:rsidRPr="00893A6D">
        <w:rPr>
          <w:rFonts w:ascii="Times New Roman" w:hAnsi="Times New Roman" w:cs="Times New Roman"/>
        </w:rPr>
        <w:t>Gazete’de</w:t>
      </w:r>
      <w:proofErr w:type="spellEnd"/>
      <w:r w:rsidR="00893A6D" w:rsidRPr="00893A6D">
        <w:rPr>
          <w:rFonts w:ascii="Times New Roman" w:hAnsi="Times New Roman" w:cs="Times New Roman"/>
        </w:rPr>
        <w:t xml:space="preserve"> yayımlanan 631 sayılı Kanun Hükmünde Kararnamenin 12 </w:t>
      </w:r>
      <w:proofErr w:type="spellStart"/>
      <w:r w:rsidR="00893A6D" w:rsidRPr="00893A6D">
        <w:rPr>
          <w:rFonts w:ascii="Times New Roman" w:hAnsi="Times New Roman" w:cs="Times New Roman"/>
        </w:rPr>
        <w:t>nci</w:t>
      </w:r>
      <w:proofErr w:type="spellEnd"/>
      <w:r w:rsidR="00893A6D" w:rsidRPr="00893A6D">
        <w:rPr>
          <w:rFonts w:ascii="Times New Roman" w:hAnsi="Times New Roman" w:cs="Times New Roman"/>
        </w:rPr>
        <w:t xml:space="preserve"> maddesi çerçevesinde işlem yapılır.</w:t>
      </w:r>
    </w:p>
    <w:p w:rsidR="00893A6D" w:rsidRPr="00893A6D" w:rsidRDefault="00012284" w:rsidP="000040F5">
      <w:pPr>
        <w:pStyle w:val="NormalWeb"/>
        <w:spacing w:before="0" w:beforeAutospacing="0" w:after="40" w:afterAutospacing="0"/>
        <w:ind w:firstLine="567"/>
        <w:jc w:val="both"/>
        <w:rPr>
          <w:rFonts w:ascii="Times New Roman" w:hAnsi="Times New Roman" w:cs="Times New Roman"/>
        </w:rPr>
      </w:pPr>
      <w:r>
        <w:rPr>
          <w:rFonts w:ascii="Times New Roman" w:hAnsi="Times New Roman" w:cs="Times New Roman"/>
        </w:rPr>
        <w:t>(3</w:t>
      </w:r>
      <w:r w:rsidR="00893A6D" w:rsidRPr="00893A6D">
        <w:rPr>
          <w:rFonts w:ascii="Times New Roman" w:hAnsi="Times New Roman" w:cs="Times New Roman"/>
        </w:rPr>
        <w:t>) Bu madde kapsamında ödenecek huzur hakları veya aylık ücretler, Bakanlık tarafından kredilendirilmez.</w:t>
      </w:r>
    </w:p>
    <w:p w:rsidR="00827A9B" w:rsidRPr="004F4B89" w:rsidRDefault="00D64658" w:rsidP="00827A9B">
      <w:pPr>
        <w:pStyle w:val="NormalWeb"/>
        <w:spacing w:before="0" w:beforeAutospacing="0" w:after="40" w:afterAutospacing="0"/>
        <w:ind w:firstLine="600"/>
        <w:jc w:val="both"/>
        <w:rPr>
          <w:rFonts w:ascii="Times New Roman" w:hAnsi="Times New Roman" w:cs="Times New Roman"/>
          <w:b/>
          <w:color w:val="C00000"/>
        </w:rPr>
      </w:pPr>
      <w:r w:rsidRPr="004F4B89">
        <w:rPr>
          <w:rFonts w:ascii="Times New Roman" w:hAnsi="Times New Roman" w:cs="Times New Roman"/>
          <w:strike/>
          <w:color w:val="C00000"/>
        </w:rPr>
        <w:t xml:space="preserve"> </w:t>
      </w:r>
    </w:p>
    <w:p w:rsidR="00CD48AD" w:rsidRDefault="00CD48AD" w:rsidP="00015A6B">
      <w:pPr>
        <w:pStyle w:val="NormalWeb"/>
        <w:spacing w:before="0" w:beforeAutospacing="0" w:after="40" w:afterAutospacing="0"/>
        <w:ind w:firstLine="600"/>
        <w:jc w:val="center"/>
        <w:rPr>
          <w:rFonts w:ascii="Times New Roman" w:hAnsi="Times New Roman" w:cs="Times New Roman"/>
          <w:b/>
        </w:rPr>
      </w:pPr>
    </w:p>
    <w:p w:rsidR="00CD48AD" w:rsidRDefault="00CD48AD" w:rsidP="00015A6B">
      <w:pPr>
        <w:pStyle w:val="NormalWeb"/>
        <w:spacing w:before="0" w:beforeAutospacing="0" w:after="40" w:afterAutospacing="0"/>
        <w:ind w:firstLine="600"/>
        <w:jc w:val="center"/>
        <w:rPr>
          <w:rFonts w:ascii="Times New Roman" w:hAnsi="Times New Roman" w:cs="Times New Roman"/>
          <w:b/>
        </w:rPr>
      </w:pPr>
    </w:p>
    <w:p w:rsidR="00CD48AD" w:rsidRDefault="00CD48AD" w:rsidP="00015A6B">
      <w:pPr>
        <w:pStyle w:val="NormalWeb"/>
        <w:spacing w:before="0" w:beforeAutospacing="0" w:after="40" w:afterAutospacing="0"/>
        <w:ind w:firstLine="600"/>
        <w:jc w:val="center"/>
        <w:rPr>
          <w:rFonts w:ascii="Times New Roman" w:hAnsi="Times New Roman" w:cs="Times New Roman"/>
          <w:b/>
        </w:rPr>
      </w:pPr>
    </w:p>
    <w:p w:rsidR="00CD48AD" w:rsidRDefault="00CD48AD" w:rsidP="00015A6B">
      <w:pPr>
        <w:pStyle w:val="NormalWeb"/>
        <w:spacing w:before="0" w:beforeAutospacing="0" w:after="40" w:afterAutospacing="0"/>
        <w:ind w:firstLine="600"/>
        <w:jc w:val="center"/>
        <w:rPr>
          <w:rFonts w:ascii="Times New Roman" w:hAnsi="Times New Roman" w:cs="Times New Roman"/>
          <w:b/>
        </w:rPr>
      </w:pPr>
    </w:p>
    <w:p w:rsidR="00CD48AD" w:rsidRDefault="00CD48AD" w:rsidP="00015A6B">
      <w:pPr>
        <w:pStyle w:val="NormalWeb"/>
        <w:spacing w:before="0" w:beforeAutospacing="0" w:after="40" w:afterAutospacing="0"/>
        <w:ind w:firstLine="600"/>
        <w:jc w:val="center"/>
        <w:rPr>
          <w:rFonts w:ascii="Times New Roman" w:hAnsi="Times New Roman" w:cs="Times New Roman"/>
          <w:b/>
        </w:rPr>
      </w:pPr>
    </w:p>
    <w:p w:rsidR="00CD48AD" w:rsidRDefault="00CD48AD" w:rsidP="00015A6B">
      <w:pPr>
        <w:pStyle w:val="NormalWeb"/>
        <w:spacing w:before="0" w:beforeAutospacing="0" w:after="40" w:afterAutospacing="0"/>
        <w:ind w:firstLine="600"/>
        <w:jc w:val="center"/>
        <w:rPr>
          <w:rFonts w:ascii="Times New Roman" w:hAnsi="Times New Roman" w:cs="Times New Roman"/>
          <w:b/>
        </w:rPr>
      </w:pPr>
    </w:p>
    <w:p w:rsidR="00E25104" w:rsidRPr="00874321" w:rsidRDefault="00635F0C" w:rsidP="00015A6B">
      <w:pPr>
        <w:pStyle w:val="NormalWeb"/>
        <w:spacing w:before="0" w:beforeAutospacing="0" w:after="40" w:afterAutospacing="0"/>
        <w:ind w:firstLine="600"/>
        <w:jc w:val="center"/>
        <w:rPr>
          <w:rFonts w:ascii="Times New Roman" w:hAnsi="Times New Roman" w:cs="Times New Roman"/>
          <w:b/>
          <w:strike/>
        </w:rPr>
      </w:pPr>
      <w:r w:rsidRPr="00874321">
        <w:rPr>
          <w:rFonts w:ascii="Times New Roman" w:hAnsi="Times New Roman" w:cs="Times New Roman"/>
          <w:b/>
        </w:rPr>
        <w:lastRenderedPageBreak/>
        <w:t>SEKİZİNCİ</w:t>
      </w:r>
      <w:r w:rsidR="00AA772B" w:rsidRPr="00874321">
        <w:rPr>
          <w:rFonts w:ascii="Times New Roman" w:hAnsi="Times New Roman" w:cs="Times New Roman"/>
          <w:b/>
        </w:rPr>
        <w:t xml:space="preserve"> BÖLÜM      </w:t>
      </w:r>
    </w:p>
    <w:p w:rsidR="00AB76F8" w:rsidRPr="00874321" w:rsidRDefault="00AB5FF0" w:rsidP="00015A6B">
      <w:pPr>
        <w:pStyle w:val="NormalWeb"/>
        <w:spacing w:before="0" w:beforeAutospacing="0" w:after="40" w:afterAutospacing="0"/>
        <w:ind w:firstLine="600"/>
        <w:jc w:val="center"/>
        <w:rPr>
          <w:rFonts w:ascii="Times New Roman" w:hAnsi="Times New Roman" w:cs="Times New Roman"/>
          <w:b/>
        </w:rPr>
      </w:pPr>
      <w:r w:rsidRPr="00874321">
        <w:rPr>
          <w:rFonts w:ascii="Times New Roman" w:hAnsi="Times New Roman" w:cs="Times New Roman"/>
          <w:b/>
        </w:rPr>
        <w:t xml:space="preserve">Çeşitli </w:t>
      </w:r>
      <w:r w:rsidR="000A7984" w:rsidRPr="00874321">
        <w:rPr>
          <w:rFonts w:ascii="Times New Roman" w:hAnsi="Times New Roman" w:cs="Times New Roman"/>
          <w:b/>
        </w:rPr>
        <w:t>Hükümler</w:t>
      </w:r>
    </w:p>
    <w:p w:rsidR="00FD5130" w:rsidRPr="004F4B89" w:rsidRDefault="00FD5130" w:rsidP="00015A6B">
      <w:pPr>
        <w:pStyle w:val="NormalWeb"/>
        <w:spacing w:before="0" w:beforeAutospacing="0" w:after="40" w:afterAutospacing="0"/>
        <w:ind w:firstLine="600"/>
        <w:jc w:val="center"/>
        <w:rPr>
          <w:rFonts w:ascii="Times New Roman" w:hAnsi="Times New Roman" w:cs="Times New Roman"/>
          <w:b/>
          <w:color w:val="0070C0"/>
        </w:rPr>
      </w:pPr>
    </w:p>
    <w:p w:rsidR="00AB76F8" w:rsidRPr="004B3836" w:rsidRDefault="00AB5FF0" w:rsidP="005D1F44">
      <w:pPr>
        <w:pStyle w:val="NormalWeb"/>
        <w:spacing w:before="0" w:beforeAutospacing="0" w:after="40" w:afterAutospacing="0"/>
        <w:ind w:firstLine="567"/>
        <w:rPr>
          <w:rFonts w:ascii="Times New Roman" w:hAnsi="Times New Roman" w:cs="Times New Roman"/>
          <w:b/>
        </w:rPr>
      </w:pPr>
      <w:r w:rsidRPr="004B3836">
        <w:rPr>
          <w:rFonts w:ascii="Times New Roman" w:hAnsi="Times New Roman" w:cs="Times New Roman"/>
          <w:b/>
        </w:rPr>
        <w:t>Usul ve e</w:t>
      </w:r>
      <w:r w:rsidR="00AB76F8" w:rsidRPr="004B3836">
        <w:rPr>
          <w:rFonts w:ascii="Times New Roman" w:hAnsi="Times New Roman" w:cs="Times New Roman"/>
          <w:b/>
        </w:rPr>
        <w:t>saslar</w:t>
      </w:r>
    </w:p>
    <w:p w:rsidR="003058C4" w:rsidRPr="004B3836" w:rsidRDefault="004F4B89" w:rsidP="005D1F44">
      <w:pPr>
        <w:pStyle w:val="NormalWeb"/>
        <w:spacing w:before="0" w:beforeAutospacing="0" w:after="40" w:afterAutospacing="0"/>
        <w:ind w:firstLine="567"/>
        <w:jc w:val="both"/>
        <w:rPr>
          <w:rFonts w:ascii="Times New Roman" w:hAnsi="Times New Roman" w:cs="Times New Roman"/>
        </w:rPr>
      </w:pPr>
      <w:r w:rsidRPr="004B3836">
        <w:rPr>
          <w:rFonts w:ascii="Times New Roman" w:hAnsi="Times New Roman" w:cs="Times New Roman"/>
          <w:b/>
        </w:rPr>
        <w:t>MADDE 114</w:t>
      </w:r>
      <w:r w:rsidR="00AB76F8" w:rsidRPr="004B3836">
        <w:rPr>
          <w:rFonts w:ascii="Times New Roman" w:hAnsi="Times New Roman" w:cs="Times New Roman"/>
        </w:rPr>
        <w:t xml:space="preserve"> – (1) Bakanlık, bu yönetmeliğin uygulamasına ilişkin usul ve esaslara ait düzenleme</w:t>
      </w:r>
      <w:r w:rsidR="004411AE" w:rsidRPr="004B3836">
        <w:rPr>
          <w:rFonts w:ascii="Times New Roman" w:hAnsi="Times New Roman" w:cs="Times New Roman"/>
        </w:rPr>
        <w:t>ler yapabilir.</w:t>
      </w:r>
      <w:r w:rsidR="00AB76F8" w:rsidRPr="004B3836">
        <w:rPr>
          <w:rFonts w:ascii="Times New Roman" w:hAnsi="Times New Roman" w:cs="Times New Roman"/>
        </w:rPr>
        <w:t xml:space="preserve"> </w:t>
      </w:r>
    </w:p>
    <w:p w:rsidR="003058C4" w:rsidRPr="004B3836" w:rsidRDefault="003058C4" w:rsidP="005D1F44">
      <w:pPr>
        <w:pStyle w:val="NormalWeb"/>
        <w:spacing w:before="0" w:beforeAutospacing="0" w:after="40" w:afterAutospacing="0"/>
        <w:ind w:firstLine="567"/>
        <w:jc w:val="both"/>
        <w:rPr>
          <w:rFonts w:ascii="Times New Roman" w:hAnsi="Times New Roman" w:cs="Times New Roman"/>
        </w:rPr>
      </w:pPr>
    </w:p>
    <w:p w:rsidR="008E1243" w:rsidRPr="004B3836" w:rsidRDefault="008E1243" w:rsidP="005D1F44">
      <w:pPr>
        <w:pStyle w:val="NormalWeb"/>
        <w:spacing w:before="0" w:beforeAutospacing="0" w:after="40" w:afterAutospacing="0"/>
        <w:ind w:firstLine="567"/>
        <w:jc w:val="both"/>
        <w:rPr>
          <w:rFonts w:ascii="Times New Roman" w:hAnsi="Times New Roman" w:cs="Times New Roman"/>
        </w:rPr>
      </w:pPr>
      <w:r w:rsidRPr="004B3836">
        <w:rPr>
          <w:rFonts w:ascii="Times New Roman" w:hAnsi="Times New Roman" w:cs="Times New Roman"/>
          <w:b/>
        </w:rPr>
        <w:t>Diğer</w:t>
      </w:r>
      <w:r w:rsidRPr="004B3836">
        <w:rPr>
          <w:rFonts w:ascii="Times New Roman" w:hAnsi="Times New Roman" w:cs="Times New Roman"/>
        </w:rPr>
        <w:t xml:space="preserve"> </w:t>
      </w:r>
      <w:r w:rsidR="00AB5FF0" w:rsidRPr="004B3836">
        <w:rPr>
          <w:rFonts w:ascii="Times New Roman" w:hAnsi="Times New Roman" w:cs="Times New Roman"/>
          <w:b/>
        </w:rPr>
        <w:t>h</w:t>
      </w:r>
      <w:r w:rsidRPr="004B3836">
        <w:rPr>
          <w:rFonts w:ascii="Times New Roman" w:hAnsi="Times New Roman" w:cs="Times New Roman"/>
          <w:b/>
        </w:rPr>
        <w:t>ususlar</w:t>
      </w:r>
    </w:p>
    <w:p w:rsidR="00FD5130" w:rsidRPr="004B3836" w:rsidRDefault="00F97DE2" w:rsidP="005D1F44">
      <w:pPr>
        <w:pStyle w:val="NormalWeb"/>
        <w:spacing w:before="0" w:beforeAutospacing="0" w:after="40" w:afterAutospacing="0"/>
        <w:ind w:firstLine="567"/>
        <w:jc w:val="both"/>
        <w:rPr>
          <w:rFonts w:ascii="Times New Roman" w:hAnsi="Times New Roman" w:cs="Times New Roman"/>
        </w:rPr>
      </w:pPr>
      <w:r w:rsidRPr="004B3836">
        <w:rPr>
          <w:rFonts w:ascii="Times New Roman" w:hAnsi="Times New Roman" w:cs="Times New Roman"/>
          <w:b/>
        </w:rPr>
        <w:t>MADDE</w:t>
      </w:r>
      <w:r w:rsidR="008E1243" w:rsidRPr="004B3836">
        <w:rPr>
          <w:rFonts w:ascii="Times New Roman" w:hAnsi="Times New Roman" w:cs="Times New Roman"/>
        </w:rPr>
        <w:t xml:space="preserve"> </w:t>
      </w:r>
      <w:r w:rsidR="004F4B89" w:rsidRPr="004B3836">
        <w:rPr>
          <w:rFonts w:ascii="Times New Roman" w:hAnsi="Times New Roman" w:cs="Times New Roman"/>
          <w:b/>
        </w:rPr>
        <w:t>115</w:t>
      </w:r>
      <w:r w:rsidR="008E1243" w:rsidRPr="004B3836">
        <w:rPr>
          <w:rFonts w:ascii="Times New Roman" w:hAnsi="Times New Roman" w:cs="Times New Roman"/>
        </w:rPr>
        <w:t xml:space="preserve">- </w:t>
      </w:r>
      <w:r w:rsidR="00A20BD3" w:rsidRPr="004B3836">
        <w:rPr>
          <w:rFonts w:ascii="Times New Roman" w:hAnsi="Times New Roman" w:cs="Times New Roman"/>
        </w:rPr>
        <w:t>(1)</w:t>
      </w:r>
      <w:r w:rsidR="008E1243" w:rsidRPr="004B3836">
        <w:rPr>
          <w:rFonts w:ascii="Times New Roman" w:hAnsi="Times New Roman" w:cs="Times New Roman"/>
        </w:rPr>
        <w:t xml:space="preserve"> Bu Yönetmelik ve Yönetmeliğe bağlı çıkarılacak çalışma usul ve esaslarında hüküm bulunm</w:t>
      </w:r>
      <w:r w:rsidR="00823522" w:rsidRPr="004B3836">
        <w:rPr>
          <w:rFonts w:ascii="Times New Roman" w:hAnsi="Times New Roman" w:cs="Times New Roman"/>
        </w:rPr>
        <w:t>a</w:t>
      </w:r>
      <w:r w:rsidR="008E1243" w:rsidRPr="004B3836">
        <w:rPr>
          <w:rFonts w:ascii="Times New Roman" w:hAnsi="Times New Roman" w:cs="Times New Roman"/>
        </w:rPr>
        <w:t xml:space="preserve">yan hallerde </w:t>
      </w:r>
      <w:r w:rsidR="004C2524" w:rsidRPr="004B3836">
        <w:rPr>
          <w:rFonts w:ascii="Times New Roman" w:hAnsi="Times New Roman" w:cs="Times New Roman"/>
        </w:rPr>
        <w:t>OSB</w:t>
      </w:r>
      <w:r w:rsidR="002C5734" w:rsidRPr="004B3836">
        <w:rPr>
          <w:rFonts w:ascii="Times New Roman" w:hAnsi="Times New Roman" w:cs="Times New Roman"/>
        </w:rPr>
        <w:t xml:space="preserve"> U</w:t>
      </w:r>
      <w:r w:rsidR="008E1243" w:rsidRPr="004B3836">
        <w:rPr>
          <w:rFonts w:ascii="Times New Roman" w:hAnsi="Times New Roman" w:cs="Times New Roman"/>
        </w:rPr>
        <w:t xml:space="preserve">ygulama </w:t>
      </w:r>
      <w:r w:rsidR="002C5734" w:rsidRPr="004B3836">
        <w:rPr>
          <w:rFonts w:ascii="Times New Roman" w:hAnsi="Times New Roman" w:cs="Times New Roman"/>
        </w:rPr>
        <w:t xml:space="preserve">Yönetmeliği ve diğer ilgili mevzuat hükümleri uygulanır. </w:t>
      </w:r>
    </w:p>
    <w:p w:rsidR="000A7984" w:rsidRPr="004B3836" w:rsidRDefault="000A7984" w:rsidP="005D1F44">
      <w:pPr>
        <w:pStyle w:val="NormalWeb"/>
        <w:spacing w:before="0" w:beforeAutospacing="0" w:after="40" w:afterAutospacing="0"/>
        <w:ind w:firstLine="567"/>
        <w:jc w:val="both"/>
        <w:rPr>
          <w:rFonts w:ascii="Times New Roman" w:hAnsi="Times New Roman" w:cs="Times New Roman"/>
        </w:rPr>
      </w:pPr>
      <w:r w:rsidRPr="004B3836">
        <w:rPr>
          <w:rFonts w:ascii="Times New Roman" w:hAnsi="Times New Roman" w:cs="Times New Roman"/>
          <w:b/>
        </w:rPr>
        <w:t>Yürürlükten kaldırılan yönetmelik</w:t>
      </w:r>
    </w:p>
    <w:p w:rsidR="00FD5130" w:rsidRPr="004B3836" w:rsidRDefault="004F4B89" w:rsidP="005D1F44">
      <w:pPr>
        <w:pStyle w:val="NormalWeb"/>
        <w:spacing w:before="0" w:beforeAutospacing="0" w:after="40" w:afterAutospacing="0"/>
        <w:ind w:firstLine="567"/>
        <w:jc w:val="both"/>
        <w:rPr>
          <w:rFonts w:ascii="Times New Roman" w:hAnsi="Times New Roman" w:cs="Times New Roman"/>
        </w:rPr>
      </w:pPr>
      <w:r w:rsidRPr="004B3836">
        <w:rPr>
          <w:rFonts w:ascii="Times New Roman" w:hAnsi="Times New Roman" w:cs="Times New Roman"/>
          <w:b/>
        </w:rPr>
        <w:t>MADDE 116</w:t>
      </w:r>
      <w:r w:rsidR="00C042CB" w:rsidRPr="004B3836">
        <w:rPr>
          <w:rFonts w:ascii="Times New Roman" w:hAnsi="Times New Roman" w:cs="Times New Roman"/>
        </w:rPr>
        <w:t xml:space="preserve"> – (1) </w:t>
      </w:r>
      <w:proofErr w:type="gramStart"/>
      <w:r w:rsidR="00C042CB" w:rsidRPr="004B3836">
        <w:rPr>
          <w:rFonts w:ascii="Times New Roman" w:hAnsi="Times New Roman" w:cs="Times New Roman"/>
        </w:rPr>
        <w:t>10/11/</w:t>
      </w:r>
      <w:r w:rsidR="000A7984" w:rsidRPr="004B3836">
        <w:rPr>
          <w:rFonts w:ascii="Times New Roman" w:hAnsi="Times New Roman" w:cs="Times New Roman"/>
        </w:rPr>
        <w:t>2009</w:t>
      </w:r>
      <w:proofErr w:type="gramEnd"/>
      <w:r w:rsidR="000A7984" w:rsidRPr="004B3836">
        <w:rPr>
          <w:rFonts w:ascii="Times New Roman" w:hAnsi="Times New Roman" w:cs="Times New Roman"/>
        </w:rPr>
        <w:t xml:space="preserve"> tarihli ve 27402 sayılı Resmî </w:t>
      </w:r>
      <w:proofErr w:type="spellStart"/>
      <w:r w:rsidR="000A7984" w:rsidRPr="004B3836">
        <w:rPr>
          <w:rFonts w:ascii="Times New Roman" w:hAnsi="Times New Roman" w:cs="Times New Roman"/>
        </w:rPr>
        <w:t>Gazete'de</w:t>
      </w:r>
      <w:proofErr w:type="spellEnd"/>
      <w:r w:rsidR="000A7984" w:rsidRPr="004B3836">
        <w:rPr>
          <w:rFonts w:ascii="Times New Roman" w:hAnsi="Times New Roman" w:cs="Times New Roman"/>
        </w:rPr>
        <w:t xml:space="preserve"> yayımlanan Tarıma Dayalı İhtisas Organize Sanayi Bölgeleri Uygulama Yönetmeliği yürürlükten kaldırılmıştır. </w:t>
      </w:r>
    </w:p>
    <w:p w:rsidR="008741DA" w:rsidRPr="004B3836" w:rsidRDefault="00A73A1C" w:rsidP="005D1F44">
      <w:pPr>
        <w:pStyle w:val="NormalWeb"/>
        <w:spacing w:before="0" w:beforeAutospacing="0" w:after="40" w:afterAutospacing="0"/>
        <w:ind w:firstLine="567"/>
        <w:jc w:val="both"/>
        <w:rPr>
          <w:rFonts w:ascii="Times New Roman" w:hAnsi="Times New Roman" w:cs="Times New Roman"/>
          <w:b/>
        </w:rPr>
      </w:pPr>
      <w:r w:rsidRPr="004B3836">
        <w:rPr>
          <w:rFonts w:ascii="Times New Roman" w:hAnsi="Times New Roman" w:cs="Times New Roman"/>
          <w:b/>
        </w:rPr>
        <w:t>Geçiş sürec</w:t>
      </w:r>
      <w:r w:rsidR="008741DA" w:rsidRPr="004B3836">
        <w:rPr>
          <w:rFonts w:ascii="Times New Roman" w:hAnsi="Times New Roman" w:cs="Times New Roman"/>
          <w:b/>
        </w:rPr>
        <w:t>i</w:t>
      </w:r>
    </w:p>
    <w:p w:rsidR="00FD5130" w:rsidRPr="004B3836" w:rsidRDefault="00BE46C2" w:rsidP="005D1F44">
      <w:pPr>
        <w:pStyle w:val="NormalWeb"/>
        <w:spacing w:before="0" w:beforeAutospacing="0" w:after="40" w:afterAutospacing="0"/>
        <w:ind w:firstLine="567"/>
        <w:jc w:val="both"/>
        <w:rPr>
          <w:rFonts w:ascii="Times New Roman" w:hAnsi="Times New Roman" w:cs="Times New Roman"/>
        </w:rPr>
      </w:pPr>
      <w:r w:rsidRPr="004B3836">
        <w:rPr>
          <w:rFonts w:ascii="Times New Roman" w:hAnsi="Times New Roman" w:cs="Times New Roman"/>
          <w:b/>
        </w:rPr>
        <w:t xml:space="preserve">GEÇİCİ </w:t>
      </w:r>
      <w:r w:rsidR="008741DA" w:rsidRPr="004B3836">
        <w:rPr>
          <w:rFonts w:ascii="Times New Roman" w:hAnsi="Times New Roman" w:cs="Times New Roman"/>
          <w:b/>
        </w:rPr>
        <w:t>MADDE</w:t>
      </w:r>
      <w:r w:rsidR="00C042CB" w:rsidRPr="004B3836">
        <w:rPr>
          <w:rFonts w:ascii="Times New Roman" w:hAnsi="Times New Roman" w:cs="Times New Roman"/>
          <w:b/>
        </w:rPr>
        <w:t xml:space="preserve"> </w:t>
      </w:r>
      <w:r w:rsidRPr="004B3836">
        <w:rPr>
          <w:rFonts w:ascii="Times New Roman" w:hAnsi="Times New Roman" w:cs="Times New Roman"/>
          <w:b/>
        </w:rPr>
        <w:t>1</w:t>
      </w:r>
      <w:r w:rsidR="00511E58" w:rsidRPr="004B3836">
        <w:rPr>
          <w:rFonts w:ascii="Times New Roman" w:hAnsi="Times New Roman" w:cs="Times New Roman"/>
          <w:b/>
        </w:rPr>
        <w:t xml:space="preserve"> </w:t>
      </w:r>
      <w:r w:rsidR="000A7984" w:rsidRPr="004B3836">
        <w:rPr>
          <w:rFonts w:ascii="Times New Roman" w:hAnsi="Times New Roman" w:cs="Times New Roman"/>
        </w:rPr>
        <w:t xml:space="preserve">– </w:t>
      </w:r>
      <w:r w:rsidR="00A73A1C" w:rsidRPr="004B3836">
        <w:rPr>
          <w:rFonts w:ascii="Times New Roman" w:hAnsi="Times New Roman" w:cs="Times New Roman"/>
        </w:rPr>
        <w:t xml:space="preserve"> </w:t>
      </w:r>
      <w:r w:rsidR="008741DA" w:rsidRPr="004B3836">
        <w:rPr>
          <w:rFonts w:ascii="Times New Roman" w:hAnsi="Times New Roman" w:cs="Times New Roman"/>
        </w:rPr>
        <w:t>Bu Y</w:t>
      </w:r>
      <w:r w:rsidR="00015804" w:rsidRPr="004B3836">
        <w:rPr>
          <w:rFonts w:ascii="Times New Roman" w:hAnsi="Times New Roman" w:cs="Times New Roman"/>
        </w:rPr>
        <w:t xml:space="preserve">önetmeliğin yürürlüğe girdiği tarihten önce devam </w:t>
      </w:r>
      <w:proofErr w:type="gramStart"/>
      <w:r w:rsidR="00015804" w:rsidRPr="004B3836">
        <w:rPr>
          <w:rFonts w:ascii="Times New Roman" w:hAnsi="Times New Roman" w:cs="Times New Roman"/>
        </w:rPr>
        <w:t xml:space="preserve">eden </w:t>
      </w:r>
      <w:r w:rsidR="000A7984" w:rsidRPr="004B3836">
        <w:rPr>
          <w:rFonts w:ascii="Times New Roman" w:hAnsi="Times New Roman" w:cs="Times New Roman"/>
        </w:rPr>
        <w:t xml:space="preserve"> </w:t>
      </w:r>
      <w:proofErr w:type="spellStart"/>
      <w:r w:rsidR="00381F10" w:rsidRPr="004B3836">
        <w:rPr>
          <w:rFonts w:ascii="Times New Roman" w:hAnsi="Times New Roman" w:cs="Times New Roman"/>
        </w:rPr>
        <w:t>TDİOSB</w:t>
      </w:r>
      <w:r w:rsidR="0012116C" w:rsidRPr="004B3836">
        <w:rPr>
          <w:rFonts w:ascii="Times New Roman" w:hAnsi="Times New Roman" w:cs="Times New Roman"/>
        </w:rPr>
        <w:t>’lere</w:t>
      </w:r>
      <w:proofErr w:type="spellEnd"/>
      <w:proofErr w:type="gramEnd"/>
      <w:r w:rsidR="0012116C" w:rsidRPr="004B3836">
        <w:rPr>
          <w:rFonts w:ascii="Times New Roman" w:hAnsi="Times New Roman" w:cs="Times New Roman"/>
        </w:rPr>
        <w:t xml:space="preserve"> ait </w:t>
      </w:r>
      <w:r w:rsidR="009F2850" w:rsidRPr="004B3836">
        <w:rPr>
          <w:rFonts w:ascii="Times New Roman" w:hAnsi="Times New Roman" w:cs="Times New Roman"/>
        </w:rPr>
        <w:t xml:space="preserve">iş ve işlemler, bir hak kaybına neden olmayacak şekilde, </w:t>
      </w:r>
      <w:r w:rsidR="00015804" w:rsidRPr="004B3836">
        <w:rPr>
          <w:rFonts w:ascii="Times New Roman" w:hAnsi="Times New Roman" w:cs="Times New Roman"/>
        </w:rPr>
        <w:t xml:space="preserve">10/11/2009 tarihli ve 27402 sayılı resmi </w:t>
      </w:r>
      <w:proofErr w:type="spellStart"/>
      <w:r w:rsidR="00015804" w:rsidRPr="004B3836">
        <w:rPr>
          <w:rFonts w:ascii="Times New Roman" w:hAnsi="Times New Roman" w:cs="Times New Roman"/>
        </w:rPr>
        <w:t>Gazete’de</w:t>
      </w:r>
      <w:proofErr w:type="spellEnd"/>
      <w:r w:rsidR="00015804" w:rsidRPr="004B3836">
        <w:rPr>
          <w:rFonts w:ascii="Times New Roman" w:hAnsi="Times New Roman" w:cs="Times New Roman"/>
        </w:rPr>
        <w:t xml:space="preserve"> yayımlanan Tarıma Dayalı İhtisas Organize Sanayi Bölgeleri uygulama Yönetmeliği hükümler</w:t>
      </w:r>
      <w:r w:rsidR="00E540CF" w:rsidRPr="004B3836">
        <w:rPr>
          <w:rFonts w:ascii="Times New Roman" w:hAnsi="Times New Roman" w:cs="Times New Roman"/>
        </w:rPr>
        <w:t>i çerçevesinde sonuçlandırılır.</w:t>
      </w:r>
    </w:p>
    <w:p w:rsidR="000A7984" w:rsidRPr="004B3836" w:rsidRDefault="000A7984" w:rsidP="005D1F44">
      <w:pPr>
        <w:pStyle w:val="NormalWeb"/>
        <w:spacing w:before="0" w:beforeAutospacing="0" w:after="40" w:afterAutospacing="0"/>
        <w:ind w:firstLine="567"/>
        <w:jc w:val="both"/>
        <w:rPr>
          <w:rFonts w:ascii="Times New Roman" w:hAnsi="Times New Roman" w:cs="Times New Roman"/>
          <w:b/>
        </w:rPr>
      </w:pPr>
      <w:r w:rsidRPr="004B3836">
        <w:rPr>
          <w:rFonts w:ascii="Times New Roman" w:hAnsi="Times New Roman" w:cs="Times New Roman"/>
          <w:b/>
        </w:rPr>
        <w:t>Yürürlük</w:t>
      </w:r>
    </w:p>
    <w:p w:rsidR="00FD5130" w:rsidRPr="004B3836" w:rsidRDefault="000A7984" w:rsidP="005D1F44">
      <w:pPr>
        <w:pStyle w:val="NormalWeb"/>
        <w:spacing w:before="0" w:beforeAutospacing="0" w:after="40" w:afterAutospacing="0"/>
        <w:ind w:firstLine="567"/>
        <w:jc w:val="both"/>
        <w:rPr>
          <w:rFonts w:ascii="Times New Roman" w:hAnsi="Times New Roman" w:cs="Times New Roman"/>
        </w:rPr>
      </w:pPr>
      <w:r w:rsidRPr="004B3836">
        <w:rPr>
          <w:rFonts w:ascii="Times New Roman" w:hAnsi="Times New Roman" w:cs="Times New Roman"/>
          <w:b/>
        </w:rPr>
        <w:t>MAD</w:t>
      </w:r>
      <w:r w:rsidR="004F4B89" w:rsidRPr="004B3836">
        <w:rPr>
          <w:rFonts w:ascii="Times New Roman" w:hAnsi="Times New Roman" w:cs="Times New Roman"/>
          <w:b/>
        </w:rPr>
        <w:t>DE 117</w:t>
      </w:r>
      <w:r w:rsidRPr="004B3836">
        <w:rPr>
          <w:rFonts w:ascii="Times New Roman" w:hAnsi="Times New Roman" w:cs="Times New Roman"/>
          <w:b/>
        </w:rPr>
        <w:t>–</w:t>
      </w:r>
      <w:r w:rsidRPr="004B3836">
        <w:rPr>
          <w:rFonts w:ascii="Times New Roman" w:hAnsi="Times New Roman" w:cs="Times New Roman"/>
        </w:rPr>
        <w:t xml:space="preserve"> (1) Bu Yönetmelik yayımı tarihinde yürürlüğe girer.</w:t>
      </w:r>
    </w:p>
    <w:p w:rsidR="000A7984" w:rsidRPr="004B3836" w:rsidRDefault="000A7984" w:rsidP="005D1F44">
      <w:pPr>
        <w:pStyle w:val="NormalWeb"/>
        <w:tabs>
          <w:tab w:val="left" w:pos="567"/>
        </w:tabs>
        <w:spacing w:before="0" w:beforeAutospacing="0" w:after="40" w:afterAutospacing="0"/>
        <w:ind w:firstLine="567"/>
        <w:jc w:val="both"/>
        <w:rPr>
          <w:rFonts w:ascii="Times New Roman" w:hAnsi="Times New Roman" w:cs="Times New Roman"/>
          <w:b/>
        </w:rPr>
      </w:pPr>
      <w:r w:rsidRPr="004B3836">
        <w:rPr>
          <w:rFonts w:ascii="Times New Roman" w:hAnsi="Times New Roman" w:cs="Times New Roman"/>
          <w:b/>
        </w:rPr>
        <w:t>Yürütme</w:t>
      </w:r>
    </w:p>
    <w:p w:rsidR="000A7984" w:rsidRPr="004B3836" w:rsidRDefault="004F4B89" w:rsidP="005D1F44">
      <w:pPr>
        <w:pStyle w:val="NormalWeb"/>
        <w:spacing w:before="0" w:beforeAutospacing="0" w:after="40" w:afterAutospacing="0"/>
        <w:ind w:firstLine="567"/>
        <w:jc w:val="both"/>
        <w:rPr>
          <w:rFonts w:ascii="Times New Roman" w:hAnsi="Times New Roman" w:cs="Times New Roman"/>
        </w:rPr>
      </w:pPr>
      <w:r w:rsidRPr="004B3836">
        <w:rPr>
          <w:rFonts w:ascii="Times New Roman" w:hAnsi="Times New Roman" w:cs="Times New Roman"/>
          <w:b/>
        </w:rPr>
        <w:t>MADDE 118</w:t>
      </w:r>
      <w:r w:rsidR="004C76E6" w:rsidRPr="004B3836">
        <w:rPr>
          <w:rFonts w:ascii="Times New Roman" w:hAnsi="Times New Roman" w:cs="Times New Roman"/>
          <w:b/>
        </w:rPr>
        <w:t xml:space="preserve"> </w:t>
      </w:r>
      <w:r w:rsidR="004C76E6" w:rsidRPr="004B3836">
        <w:rPr>
          <w:rFonts w:ascii="Times New Roman" w:hAnsi="Times New Roman" w:cs="Times New Roman"/>
        </w:rPr>
        <w:t xml:space="preserve">– </w:t>
      </w:r>
      <w:r w:rsidR="000A7984" w:rsidRPr="004B3836">
        <w:rPr>
          <w:rFonts w:ascii="Times New Roman" w:hAnsi="Times New Roman" w:cs="Times New Roman"/>
        </w:rPr>
        <w:t>(1) Bu Yönetmelik hükümlerini Gıda, Tarım ve Hayvancılık Bakanı yürütür.</w:t>
      </w:r>
    </w:p>
    <w:p w:rsidR="00C513AB" w:rsidRDefault="00C513AB" w:rsidP="00A23316">
      <w:pPr>
        <w:jc w:val="center"/>
        <w:rPr>
          <w:rFonts w:asciiTheme="minorHAnsi" w:eastAsiaTheme="minorHAnsi" w:hAnsiTheme="minorHAnsi" w:cstheme="minorBidi"/>
          <w:b/>
          <w:sz w:val="22"/>
          <w:szCs w:val="22"/>
          <w:lang w:eastAsia="en-US"/>
        </w:rPr>
      </w:pPr>
    </w:p>
    <w:p w:rsidR="00C513AB" w:rsidRDefault="00C513AB" w:rsidP="00A23316">
      <w:pPr>
        <w:jc w:val="center"/>
        <w:rPr>
          <w:rFonts w:asciiTheme="minorHAnsi" w:eastAsiaTheme="minorHAnsi" w:hAnsiTheme="minorHAnsi" w:cstheme="minorBidi"/>
          <w:b/>
          <w:sz w:val="22"/>
          <w:szCs w:val="22"/>
          <w:lang w:eastAsia="en-US"/>
        </w:rPr>
      </w:pPr>
    </w:p>
    <w:p w:rsidR="00C513AB" w:rsidRDefault="00C513AB" w:rsidP="00C513AB">
      <w:pPr>
        <w:rPr>
          <w:b/>
          <w:bCs/>
        </w:rPr>
      </w:pPr>
    </w:p>
    <w:p w:rsidR="003C20B6" w:rsidRDefault="003C20B6" w:rsidP="00C513AB">
      <w:pPr>
        <w:rPr>
          <w:b/>
          <w:bCs/>
        </w:rPr>
      </w:pPr>
    </w:p>
    <w:p w:rsidR="003C20B6" w:rsidRDefault="003C20B6" w:rsidP="00C513AB">
      <w:pPr>
        <w:rPr>
          <w:b/>
          <w:bCs/>
        </w:rPr>
      </w:pPr>
    </w:p>
    <w:p w:rsidR="003C20B6" w:rsidRDefault="003C20B6" w:rsidP="00C513AB">
      <w:pPr>
        <w:rPr>
          <w:b/>
          <w:bCs/>
        </w:rPr>
      </w:pPr>
    </w:p>
    <w:p w:rsidR="003C20B6" w:rsidRDefault="003C20B6" w:rsidP="00C513AB">
      <w:pPr>
        <w:rPr>
          <w:b/>
          <w:bCs/>
        </w:rPr>
      </w:pPr>
    </w:p>
    <w:p w:rsidR="003C20B6" w:rsidRDefault="003C20B6" w:rsidP="00C513AB">
      <w:pPr>
        <w:rPr>
          <w:b/>
          <w:bCs/>
        </w:rPr>
      </w:pPr>
    </w:p>
    <w:p w:rsidR="003C20B6" w:rsidRDefault="003C20B6" w:rsidP="00C513AB">
      <w:pPr>
        <w:rPr>
          <w:b/>
          <w:bCs/>
        </w:rPr>
      </w:pPr>
    </w:p>
    <w:p w:rsidR="003C20B6" w:rsidRDefault="003C20B6" w:rsidP="00C513AB">
      <w:pPr>
        <w:rPr>
          <w:b/>
          <w:bCs/>
        </w:rPr>
      </w:pPr>
    </w:p>
    <w:p w:rsidR="003C20B6" w:rsidRDefault="003C20B6" w:rsidP="00C513AB">
      <w:pPr>
        <w:rPr>
          <w:b/>
          <w:bCs/>
        </w:rPr>
      </w:pPr>
    </w:p>
    <w:p w:rsidR="000968AF" w:rsidRDefault="000968AF" w:rsidP="00C513AB">
      <w:pPr>
        <w:rPr>
          <w:b/>
          <w:bCs/>
        </w:rPr>
      </w:pPr>
    </w:p>
    <w:p w:rsidR="000968AF" w:rsidRDefault="000968AF" w:rsidP="00C513AB">
      <w:pPr>
        <w:rPr>
          <w:b/>
          <w:bCs/>
        </w:rPr>
      </w:pPr>
    </w:p>
    <w:p w:rsidR="000968AF" w:rsidRDefault="000968AF" w:rsidP="00C513AB">
      <w:pPr>
        <w:rPr>
          <w:b/>
          <w:bCs/>
        </w:rPr>
      </w:pPr>
    </w:p>
    <w:p w:rsidR="000968AF" w:rsidRDefault="000968AF" w:rsidP="00C513AB">
      <w:pPr>
        <w:rPr>
          <w:b/>
          <w:bCs/>
        </w:rPr>
      </w:pPr>
    </w:p>
    <w:p w:rsidR="000968AF" w:rsidRDefault="000968AF" w:rsidP="00C513AB">
      <w:pPr>
        <w:rPr>
          <w:b/>
          <w:bCs/>
        </w:rPr>
      </w:pPr>
    </w:p>
    <w:p w:rsidR="000968AF" w:rsidRDefault="000968AF" w:rsidP="00C513AB">
      <w:pPr>
        <w:rPr>
          <w:b/>
          <w:bCs/>
        </w:rPr>
      </w:pPr>
    </w:p>
    <w:p w:rsidR="000968AF" w:rsidRDefault="000968AF" w:rsidP="00C513AB">
      <w:pPr>
        <w:rPr>
          <w:b/>
          <w:bCs/>
        </w:rPr>
      </w:pPr>
    </w:p>
    <w:p w:rsidR="000968AF" w:rsidRDefault="000968AF" w:rsidP="00C513AB">
      <w:pPr>
        <w:rPr>
          <w:b/>
          <w:bCs/>
        </w:rPr>
      </w:pPr>
    </w:p>
    <w:p w:rsidR="000968AF" w:rsidRDefault="000968AF" w:rsidP="00C513AB">
      <w:pPr>
        <w:rPr>
          <w:b/>
          <w:bCs/>
        </w:rPr>
      </w:pPr>
    </w:p>
    <w:p w:rsidR="000968AF" w:rsidRDefault="000968AF" w:rsidP="00C513AB">
      <w:pPr>
        <w:rPr>
          <w:b/>
          <w:bCs/>
        </w:rPr>
      </w:pPr>
    </w:p>
    <w:p w:rsidR="000968AF" w:rsidRDefault="000968AF" w:rsidP="00C513AB">
      <w:pPr>
        <w:rPr>
          <w:b/>
          <w:bCs/>
        </w:rPr>
      </w:pPr>
    </w:p>
    <w:p w:rsidR="000968AF" w:rsidRDefault="000968AF" w:rsidP="00C513AB">
      <w:pPr>
        <w:rPr>
          <w:b/>
          <w:bCs/>
        </w:rPr>
      </w:pPr>
    </w:p>
    <w:p w:rsidR="00C513AB" w:rsidRPr="00B13904" w:rsidRDefault="008549B3" w:rsidP="00C513AB">
      <w:pPr>
        <w:ind w:left="-142"/>
        <w:rPr>
          <w:b/>
          <w:bCs/>
          <w:sz w:val="22"/>
          <w:szCs w:val="22"/>
        </w:rPr>
      </w:pPr>
      <w:r>
        <w:rPr>
          <w:b/>
          <w:bCs/>
        </w:rPr>
        <w:lastRenderedPageBreak/>
        <w:t xml:space="preserve">   </w:t>
      </w:r>
      <w:r w:rsidR="00B033B2">
        <w:rPr>
          <w:b/>
          <w:bCs/>
        </w:rPr>
        <w:t>EK-1</w:t>
      </w:r>
      <w:r w:rsidR="00C513AB">
        <w:rPr>
          <w:b/>
          <w:bCs/>
        </w:rPr>
        <w:t xml:space="preserve">                                           </w:t>
      </w:r>
      <w:r w:rsidR="00C513AB" w:rsidRPr="00B13904">
        <w:rPr>
          <w:b/>
          <w:sz w:val="22"/>
          <w:szCs w:val="22"/>
        </w:rPr>
        <w:t>TAAHHÜTNAME</w:t>
      </w:r>
      <w:r w:rsidR="00EF03D4">
        <w:rPr>
          <w:b/>
          <w:sz w:val="22"/>
          <w:szCs w:val="22"/>
        </w:rPr>
        <w:t xml:space="preserve"> </w:t>
      </w:r>
      <w:r w:rsidR="00C513AB" w:rsidRPr="00B13904">
        <w:rPr>
          <w:b/>
          <w:sz w:val="22"/>
          <w:szCs w:val="22"/>
        </w:rPr>
        <w:t>(Üretici Müteşebbis)</w:t>
      </w:r>
    </w:p>
    <w:tbl>
      <w:tblPr>
        <w:tblStyle w:val="TabloKlavuzu"/>
        <w:tblW w:w="0" w:type="auto"/>
        <w:tblLook w:val="04A0" w:firstRow="1" w:lastRow="0" w:firstColumn="1" w:lastColumn="0" w:noHBand="0" w:noVBand="1"/>
      </w:tblPr>
      <w:tblGrid>
        <w:gridCol w:w="534"/>
        <w:gridCol w:w="5984"/>
        <w:gridCol w:w="2542"/>
      </w:tblGrid>
      <w:tr w:rsidR="00C513AB" w:rsidRPr="00B13904" w:rsidTr="00874321">
        <w:tc>
          <w:tcPr>
            <w:tcW w:w="534" w:type="dxa"/>
            <w:vAlign w:val="center"/>
          </w:tcPr>
          <w:p w:rsidR="00C513AB" w:rsidRPr="00B13904" w:rsidRDefault="00C513AB" w:rsidP="00874321">
            <w:pPr>
              <w:spacing w:after="60"/>
              <w:jc w:val="center"/>
              <w:rPr>
                <w:bCs/>
                <w:spacing w:val="-2"/>
                <w:sz w:val="22"/>
                <w:szCs w:val="22"/>
              </w:rPr>
            </w:pPr>
            <w:r w:rsidRPr="00B13904">
              <w:rPr>
                <w:bCs/>
                <w:spacing w:val="-2"/>
                <w:sz w:val="22"/>
                <w:szCs w:val="22"/>
              </w:rPr>
              <w:t>1</w:t>
            </w:r>
          </w:p>
        </w:tc>
        <w:tc>
          <w:tcPr>
            <w:tcW w:w="5984" w:type="dxa"/>
            <w:vAlign w:val="center"/>
          </w:tcPr>
          <w:p w:rsidR="00C513AB" w:rsidRPr="00B13904" w:rsidRDefault="00C513AB" w:rsidP="00874321">
            <w:pPr>
              <w:spacing w:after="60"/>
              <w:rPr>
                <w:sz w:val="22"/>
                <w:szCs w:val="22"/>
              </w:rPr>
            </w:pPr>
            <w:r w:rsidRPr="00B13904">
              <w:rPr>
                <w:bCs/>
                <w:spacing w:val="-2"/>
                <w:sz w:val="22"/>
                <w:szCs w:val="22"/>
              </w:rPr>
              <w:t>Müteşebbis adı soyadı / Tüzel kiş</w:t>
            </w:r>
            <w:r>
              <w:rPr>
                <w:bCs/>
                <w:spacing w:val="-2"/>
                <w:sz w:val="22"/>
                <w:szCs w:val="22"/>
              </w:rPr>
              <w:t>i</w:t>
            </w:r>
            <w:r w:rsidRPr="00B13904">
              <w:rPr>
                <w:bCs/>
                <w:spacing w:val="-2"/>
                <w:sz w:val="22"/>
                <w:szCs w:val="22"/>
              </w:rPr>
              <w:t>lik ise unvanı</w:t>
            </w:r>
          </w:p>
        </w:tc>
        <w:tc>
          <w:tcPr>
            <w:tcW w:w="3260" w:type="dxa"/>
          </w:tcPr>
          <w:p w:rsidR="00C513AB" w:rsidRPr="00B13904" w:rsidRDefault="00C513AB" w:rsidP="00874321">
            <w:pPr>
              <w:jc w:val="center"/>
              <w:rPr>
                <w:b/>
                <w:sz w:val="22"/>
                <w:szCs w:val="22"/>
              </w:rPr>
            </w:pPr>
          </w:p>
        </w:tc>
      </w:tr>
      <w:tr w:rsidR="00C513AB" w:rsidRPr="00B13904" w:rsidTr="00874321">
        <w:tc>
          <w:tcPr>
            <w:tcW w:w="534" w:type="dxa"/>
            <w:vAlign w:val="center"/>
          </w:tcPr>
          <w:p w:rsidR="00C513AB" w:rsidRPr="00B13904" w:rsidRDefault="00C513AB" w:rsidP="00874321">
            <w:pPr>
              <w:spacing w:after="60"/>
              <w:jc w:val="center"/>
              <w:rPr>
                <w:bCs/>
                <w:spacing w:val="-2"/>
                <w:sz w:val="22"/>
                <w:szCs w:val="22"/>
              </w:rPr>
            </w:pPr>
            <w:r w:rsidRPr="00B13904">
              <w:rPr>
                <w:bCs/>
                <w:spacing w:val="-2"/>
                <w:sz w:val="22"/>
                <w:szCs w:val="22"/>
              </w:rPr>
              <w:t>2</w:t>
            </w:r>
          </w:p>
        </w:tc>
        <w:tc>
          <w:tcPr>
            <w:tcW w:w="5984" w:type="dxa"/>
            <w:vAlign w:val="center"/>
          </w:tcPr>
          <w:p w:rsidR="00C513AB" w:rsidRPr="00B13904" w:rsidRDefault="00C513AB" w:rsidP="00874321">
            <w:pPr>
              <w:spacing w:after="60"/>
              <w:rPr>
                <w:sz w:val="22"/>
                <w:szCs w:val="22"/>
              </w:rPr>
            </w:pPr>
            <w:r w:rsidRPr="00B13904">
              <w:rPr>
                <w:bCs/>
                <w:spacing w:val="-2"/>
                <w:sz w:val="22"/>
                <w:szCs w:val="22"/>
              </w:rPr>
              <w:t>Eğitim durumu</w:t>
            </w:r>
          </w:p>
        </w:tc>
        <w:tc>
          <w:tcPr>
            <w:tcW w:w="3260" w:type="dxa"/>
          </w:tcPr>
          <w:p w:rsidR="00C513AB" w:rsidRPr="00B13904" w:rsidRDefault="00C513AB" w:rsidP="00874321">
            <w:pPr>
              <w:jc w:val="center"/>
              <w:rPr>
                <w:b/>
                <w:sz w:val="22"/>
                <w:szCs w:val="22"/>
              </w:rPr>
            </w:pPr>
          </w:p>
        </w:tc>
      </w:tr>
      <w:tr w:rsidR="00C513AB" w:rsidRPr="00B13904" w:rsidTr="00874321">
        <w:tc>
          <w:tcPr>
            <w:tcW w:w="534" w:type="dxa"/>
            <w:vAlign w:val="center"/>
          </w:tcPr>
          <w:p w:rsidR="00C513AB" w:rsidRPr="00B13904" w:rsidRDefault="00C513AB" w:rsidP="00874321">
            <w:pPr>
              <w:spacing w:after="60"/>
              <w:jc w:val="center"/>
              <w:rPr>
                <w:bCs/>
                <w:spacing w:val="-2"/>
                <w:sz w:val="22"/>
                <w:szCs w:val="22"/>
              </w:rPr>
            </w:pPr>
            <w:r w:rsidRPr="00B13904">
              <w:rPr>
                <w:bCs/>
                <w:spacing w:val="-2"/>
                <w:sz w:val="22"/>
                <w:szCs w:val="22"/>
              </w:rPr>
              <w:t>3</w:t>
            </w:r>
          </w:p>
        </w:tc>
        <w:tc>
          <w:tcPr>
            <w:tcW w:w="5984" w:type="dxa"/>
            <w:vAlign w:val="center"/>
          </w:tcPr>
          <w:p w:rsidR="00C513AB" w:rsidRPr="00B13904" w:rsidRDefault="00C513AB" w:rsidP="00874321">
            <w:pPr>
              <w:spacing w:after="60"/>
              <w:rPr>
                <w:bCs/>
                <w:spacing w:val="-2"/>
                <w:sz w:val="22"/>
                <w:szCs w:val="22"/>
              </w:rPr>
            </w:pPr>
            <w:r w:rsidRPr="00B13904">
              <w:rPr>
                <w:bCs/>
                <w:spacing w:val="-2"/>
                <w:sz w:val="22"/>
                <w:szCs w:val="22"/>
              </w:rPr>
              <w:t>Yaptığı iş/faaliyet/meslek</w:t>
            </w:r>
          </w:p>
        </w:tc>
        <w:tc>
          <w:tcPr>
            <w:tcW w:w="3260" w:type="dxa"/>
          </w:tcPr>
          <w:p w:rsidR="00C513AB" w:rsidRPr="00B13904" w:rsidRDefault="00C513AB" w:rsidP="00874321">
            <w:pPr>
              <w:jc w:val="center"/>
              <w:rPr>
                <w:b/>
                <w:sz w:val="22"/>
                <w:szCs w:val="22"/>
              </w:rPr>
            </w:pPr>
          </w:p>
        </w:tc>
      </w:tr>
      <w:tr w:rsidR="00C513AB" w:rsidRPr="00B13904" w:rsidTr="00874321">
        <w:tc>
          <w:tcPr>
            <w:tcW w:w="534" w:type="dxa"/>
            <w:vAlign w:val="center"/>
          </w:tcPr>
          <w:p w:rsidR="00C513AB" w:rsidRPr="00B13904" w:rsidRDefault="00C513AB" w:rsidP="00874321">
            <w:pPr>
              <w:spacing w:after="60"/>
              <w:jc w:val="center"/>
              <w:rPr>
                <w:bCs/>
                <w:spacing w:val="-2"/>
                <w:sz w:val="22"/>
                <w:szCs w:val="22"/>
              </w:rPr>
            </w:pPr>
            <w:r w:rsidRPr="00B13904">
              <w:rPr>
                <w:bCs/>
                <w:spacing w:val="-2"/>
                <w:sz w:val="22"/>
                <w:szCs w:val="22"/>
              </w:rPr>
              <w:t>4</w:t>
            </w:r>
          </w:p>
        </w:tc>
        <w:tc>
          <w:tcPr>
            <w:tcW w:w="5984" w:type="dxa"/>
            <w:vAlign w:val="center"/>
          </w:tcPr>
          <w:p w:rsidR="00C513AB" w:rsidRPr="00B13904" w:rsidRDefault="00C513AB" w:rsidP="00874321">
            <w:pPr>
              <w:spacing w:after="60"/>
              <w:rPr>
                <w:sz w:val="22"/>
                <w:szCs w:val="22"/>
              </w:rPr>
            </w:pPr>
            <w:r w:rsidRPr="00B13904">
              <w:rPr>
                <w:bCs/>
                <w:spacing w:val="-2"/>
                <w:sz w:val="22"/>
                <w:szCs w:val="22"/>
              </w:rPr>
              <w:t>İşi ile ilgili mesleki deneyim süresi (yıl)</w:t>
            </w:r>
          </w:p>
        </w:tc>
        <w:tc>
          <w:tcPr>
            <w:tcW w:w="3260" w:type="dxa"/>
          </w:tcPr>
          <w:p w:rsidR="00C513AB" w:rsidRPr="00B13904" w:rsidRDefault="00C513AB" w:rsidP="00874321">
            <w:pPr>
              <w:jc w:val="center"/>
              <w:rPr>
                <w:b/>
                <w:sz w:val="22"/>
                <w:szCs w:val="22"/>
              </w:rPr>
            </w:pPr>
          </w:p>
        </w:tc>
      </w:tr>
      <w:tr w:rsidR="00C513AB" w:rsidRPr="00B13904" w:rsidTr="00874321">
        <w:tc>
          <w:tcPr>
            <w:tcW w:w="534" w:type="dxa"/>
            <w:vAlign w:val="center"/>
          </w:tcPr>
          <w:p w:rsidR="00C513AB" w:rsidRPr="00B13904" w:rsidRDefault="00C513AB" w:rsidP="00874321">
            <w:pPr>
              <w:spacing w:after="60"/>
              <w:jc w:val="center"/>
              <w:rPr>
                <w:bCs/>
                <w:spacing w:val="-2"/>
                <w:sz w:val="22"/>
                <w:szCs w:val="22"/>
              </w:rPr>
            </w:pPr>
            <w:r w:rsidRPr="00B13904">
              <w:rPr>
                <w:bCs/>
                <w:spacing w:val="-2"/>
                <w:sz w:val="22"/>
                <w:szCs w:val="22"/>
              </w:rPr>
              <w:t>5</w:t>
            </w:r>
          </w:p>
        </w:tc>
        <w:tc>
          <w:tcPr>
            <w:tcW w:w="5984" w:type="dxa"/>
            <w:vAlign w:val="center"/>
          </w:tcPr>
          <w:p w:rsidR="00C513AB" w:rsidRPr="00B13904" w:rsidRDefault="00C513AB" w:rsidP="00874321">
            <w:pPr>
              <w:spacing w:after="60"/>
              <w:rPr>
                <w:sz w:val="22"/>
                <w:szCs w:val="22"/>
              </w:rPr>
            </w:pPr>
            <w:r w:rsidRPr="00B13904">
              <w:rPr>
                <w:bCs/>
                <w:spacing w:val="-2"/>
                <w:sz w:val="22"/>
                <w:szCs w:val="22"/>
              </w:rPr>
              <w:t>Adresi</w:t>
            </w:r>
          </w:p>
        </w:tc>
        <w:tc>
          <w:tcPr>
            <w:tcW w:w="3260" w:type="dxa"/>
          </w:tcPr>
          <w:p w:rsidR="00C513AB" w:rsidRPr="00B13904" w:rsidRDefault="00C513AB" w:rsidP="00874321">
            <w:pPr>
              <w:jc w:val="center"/>
              <w:rPr>
                <w:b/>
                <w:sz w:val="22"/>
                <w:szCs w:val="22"/>
              </w:rPr>
            </w:pPr>
          </w:p>
        </w:tc>
      </w:tr>
      <w:tr w:rsidR="00C513AB" w:rsidRPr="00B13904" w:rsidTr="00874321">
        <w:tc>
          <w:tcPr>
            <w:tcW w:w="534" w:type="dxa"/>
            <w:vAlign w:val="center"/>
          </w:tcPr>
          <w:p w:rsidR="00C513AB" w:rsidRPr="00B13904" w:rsidRDefault="00C513AB" w:rsidP="00874321">
            <w:pPr>
              <w:spacing w:after="60"/>
              <w:jc w:val="center"/>
              <w:rPr>
                <w:bCs/>
                <w:spacing w:val="-2"/>
                <w:sz w:val="22"/>
                <w:szCs w:val="22"/>
              </w:rPr>
            </w:pPr>
            <w:r w:rsidRPr="00B13904">
              <w:rPr>
                <w:bCs/>
                <w:spacing w:val="-2"/>
                <w:sz w:val="22"/>
                <w:szCs w:val="22"/>
              </w:rPr>
              <w:t>6</w:t>
            </w:r>
          </w:p>
        </w:tc>
        <w:tc>
          <w:tcPr>
            <w:tcW w:w="5984" w:type="dxa"/>
            <w:vAlign w:val="center"/>
          </w:tcPr>
          <w:p w:rsidR="00C513AB" w:rsidRPr="00B13904" w:rsidRDefault="00C513AB" w:rsidP="00874321">
            <w:pPr>
              <w:spacing w:after="60"/>
              <w:rPr>
                <w:sz w:val="22"/>
                <w:szCs w:val="22"/>
              </w:rPr>
            </w:pPr>
            <w:r w:rsidRPr="00B13904">
              <w:rPr>
                <w:bCs/>
                <w:spacing w:val="-2"/>
                <w:sz w:val="22"/>
                <w:szCs w:val="22"/>
              </w:rPr>
              <w:t>Telefon numarası</w:t>
            </w:r>
          </w:p>
        </w:tc>
        <w:tc>
          <w:tcPr>
            <w:tcW w:w="3260" w:type="dxa"/>
          </w:tcPr>
          <w:p w:rsidR="00C513AB" w:rsidRPr="00B13904" w:rsidRDefault="00C513AB" w:rsidP="00874321">
            <w:pPr>
              <w:jc w:val="center"/>
              <w:rPr>
                <w:b/>
                <w:sz w:val="22"/>
                <w:szCs w:val="22"/>
              </w:rPr>
            </w:pPr>
          </w:p>
        </w:tc>
      </w:tr>
      <w:tr w:rsidR="00C513AB" w:rsidRPr="00B13904" w:rsidTr="00874321">
        <w:tc>
          <w:tcPr>
            <w:tcW w:w="534" w:type="dxa"/>
            <w:vAlign w:val="center"/>
          </w:tcPr>
          <w:p w:rsidR="00C513AB" w:rsidRPr="00B13904" w:rsidRDefault="00C513AB" w:rsidP="00874321">
            <w:pPr>
              <w:spacing w:after="60"/>
              <w:jc w:val="center"/>
              <w:rPr>
                <w:bCs/>
                <w:spacing w:val="-2"/>
                <w:sz w:val="22"/>
                <w:szCs w:val="22"/>
              </w:rPr>
            </w:pPr>
            <w:r w:rsidRPr="00B13904">
              <w:rPr>
                <w:bCs/>
                <w:spacing w:val="-2"/>
                <w:sz w:val="22"/>
                <w:szCs w:val="22"/>
              </w:rPr>
              <w:t>7</w:t>
            </w:r>
          </w:p>
        </w:tc>
        <w:tc>
          <w:tcPr>
            <w:tcW w:w="5984" w:type="dxa"/>
            <w:vAlign w:val="center"/>
          </w:tcPr>
          <w:p w:rsidR="00C513AB" w:rsidRPr="00B13904" w:rsidRDefault="00C513AB" w:rsidP="00874321">
            <w:pPr>
              <w:spacing w:after="60"/>
              <w:rPr>
                <w:sz w:val="22"/>
                <w:szCs w:val="22"/>
              </w:rPr>
            </w:pPr>
            <w:r w:rsidRPr="00B13904">
              <w:rPr>
                <w:bCs/>
                <w:spacing w:val="-2"/>
                <w:sz w:val="22"/>
                <w:szCs w:val="22"/>
              </w:rPr>
              <w:t>Doğum yeri ve tarihi</w:t>
            </w:r>
          </w:p>
        </w:tc>
        <w:tc>
          <w:tcPr>
            <w:tcW w:w="3260" w:type="dxa"/>
          </w:tcPr>
          <w:p w:rsidR="00C513AB" w:rsidRPr="00B13904" w:rsidRDefault="00C513AB" w:rsidP="00874321">
            <w:pPr>
              <w:jc w:val="center"/>
              <w:rPr>
                <w:b/>
                <w:sz w:val="22"/>
                <w:szCs w:val="22"/>
              </w:rPr>
            </w:pPr>
          </w:p>
        </w:tc>
      </w:tr>
      <w:tr w:rsidR="00C513AB" w:rsidRPr="00B13904" w:rsidTr="00874321">
        <w:tc>
          <w:tcPr>
            <w:tcW w:w="534" w:type="dxa"/>
            <w:vAlign w:val="center"/>
          </w:tcPr>
          <w:p w:rsidR="00C513AB" w:rsidRPr="00B13904" w:rsidRDefault="00C513AB" w:rsidP="00874321">
            <w:pPr>
              <w:spacing w:after="60"/>
              <w:jc w:val="center"/>
              <w:rPr>
                <w:bCs/>
                <w:spacing w:val="-2"/>
                <w:sz w:val="22"/>
                <w:szCs w:val="22"/>
              </w:rPr>
            </w:pPr>
            <w:r w:rsidRPr="00B13904">
              <w:rPr>
                <w:bCs/>
                <w:spacing w:val="-2"/>
                <w:sz w:val="22"/>
                <w:szCs w:val="22"/>
              </w:rPr>
              <w:t>8</w:t>
            </w:r>
          </w:p>
        </w:tc>
        <w:tc>
          <w:tcPr>
            <w:tcW w:w="5984" w:type="dxa"/>
            <w:vAlign w:val="center"/>
          </w:tcPr>
          <w:p w:rsidR="00C513AB" w:rsidRPr="00B13904" w:rsidRDefault="00C513AB" w:rsidP="00874321">
            <w:pPr>
              <w:spacing w:after="60"/>
              <w:rPr>
                <w:sz w:val="22"/>
                <w:szCs w:val="22"/>
              </w:rPr>
            </w:pPr>
            <w:r w:rsidRPr="00B13904">
              <w:rPr>
                <w:bCs/>
                <w:spacing w:val="-2"/>
                <w:sz w:val="22"/>
                <w:szCs w:val="22"/>
              </w:rPr>
              <w:t>E-Posta adresi</w:t>
            </w:r>
          </w:p>
        </w:tc>
        <w:tc>
          <w:tcPr>
            <w:tcW w:w="3260" w:type="dxa"/>
          </w:tcPr>
          <w:p w:rsidR="00C513AB" w:rsidRPr="00B13904" w:rsidRDefault="00C513AB" w:rsidP="00874321">
            <w:pPr>
              <w:jc w:val="center"/>
              <w:rPr>
                <w:b/>
                <w:sz w:val="22"/>
                <w:szCs w:val="22"/>
              </w:rPr>
            </w:pPr>
          </w:p>
        </w:tc>
      </w:tr>
      <w:tr w:rsidR="00C513AB" w:rsidRPr="00B13904" w:rsidTr="00874321">
        <w:tc>
          <w:tcPr>
            <w:tcW w:w="534" w:type="dxa"/>
            <w:vAlign w:val="center"/>
          </w:tcPr>
          <w:p w:rsidR="00C513AB" w:rsidRPr="00B13904" w:rsidRDefault="00C513AB" w:rsidP="00874321">
            <w:pPr>
              <w:spacing w:after="60"/>
              <w:jc w:val="center"/>
              <w:rPr>
                <w:bCs/>
                <w:spacing w:val="-2"/>
                <w:sz w:val="22"/>
                <w:szCs w:val="22"/>
              </w:rPr>
            </w:pPr>
            <w:r w:rsidRPr="00B13904">
              <w:rPr>
                <w:bCs/>
                <w:spacing w:val="-2"/>
                <w:sz w:val="22"/>
                <w:szCs w:val="22"/>
              </w:rPr>
              <w:t>9</w:t>
            </w:r>
          </w:p>
        </w:tc>
        <w:tc>
          <w:tcPr>
            <w:tcW w:w="5984" w:type="dxa"/>
            <w:vAlign w:val="center"/>
          </w:tcPr>
          <w:p w:rsidR="00C513AB" w:rsidRPr="00B13904" w:rsidRDefault="00C513AB" w:rsidP="00874321">
            <w:pPr>
              <w:spacing w:after="60"/>
              <w:rPr>
                <w:strike/>
                <w:sz w:val="22"/>
                <w:szCs w:val="22"/>
              </w:rPr>
            </w:pPr>
            <w:r w:rsidRPr="00B13904">
              <w:rPr>
                <w:bCs/>
                <w:spacing w:val="-2"/>
                <w:sz w:val="22"/>
                <w:szCs w:val="22"/>
              </w:rPr>
              <w:t xml:space="preserve">Kayıtlı olduğu oda/dernek/kooperatif vb. </w:t>
            </w:r>
          </w:p>
        </w:tc>
        <w:tc>
          <w:tcPr>
            <w:tcW w:w="3260" w:type="dxa"/>
          </w:tcPr>
          <w:p w:rsidR="00C513AB" w:rsidRPr="00B13904" w:rsidRDefault="00C513AB" w:rsidP="00874321">
            <w:pPr>
              <w:jc w:val="center"/>
              <w:rPr>
                <w:b/>
                <w:sz w:val="22"/>
                <w:szCs w:val="22"/>
              </w:rPr>
            </w:pPr>
          </w:p>
        </w:tc>
      </w:tr>
      <w:tr w:rsidR="00C513AB" w:rsidRPr="00B13904" w:rsidTr="00874321">
        <w:tc>
          <w:tcPr>
            <w:tcW w:w="534" w:type="dxa"/>
            <w:vAlign w:val="center"/>
          </w:tcPr>
          <w:p w:rsidR="00C513AB" w:rsidRPr="00B13904" w:rsidRDefault="00C513AB" w:rsidP="00874321">
            <w:pPr>
              <w:spacing w:after="60"/>
              <w:jc w:val="center"/>
              <w:rPr>
                <w:bCs/>
                <w:spacing w:val="-2"/>
                <w:sz w:val="22"/>
                <w:szCs w:val="22"/>
              </w:rPr>
            </w:pPr>
            <w:r w:rsidRPr="00B13904">
              <w:rPr>
                <w:bCs/>
                <w:spacing w:val="-2"/>
                <w:sz w:val="22"/>
                <w:szCs w:val="22"/>
              </w:rPr>
              <w:t>10</w:t>
            </w:r>
          </w:p>
        </w:tc>
        <w:tc>
          <w:tcPr>
            <w:tcW w:w="5984" w:type="dxa"/>
            <w:vAlign w:val="center"/>
          </w:tcPr>
          <w:p w:rsidR="00C513AB" w:rsidRPr="00B13904" w:rsidRDefault="00C513AB" w:rsidP="00874321">
            <w:pPr>
              <w:spacing w:after="60"/>
              <w:rPr>
                <w:sz w:val="22"/>
                <w:szCs w:val="22"/>
              </w:rPr>
            </w:pPr>
            <w:r w:rsidRPr="00B13904">
              <w:rPr>
                <w:bCs/>
                <w:spacing w:val="-2"/>
                <w:sz w:val="22"/>
                <w:szCs w:val="22"/>
              </w:rPr>
              <w:t xml:space="preserve">Varsa ticaret sicil </w:t>
            </w:r>
            <w:proofErr w:type="spellStart"/>
            <w:r w:rsidRPr="00B13904">
              <w:rPr>
                <w:bCs/>
                <w:spacing w:val="-2"/>
                <w:sz w:val="22"/>
                <w:szCs w:val="22"/>
              </w:rPr>
              <w:t>no’su</w:t>
            </w:r>
            <w:proofErr w:type="spellEnd"/>
          </w:p>
        </w:tc>
        <w:tc>
          <w:tcPr>
            <w:tcW w:w="3260" w:type="dxa"/>
          </w:tcPr>
          <w:p w:rsidR="00C513AB" w:rsidRPr="00B13904" w:rsidRDefault="00C513AB" w:rsidP="00874321">
            <w:pPr>
              <w:jc w:val="center"/>
              <w:rPr>
                <w:b/>
                <w:sz w:val="22"/>
                <w:szCs w:val="22"/>
              </w:rPr>
            </w:pPr>
          </w:p>
        </w:tc>
      </w:tr>
      <w:tr w:rsidR="00C513AB" w:rsidRPr="00B13904" w:rsidTr="00874321">
        <w:tc>
          <w:tcPr>
            <w:tcW w:w="534" w:type="dxa"/>
            <w:vAlign w:val="center"/>
          </w:tcPr>
          <w:p w:rsidR="00C513AB" w:rsidRPr="00B13904" w:rsidRDefault="00C513AB" w:rsidP="00874321">
            <w:pPr>
              <w:spacing w:after="60"/>
              <w:jc w:val="center"/>
              <w:rPr>
                <w:bCs/>
                <w:spacing w:val="-2"/>
                <w:sz w:val="22"/>
                <w:szCs w:val="22"/>
              </w:rPr>
            </w:pPr>
            <w:r w:rsidRPr="00B13904">
              <w:rPr>
                <w:bCs/>
                <w:spacing w:val="-2"/>
                <w:sz w:val="22"/>
                <w:szCs w:val="22"/>
              </w:rPr>
              <w:t>11</w:t>
            </w:r>
          </w:p>
        </w:tc>
        <w:tc>
          <w:tcPr>
            <w:tcW w:w="5984" w:type="dxa"/>
            <w:vAlign w:val="center"/>
          </w:tcPr>
          <w:p w:rsidR="00C513AB" w:rsidRPr="00B13904" w:rsidRDefault="00C513AB" w:rsidP="00874321">
            <w:pPr>
              <w:spacing w:after="60"/>
              <w:rPr>
                <w:strike/>
                <w:sz w:val="22"/>
                <w:szCs w:val="22"/>
              </w:rPr>
            </w:pPr>
            <w:r w:rsidRPr="00B13904">
              <w:rPr>
                <w:bCs/>
                <w:spacing w:val="-2"/>
                <w:sz w:val="22"/>
                <w:szCs w:val="22"/>
              </w:rPr>
              <w:t xml:space="preserve">Varsa sanayi sicil belgesi tarih ve </w:t>
            </w:r>
            <w:proofErr w:type="spellStart"/>
            <w:r w:rsidRPr="00B13904">
              <w:rPr>
                <w:bCs/>
                <w:spacing w:val="-2"/>
                <w:sz w:val="22"/>
                <w:szCs w:val="22"/>
              </w:rPr>
              <w:t>no’su</w:t>
            </w:r>
            <w:proofErr w:type="spellEnd"/>
          </w:p>
        </w:tc>
        <w:tc>
          <w:tcPr>
            <w:tcW w:w="3260" w:type="dxa"/>
          </w:tcPr>
          <w:p w:rsidR="00C513AB" w:rsidRPr="00B13904" w:rsidRDefault="00C513AB" w:rsidP="00874321">
            <w:pPr>
              <w:jc w:val="center"/>
              <w:rPr>
                <w:b/>
                <w:sz w:val="22"/>
                <w:szCs w:val="22"/>
              </w:rPr>
            </w:pPr>
          </w:p>
        </w:tc>
      </w:tr>
      <w:tr w:rsidR="00C513AB" w:rsidRPr="00B13904" w:rsidTr="00874321">
        <w:tc>
          <w:tcPr>
            <w:tcW w:w="534" w:type="dxa"/>
            <w:vAlign w:val="center"/>
          </w:tcPr>
          <w:p w:rsidR="00C513AB" w:rsidRPr="00B13904" w:rsidRDefault="00C513AB" w:rsidP="00874321">
            <w:pPr>
              <w:spacing w:after="60"/>
              <w:jc w:val="center"/>
              <w:rPr>
                <w:bCs/>
                <w:spacing w:val="-2"/>
                <w:sz w:val="22"/>
                <w:szCs w:val="22"/>
              </w:rPr>
            </w:pPr>
            <w:r w:rsidRPr="00B13904">
              <w:rPr>
                <w:bCs/>
                <w:spacing w:val="-2"/>
                <w:sz w:val="22"/>
                <w:szCs w:val="22"/>
              </w:rPr>
              <w:t>12</w:t>
            </w:r>
          </w:p>
        </w:tc>
        <w:tc>
          <w:tcPr>
            <w:tcW w:w="5984" w:type="dxa"/>
            <w:vAlign w:val="center"/>
          </w:tcPr>
          <w:p w:rsidR="00C513AB" w:rsidRPr="00B13904" w:rsidRDefault="00C513AB" w:rsidP="00874321">
            <w:pPr>
              <w:spacing w:after="60"/>
              <w:rPr>
                <w:sz w:val="22"/>
                <w:szCs w:val="22"/>
              </w:rPr>
            </w:pPr>
            <w:r w:rsidRPr="00B13904">
              <w:rPr>
                <w:bCs/>
                <w:spacing w:val="-2"/>
                <w:sz w:val="22"/>
                <w:szCs w:val="22"/>
              </w:rPr>
              <w:t xml:space="preserve">Projede yer alma / Parsel satın </w:t>
            </w:r>
            <w:r w:rsidRPr="00B13904">
              <w:rPr>
                <w:bCs/>
                <w:i/>
                <w:spacing w:val="-2"/>
                <w:sz w:val="22"/>
                <w:szCs w:val="22"/>
              </w:rPr>
              <w:t>alma</w:t>
            </w:r>
            <w:r w:rsidRPr="00B13904">
              <w:rPr>
                <w:bCs/>
                <w:spacing w:val="-2"/>
                <w:sz w:val="22"/>
                <w:szCs w:val="22"/>
              </w:rPr>
              <w:t xml:space="preserve"> talebinde bulunma tarihi</w:t>
            </w:r>
          </w:p>
        </w:tc>
        <w:tc>
          <w:tcPr>
            <w:tcW w:w="3260" w:type="dxa"/>
          </w:tcPr>
          <w:p w:rsidR="00C513AB" w:rsidRPr="00B13904" w:rsidRDefault="00C513AB" w:rsidP="00874321">
            <w:pPr>
              <w:jc w:val="center"/>
              <w:rPr>
                <w:b/>
                <w:sz w:val="22"/>
                <w:szCs w:val="22"/>
              </w:rPr>
            </w:pPr>
          </w:p>
        </w:tc>
      </w:tr>
      <w:tr w:rsidR="00C513AB" w:rsidRPr="00B13904" w:rsidTr="00874321">
        <w:tc>
          <w:tcPr>
            <w:tcW w:w="534" w:type="dxa"/>
            <w:vAlign w:val="center"/>
          </w:tcPr>
          <w:p w:rsidR="00C513AB" w:rsidRPr="00B13904" w:rsidRDefault="00C513AB" w:rsidP="00874321">
            <w:pPr>
              <w:spacing w:after="60"/>
              <w:jc w:val="center"/>
              <w:rPr>
                <w:bCs/>
                <w:spacing w:val="-2"/>
                <w:sz w:val="22"/>
                <w:szCs w:val="22"/>
              </w:rPr>
            </w:pPr>
            <w:r w:rsidRPr="00B13904">
              <w:rPr>
                <w:bCs/>
                <w:spacing w:val="-2"/>
                <w:sz w:val="22"/>
                <w:szCs w:val="22"/>
              </w:rPr>
              <w:t>13</w:t>
            </w:r>
          </w:p>
        </w:tc>
        <w:tc>
          <w:tcPr>
            <w:tcW w:w="5984" w:type="dxa"/>
            <w:vAlign w:val="center"/>
          </w:tcPr>
          <w:p w:rsidR="00C513AB" w:rsidRPr="00B13904" w:rsidRDefault="00C513AB" w:rsidP="00874321">
            <w:pPr>
              <w:spacing w:after="60"/>
              <w:rPr>
                <w:sz w:val="22"/>
                <w:szCs w:val="22"/>
              </w:rPr>
            </w:pPr>
            <w:r w:rsidRPr="00B13904">
              <w:rPr>
                <w:bCs/>
                <w:spacing w:val="-2"/>
                <w:sz w:val="22"/>
                <w:szCs w:val="22"/>
              </w:rPr>
              <w:t>Projede planlanan /talep edilen işletme büyüklüğü (Baş/Adet/m</w:t>
            </w:r>
            <w:r w:rsidRPr="00B13904">
              <w:rPr>
                <w:bCs/>
                <w:spacing w:val="-2"/>
                <w:sz w:val="22"/>
                <w:szCs w:val="22"/>
                <w:vertAlign w:val="superscript"/>
              </w:rPr>
              <w:t>2</w:t>
            </w:r>
            <w:r w:rsidRPr="00B13904">
              <w:rPr>
                <w:bCs/>
                <w:spacing w:val="-2"/>
                <w:sz w:val="22"/>
                <w:szCs w:val="22"/>
              </w:rPr>
              <w:t xml:space="preserve">/Ton) </w:t>
            </w:r>
          </w:p>
        </w:tc>
        <w:tc>
          <w:tcPr>
            <w:tcW w:w="3260" w:type="dxa"/>
          </w:tcPr>
          <w:p w:rsidR="00C513AB" w:rsidRPr="00B13904" w:rsidRDefault="00C513AB" w:rsidP="00874321">
            <w:pPr>
              <w:jc w:val="center"/>
              <w:rPr>
                <w:b/>
                <w:sz w:val="22"/>
                <w:szCs w:val="22"/>
              </w:rPr>
            </w:pPr>
          </w:p>
        </w:tc>
      </w:tr>
      <w:tr w:rsidR="00C513AB" w:rsidRPr="00B13904" w:rsidTr="00874321">
        <w:tc>
          <w:tcPr>
            <w:tcW w:w="534" w:type="dxa"/>
            <w:vAlign w:val="center"/>
          </w:tcPr>
          <w:p w:rsidR="00C513AB" w:rsidRPr="00B13904" w:rsidRDefault="00C513AB" w:rsidP="00874321">
            <w:pPr>
              <w:spacing w:after="60"/>
              <w:jc w:val="center"/>
              <w:rPr>
                <w:bCs/>
                <w:spacing w:val="-2"/>
                <w:sz w:val="22"/>
                <w:szCs w:val="22"/>
              </w:rPr>
            </w:pPr>
            <w:r w:rsidRPr="00B13904">
              <w:rPr>
                <w:bCs/>
                <w:spacing w:val="-2"/>
                <w:sz w:val="22"/>
                <w:szCs w:val="22"/>
              </w:rPr>
              <w:t>14</w:t>
            </w:r>
          </w:p>
        </w:tc>
        <w:tc>
          <w:tcPr>
            <w:tcW w:w="5984" w:type="dxa"/>
            <w:vAlign w:val="center"/>
          </w:tcPr>
          <w:p w:rsidR="00C513AB" w:rsidRPr="00B13904" w:rsidRDefault="00C513AB" w:rsidP="00874321">
            <w:pPr>
              <w:spacing w:after="60"/>
              <w:ind w:right="-108"/>
              <w:rPr>
                <w:strike/>
                <w:sz w:val="22"/>
                <w:szCs w:val="22"/>
              </w:rPr>
            </w:pPr>
            <w:r w:rsidRPr="00B13904">
              <w:rPr>
                <w:bCs/>
                <w:spacing w:val="-2"/>
                <w:sz w:val="22"/>
                <w:szCs w:val="22"/>
              </w:rPr>
              <w:t>Projede talep edilen parsel büyüklüğü</w:t>
            </w:r>
          </w:p>
        </w:tc>
        <w:tc>
          <w:tcPr>
            <w:tcW w:w="3260" w:type="dxa"/>
          </w:tcPr>
          <w:p w:rsidR="00C513AB" w:rsidRPr="00B13904" w:rsidRDefault="00C513AB" w:rsidP="00874321">
            <w:pPr>
              <w:jc w:val="center"/>
              <w:rPr>
                <w:b/>
                <w:sz w:val="22"/>
                <w:szCs w:val="22"/>
              </w:rPr>
            </w:pPr>
          </w:p>
        </w:tc>
      </w:tr>
      <w:tr w:rsidR="00C513AB" w:rsidRPr="00B13904" w:rsidTr="00874321">
        <w:tc>
          <w:tcPr>
            <w:tcW w:w="534" w:type="dxa"/>
            <w:vAlign w:val="center"/>
          </w:tcPr>
          <w:p w:rsidR="00C513AB" w:rsidRPr="00B13904" w:rsidRDefault="00C513AB" w:rsidP="00874321">
            <w:pPr>
              <w:spacing w:after="60"/>
              <w:jc w:val="center"/>
              <w:rPr>
                <w:bCs/>
                <w:spacing w:val="-2"/>
                <w:sz w:val="22"/>
                <w:szCs w:val="22"/>
              </w:rPr>
            </w:pPr>
            <w:r w:rsidRPr="00B13904">
              <w:rPr>
                <w:bCs/>
                <w:spacing w:val="-2"/>
                <w:sz w:val="22"/>
                <w:szCs w:val="22"/>
              </w:rPr>
              <w:t>15</w:t>
            </w:r>
          </w:p>
        </w:tc>
        <w:tc>
          <w:tcPr>
            <w:tcW w:w="5984" w:type="dxa"/>
            <w:vAlign w:val="center"/>
          </w:tcPr>
          <w:p w:rsidR="00C513AB" w:rsidRPr="00B13904" w:rsidRDefault="00C513AB" w:rsidP="00874321">
            <w:pPr>
              <w:spacing w:after="60"/>
              <w:rPr>
                <w:sz w:val="22"/>
                <w:szCs w:val="22"/>
              </w:rPr>
            </w:pPr>
            <w:r w:rsidRPr="00B13904">
              <w:rPr>
                <w:bCs/>
                <w:spacing w:val="-2"/>
                <w:sz w:val="22"/>
                <w:szCs w:val="22"/>
              </w:rPr>
              <w:t>Projede istihdam edilecek kişi sayısı</w:t>
            </w:r>
          </w:p>
        </w:tc>
        <w:tc>
          <w:tcPr>
            <w:tcW w:w="3260" w:type="dxa"/>
          </w:tcPr>
          <w:p w:rsidR="00C513AB" w:rsidRPr="00B13904" w:rsidRDefault="00C513AB" w:rsidP="00874321">
            <w:pPr>
              <w:jc w:val="center"/>
              <w:rPr>
                <w:b/>
                <w:sz w:val="22"/>
                <w:szCs w:val="22"/>
              </w:rPr>
            </w:pPr>
          </w:p>
        </w:tc>
      </w:tr>
      <w:tr w:rsidR="00C513AB" w:rsidRPr="00B13904" w:rsidTr="00874321">
        <w:trPr>
          <w:trHeight w:val="728"/>
        </w:trPr>
        <w:tc>
          <w:tcPr>
            <w:tcW w:w="534" w:type="dxa"/>
            <w:vMerge w:val="restart"/>
            <w:vAlign w:val="center"/>
          </w:tcPr>
          <w:p w:rsidR="00C513AB" w:rsidRPr="00B13904" w:rsidRDefault="00C513AB" w:rsidP="00874321">
            <w:pPr>
              <w:spacing w:after="60"/>
              <w:jc w:val="center"/>
              <w:rPr>
                <w:bCs/>
                <w:spacing w:val="-2"/>
                <w:sz w:val="22"/>
                <w:szCs w:val="22"/>
              </w:rPr>
            </w:pPr>
            <w:r w:rsidRPr="00B13904">
              <w:rPr>
                <w:bCs/>
                <w:spacing w:val="-2"/>
                <w:sz w:val="22"/>
                <w:szCs w:val="22"/>
              </w:rPr>
              <w:t>16</w:t>
            </w:r>
          </w:p>
        </w:tc>
        <w:tc>
          <w:tcPr>
            <w:tcW w:w="5984" w:type="dxa"/>
            <w:vAlign w:val="center"/>
          </w:tcPr>
          <w:p w:rsidR="00C513AB" w:rsidRPr="00B13904" w:rsidRDefault="00C513AB" w:rsidP="00874321">
            <w:pPr>
              <w:spacing w:after="60"/>
              <w:rPr>
                <w:strike/>
                <w:sz w:val="22"/>
                <w:szCs w:val="22"/>
              </w:rPr>
            </w:pPr>
            <w:r w:rsidRPr="00B13904">
              <w:rPr>
                <w:bCs/>
                <w:spacing w:val="-2"/>
                <w:sz w:val="22"/>
                <w:szCs w:val="22"/>
              </w:rPr>
              <w:t>Müteşebbis bitkisel üretim faaliyetinde bulunuyor ise</w:t>
            </w:r>
            <w:proofErr w:type="gramStart"/>
            <w:r w:rsidRPr="00B13904">
              <w:rPr>
                <w:bCs/>
                <w:spacing w:val="-2"/>
                <w:sz w:val="22"/>
                <w:szCs w:val="22"/>
              </w:rPr>
              <w:t>…..</w:t>
            </w:r>
            <w:proofErr w:type="gramEnd"/>
            <w:r w:rsidRPr="00B13904">
              <w:rPr>
                <w:bCs/>
                <w:spacing w:val="-2"/>
                <w:sz w:val="22"/>
                <w:szCs w:val="22"/>
              </w:rPr>
              <w:t xml:space="preserve"> </w:t>
            </w:r>
          </w:p>
        </w:tc>
        <w:tc>
          <w:tcPr>
            <w:tcW w:w="3260" w:type="dxa"/>
          </w:tcPr>
          <w:p w:rsidR="00C513AB" w:rsidRPr="00B13904" w:rsidRDefault="00C513AB" w:rsidP="00874321">
            <w:pPr>
              <w:jc w:val="center"/>
              <w:rPr>
                <w:b/>
                <w:sz w:val="22"/>
                <w:szCs w:val="22"/>
              </w:rPr>
            </w:pPr>
          </w:p>
        </w:tc>
      </w:tr>
      <w:tr w:rsidR="00C513AB" w:rsidRPr="00B13904" w:rsidTr="00874321">
        <w:tc>
          <w:tcPr>
            <w:tcW w:w="534" w:type="dxa"/>
            <w:vMerge/>
          </w:tcPr>
          <w:p w:rsidR="00C513AB" w:rsidRPr="00B13904" w:rsidRDefault="00C513AB" w:rsidP="00874321">
            <w:pPr>
              <w:jc w:val="center"/>
              <w:rPr>
                <w:b/>
                <w:sz w:val="22"/>
                <w:szCs w:val="22"/>
              </w:rPr>
            </w:pPr>
          </w:p>
        </w:tc>
        <w:tc>
          <w:tcPr>
            <w:tcW w:w="5984" w:type="dxa"/>
            <w:vAlign w:val="center"/>
          </w:tcPr>
          <w:p w:rsidR="00C513AB" w:rsidRPr="00B13904" w:rsidRDefault="00C513AB" w:rsidP="00874321">
            <w:pPr>
              <w:spacing w:after="60"/>
              <w:rPr>
                <w:bCs/>
                <w:sz w:val="22"/>
                <w:szCs w:val="22"/>
              </w:rPr>
            </w:pPr>
            <w:r w:rsidRPr="00B13904">
              <w:rPr>
                <w:bCs/>
                <w:sz w:val="22"/>
                <w:szCs w:val="22"/>
              </w:rPr>
              <w:t>Hububat ekim alanı (dekar)</w:t>
            </w:r>
          </w:p>
        </w:tc>
        <w:tc>
          <w:tcPr>
            <w:tcW w:w="3260" w:type="dxa"/>
          </w:tcPr>
          <w:p w:rsidR="00C513AB" w:rsidRPr="00B13904" w:rsidRDefault="00C513AB" w:rsidP="00874321">
            <w:pPr>
              <w:jc w:val="center"/>
              <w:rPr>
                <w:b/>
                <w:sz w:val="22"/>
                <w:szCs w:val="22"/>
              </w:rPr>
            </w:pPr>
          </w:p>
        </w:tc>
      </w:tr>
      <w:tr w:rsidR="00C513AB" w:rsidRPr="00B13904" w:rsidTr="00874321">
        <w:tc>
          <w:tcPr>
            <w:tcW w:w="534" w:type="dxa"/>
            <w:vMerge/>
          </w:tcPr>
          <w:p w:rsidR="00C513AB" w:rsidRPr="00B13904" w:rsidRDefault="00C513AB" w:rsidP="00874321">
            <w:pPr>
              <w:jc w:val="center"/>
              <w:rPr>
                <w:b/>
                <w:sz w:val="22"/>
                <w:szCs w:val="22"/>
              </w:rPr>
            </w:pPr>
          </w:p>
        </w:tc>
        <w:tc>
          <w:tcPr>
            <w:tcW w:w="5984" w:type="dxa"/>
            <w:vAlign w:val="center"/>
          </w:tcPr>
          <w:p w:rsidR="00C513AB" w:rsidRPr="00B13904" w:rsidRDefault="00C513AB" w:rsidP="00874321">
            <w:pPr>
              <w:spacing w:after="60"/>
              <w:rPr>
                <w:bCs/>
                <w:sz w:val="22"/>
                <w:szCs w:val="22"/>
              </w:rPr>
            </w:pPr>
            <w:r w:rsidRPr="00B13904">
              <w:rPr>
                <w:bCs/>
                <w:sz w:val="22"/>
                <w:szCs w:val="22"/>
              </w:rPr>
              <w:t>Yem bitkileri ekim alanı (dekar)</w:t>
            </w:r>
          </w:p>
        </w:tc>
        <w:tc>
          <w:tcPr>
            <w:tcW w:w="3260" w:type="dxa"/>
          </w:tcPr>
          <w:p w:rsidR="00C513AB" w:rsidRPr="00B13904" w:rsidRDefault="00C513AB" w:rsidP="00874321">
            <w:pPr>
              <w:jc w:val="center"/>
              <w:rPr>
                <w:b/>
                <w:sz w:val="22"/>
                <w:szCs w:val="22"/>
              </w:rPr>
            </w:pPr>
          </w:p>
        </w:tc>
      </w:tr>
      <w:tr w:rsidR="00C513AB" w:rsidRPr="00B13904" w:rsidTr="00874321">
        <w:tc>
          <w:tcPr>
            <w:tcW w:w="534" w:type="dxa"/>
            <w:vMerge/>
          </w:tcPr>
          <w:p w:rsidR="00C513AB" w:rsidRPr="00B13904" w:rsidRDefault="00C513AB" w:rsidP="00874321">
            <w:pPr>
              <w:jc w:val="center"/>
              <w:rPr>
                <w:b/>
                <w:sz w:val="22"/>
                <w:szCs w:val="22"/>
              </w:rPr>
            </w:pPr>
          </w:p>
        </w:tc>
        <w:tc>
          <w:tcPr>
            <w:tcW w:w="5984" w:type="dxa"/>
            <w:vAlign w:val="center"/>
          </w:tcPr>
          <w:p w:rsidR="00C513AB" w:rsidRPr="00B13904" w:rsidRDefault="00C513AB" w:rsidP="00874321">
            <w:pPr>
              <w:spacing w:after="60"/>
              <w:rPr>
                <w:bCs/>
                <w:sz w:val="22"/>
                <w:szCs w:val="22"/>
              </w:rPr>
            </w:pPr>
            <w:r w:rsidRPr="00B13904">
              <w:rPr>
                <w:bCs/>
                <w:sz w:val="22"/>
                <w:szCs w:val="22"/>
              </w:rPr>
              <w:t>Endüstri bitkileri ekim alanı (dekar)</w:t>
            </w:r>
          </w:p>
        </w:tc>
        <w:tc>
          <w:tcPr>
            <w:tcW w:w="3260" w:type="dxa"/>
          </w:tcPr>
          <w:p w:rsidR="00C513AB" w:rsidRPr="00B13904" w:rsidRDefault="00C513AB" w:rsidP="00874321">
            <w:pPr>
              <w:jc w:val="center"/>
              <w:rPr>
                <w:b/>
                <w:sz w:val="22"/>
                <w:szCs w:val="22"/>
              </w:rPr>
            </w:pPr>
          </w:p>
        </w:tc>
      </w:tr>
      <w:tr w:rsidR="00C513AB" w:rsidRPr="00B13904" w:rsidTr="00874321">
        <w:tc>
          <w:tcPr>
            <w:tcW w:w="534" w:type="dxa"/>
            <w:vMerge/>
          </w:tcPr>
          <w:p w:rsidR="00C513AB" w:rsidRPr="00B13904" w:rsidRDefault="00C513AB" w:rsidP="00874321">
            <w:pPr>
              <w:jc w:val="center"/>
              <w:rPr>
                <w:b/>
                <w:sz w:val="22"/>
                <w:szCs w:val="22"/>
              </w:rPr>
            </w:pPr>
          </w:p>
        </w:tc>
        <w:tc>
          <w:tcPr>
            <w:tcW w:w="5984" w:type="dxa"/>
            <w:vAlign w:val="center"/>
          </w:tcPr>
          <w:p w:rsidR="00C513AB" w:rsidRPr="00B13904" w:rsidRDefault="00C513AB" w:rsidP="00874321">
            <w:pPr>
              <w:spacing w:after="60"/>
              <w:rPr>
                <w:sz w:val="22"/>
                <w:szCs w:val="22"/>
              </w:rPr>
            </w:pPr>
            <w:r w:rsidRPr="00B13904">
              <w:rPr>
                <w:bCs/>
                <w:sz w:val="22"/>
                <w:szCs w:val="22"/>
              </w:rPr>
              <w:t>Sera alanı miktarı (m</w:t>
            </w:r>
            <w:r w:rsidRPr="00B13904">
              <w:rPr>
                <w:bCs/>
                <w:sz w:val="22"/>
                <w:szCs w:val="22"/>
                <w:vertAlign w:val="superscript"/>
              </w:rPr>
              <w:t>2</w:t>
            </w:r>
            <w:r w:rsidRPr="00B13904">
              <w:rPr>
                <w:bCs/>
                <w:sz w:val="22"/>
                <w:szCs w:val="22"/>
              </w:rPr>
              <w:t>)</w:t>
            </w:r>
          </w:p>
        </w:tc>
        <w:tc>
          <w:tcPr>
            <w:tcW w:w="3260" w:type="dxa"/>
          </w:tcPr>
          <w:p w:rsidR="00C513AB" w:rsidRPr="00B13904" w:rsidRDefault="00C513AB" w:rsidP="00874321">
            <w:pPr>
              <w:jc w:val="center"/>
              <w:rPr>
                <w:b/>
                <w:sz w:val="22"/>
                <w:szCs w:val="22"/>
              </w:rPr>
            </w:pPr>
          </w:p>
        </w:tc>
      </w:tr>
      <w:tr w:rsidR="00C513AB" w:rsidRPr="00B13904" w:rsidTr="00874321">
        <w:tc>
          <w:tcPr>
            <w:tcW w:w="534" w:type="dxa"/>
            <w:vMerge w:val="restart"/>
          </w:tcPr>
          <w:p w:rsidR="00C513AB" w:rsidRPr="00B13904" w:rsidRDefault="00C513AB" w:rsidP="00874321">
            <w:pPr>
              <w:jc w:val="center"/>
              <w:rPr>
                <w:b/>
                <w:sz w:val="22"/>
                <w:szCs w:val="22"/>
              </w:rPr>
            </w:pPr>
            <w:r w:rsidRPr="00B13904">
              <w:rPr>
                <w:b/>
                <w:sz w:val="22"/>
                <w:szCs w:val="22"/>
              </w:rPr>
              <w:t>17</w:t>
            </w:r>
          </w:p>
        </w:tc>
        <w:tc>
          <w:tcPr>
            <w:tcW w:w="5984" w:type="dxa"/>
            <w:vAlign w:val="center"/>
          </w:tcPr>
          <w:p w:rsidR="00C513AB" w:rsidRPr="00B13904" w:rsidRDefault="00C513AB" w:rsidP="00874321">
            <w:pPr>
              <w:spacing w:after="60"/>
              <w:rPr>
                <w:sz w:val="22"/>
                <w:szCs w:val="22"/>
              </w:rPr>
            </w:pPr>
            <w:r w:rsidRPr="00B13904">
              <w:rPr>
                <w:bCs/>
                <w:spacing w:val="-2"/>
                <w:sz w:val="22"/>
                <w:szCs w:val="22"/>
              </w:rPr>
              <w:t>Müteşebbis hayvansal üretim faaliyetinde bulunuyor ise…</w:t>
            </w:r>
          </w:p>
        </w:tc>
        <w:tc>
          <w:tcPr>
            <w:tcW w:w="3260" w:type="dxa"/>
          </w:tcPr>
          <w:p w:rsidR="00C513AB" w:rsidRPr="00B13904" w:rsidRDefault="00C513AB" w:rsidP="00874321">
            <w:pPr>
              <w:jc w:val="center"/>
              <w:rPr>
                <w:b/>
                <w:sz w:val="22"/>
                <w:szCs w:val="22"/>
              </w:rPr>
            </w:pPr>
          </w:p>
        </w:tc>
      </w:tr>
      <w:tr w:rsidR="00C513AB" w:rsidRPr="00B13904" w:rsidTr="00874321">
        <w:tc>
          <w:tcPr>
            <w:tcW w:w="534" w:type="dxa"/>
            <w:vMerge/>
          </w:tcPr>
          <w:p w:rsidR="00C513AB" w:rsidRPr="00B13904" w:rsidRDefault="00C513AB" w:rsidP="00874321">
            <w:pPr>
              <w:jc w:val="center"/>
              <w:rPr>
                <w:b/>
                <w:sz w:val="22"/>
                <w:szCs w:val="22"/>
              </w:rPr>
            </w:pPr>
          </w:p>
        </w:tc>
        <w:tc>
          <w:tcPr>
            <w:tcW w:w="5984" w:type="dxa"/>
            <w:vAlign w:val="center"/>
          </w:tcPr>
          <w:p w:rsidR="00C513AB" w:rsidRPr="00B13904" w:rsidRDefault="00C513AB" w:rsidP="00874321">
            <w:pPr>
              <w:spacing w:after="60"/>
              <w:rPr>
                <w:sz w:val="22"/>
                <w:szCs w:val="22"/>
              </w:rPr>
            </w:pPr>
            <w:r w:rsidRPr="00B13904">
              <w:rPr>
                <w:bCs/>
                <w:sz w:val="22"/>
                <w:szCs w:val="22"/>
              </w:rPr>
              <w:t xml:space="preserve">Büyükbaş miktarı </w:t>
            </w:r>
          </w:p>
        </w:tc>
        <w:tc>
          <w:tcPr>
            <w:tcW w:w="3260" w:type="dxa"/>
          </w:tcPr>
          <w:p w:rsidR="00C513AB" w:rsidRPr="00B13904" w:rsidRDefault="00C513AB" w:rsidP="00874321">
            <w:pPr>
              <w:jc w:val="center"/>
              <w:rPr>
                <w:b/>
                <w:sz w:val="22"/>
                <w:szCs w:val="22"/>
              </w:rPr>
            </w:pPr>
          </w:p>
        </w:tc>
      </w:tr>
      <w:tr w:rsidR="00C513AB" w:rsidRPr="00B13904" w:rsidTr="00874321">
        <w:tc>
          <w:tcPr>
            <w:tcW w:w="534" w:type="dxa"/>
            <w:vMerge/>
          </w:tcPr>
          <w:p w:rsidR="00C513AB" w:rsidRPr="00B13904" w:rsidRDefault="00C513AB" w:rsidP="00874321">
            <w:pPr>
              <w:jc w:val="center"/>
              <w:rPr>
                <w:b/>
                <w:sz w:val="22"/>
                <w:szCs w:val="22"/>
              </w:rPr>
            </w:pPr>
          </w:p>
        </w:tc>
        <w:tc>
          <w:tcPr>
            <w:tcW w:w="5984" w:type="dxa"/>
            <w:vAlign w:val="center"/>
          </w:tcPr>
          <w:p w:rsidR="00C513AB" w:rsidRPr="00B13904" w:rsidRDefault="00C513AB" w:rsidP="00874321">
            <w:pPr>
              <w:spacing w:after="60"/>
              <w:rPr>
                <w:b/>
                <w:strike/>
                <w:color w:val="FF0000"/>
                <w:sz w:val="22"/>
                <w:szCs w:val="22"/>
              </w:rPr>
            </w:pPr>
            <w:r w:rsidRPr="00B13904">
              <w:rPr>
                <w:bCs/>
                <w:sz w:val="22"/>
                <w:szCs w:val="22"/>
              </w:rPr>
              <w:t xml:space="preserve">Küçükbaş miktarı </w:t>
            </w:r>
          </w:p>
        </w:tc>
        <w:tc>
          <w:tcPr>
            <w:tcW w:w="3260" w:type="dxa"/>
          </w:tcPr>
          <w:p w:rsidR="00C513AB" w:rsidRPr="00B13904" w:rsidRDefault="00C513AB" w:rsidP="00874321">
            <w:pPr>
              <w:jc w:val="center"/>
              <w:rPr>
                <w:b/>
                <w:sz w:val="22"/>
                <w:szCs w:val="22"/>
              </w:rPr>
            </w:pPr>
          </w:p>
        </w:tc>
      </w:tr>
      <w:tr w:rsidR="00C513AB" w:rsidRPr="00B13904" w:rsidTr="00874321">
        <w:tc>
          <w:tcPr>
            <w:tcW w:w="534" w:type="dxa"/>
            <w:vMerge/>
          </w:tcPr>
          <w:p w:rsidR="00C513AB" w:rsidRPr="00B13904" w:rsidRDefault="00C513AB" w:rsidP="00874321">
            <w:pPr>
              <w:jc w:val="center"/>
              <w:rPr>
                <w:b/>
                <w:sz w:val="22"/>
                <w:szCs w:val="22"/>
              </w:rPr>
            </w:pPr>
          </w:p>
        </w:tc>
        <w:tc>
          <w:tcPr>
            <w:tcW w:w="5984" w:type="dxa"/>
            <w:vAlign w:val="center"/>
          </w:tcPr>
          <w:p w:rsidR="00C513AB" w:rsidRPr="00B13904" w:rsidRDefault="00C513AB" w:rsidP="00874321">
            <w:pPr>
              <w:spacing w:after="60"/>
              <w:rPr>
                <w:bCs/>
                <w:strike/>
                <w:color w:val="FF0000"/>
                <w:spacing w:val="-2"/>
                <w:sz w:val="22"/>
                <w:szCs w:val="22"/>
              </w:rPr>
            </w:pPr>
            <w:r w:rsidRPr="00B13904">
              <w:rPr>
                <w:bCs/>
                <w:sz w:val="22"/>
                <w:szCs w:val="22"/>
              </w:rPr>
              <w:t xml:space="preserve">Kanatlı miktarı (adet) </w:t>
            </w:r>
          </w:p>
        </w:tc>
        <w:tc>
          <w:tcPr>
            <w:tcW w:w="3260" w:type="dxa"/>
          </w:tcPr>
          <w:p w:rsidR="00C513AB" w:rsidRPr="00B13904" w:rsidRDefault="00C513AB" w:rsidP="00874321">
            <w:pPr>
              <w:jc w:val="center"/>
              <w:rPr>
                <w:b/>
                <w:sz w:val="22"/>
                <w:szCs w:val="22"/>
              </w:rPr>
            </w:pPr>
          </w:p>
        </w:tc>
      </w:tr>
      <w:tr w:rsidR="00C513AB" w:rsidRPr="00B13904" w:rsidTr="00874321">
        <w:tc>
          <w:tcPr>
            <w:tcW w:w="534" w:type="dxa"/>
            <w:vMerge/>
          </w:tcPr>
          <w:p w:rsidR="00C513AB" w:rsidRPr="00B13904" w:rsidRDefault="00C513AB" w:rsidP="00874321">
            <w:pPr>
              <w:jc w:val="center"/>
              <w:rPr>
                <w:b/>
                <w:sz w:val="22"/>
                <w:szCs w:val="22"/>
              </w:rPr>
            </w:pPr>
          </w:p>
        </w:tc>
        <w:tc>
          <w:tcPr>
            <w:tcW w:w="5984" w:type="dxa"/>
            <w:vAlign w:val="center"/>
          </w:tcPr>
          <w:p w:rsidR="00C513AB" w:rsidRPr="00B13904" w:rsidRDefault="00C513AB" w:rsidP="00874321">
            <w:pPr>
              <w:spacing w:after="60"/>
              <w:rPr>
                <w:bCs/>
                <w:strike/>
                <w:color w:val="FF0000"/>
                <w:spacing w:val="-2"/>
                <w:sz w:val="22"/>
                <w:szCs w:val="22"/>
              </w:rPr>
            </w:pPr>
            <w:r w:rsidRPr="00B13904">
              <w:rPr>
                <w:bCs/>
                <w:sz w:val="22"/>
                <w:szCs w:val="22"/>
              </w:rPr>
              <w:t xml:space="preserve">Su Ürünleri Yetiştiriciliği (Göl, Akarsu, Deniz) </w:t>
            </w:r>
          </w:p>
        </w:tc>
        <w:tc>
          <w:tcPr>
            <w:tcW w:w="3260" w:type="dxa"/>
          </w:tcPr>
          <w:p w:rsidR="00C513AB" w:rsidRPr="00B13904" w:rsidRDefault="00C513AB" w:rsidP="00874321">
            <w:pPr>
              <w:jc w:val="center"/>
              <w:rPr>
                <w:b/>
                <w:sz w:val="22"/>
                <w:szCs w:val="22"/>
              </w:rPr>
            </w:pPr>
          </w:p>
        </w:tc>
      </w:tr>
      <w:tr w:rsidR="00C513AB" w:rsidRPr="00B13904" w:rsidTr="00874321">
        <w:trPr>
          <w:trHeight w:val="274"/>
        </w:trPr>
        <w:tc>
          <w:tcPr>
            <w:tcW w:w="9778" w:type="dxa"/>
            <w:gridSpan w:val="3"/>
          </w:tcPr>
          <w:p w:rsidR="00C513AB" w:rsidRPr="00B13904" w:rsidRDefault="00C513AB" w:rsidP="00874321">
            <w:pPr>
              <w:spacing w:line="360" w:lineRule="auto"/>
              <w:jc w:val="both"/>
              <w:rPr>
                <w:sz w:val="22"/>
                <w:szCs w:val="22"/>
              </w:rPr>
            </w:pPr>
            <w:r w:rsidRPr="00B13904">
              <w:rPr>
                <w:sz w:val="22"/>
                <w:szCs w:val="22"/>
              </w:rPr>
              <w:t xml:space="preserve">          </w:t>
            </w:r>
          </w:p>
          <w:p w:rsidR="00C513AB" w:rsidRPr="00B13904" w:rsidRDefault="00C513AB" w:rsidP="00874321">
            <w:pPr>
              <w:spacing w:line="360" w:lineRule="auto"/>
              <w:jc w:val="both"/>
              <w:rPr>
                <w:sz w:val="22"/>
                <w:szCs w:val="22"/>
              </w:rPr>
            </w:pPr>
            <w:r w:rsidRPr="00B13904">
              <w:rPr>
                <w:sz w:val="22"/>
                <w:szCs w:val="22"/>
              </w:rPr>
              <w:t xml:space="preserve">                 İlimizde/İlçemizde halen yerleşim alanları içerisinde faaliyetlerini sürdürmekte olan  </w:t>
            </w:r>
            <w:proofErr w:type="gramStart"/>
            <w:r w:rsidRPr="00B13904">
              <w:rPr>
                <w:sz w:val="22"/>
                <w:szCs w:val="22"/>
              </w:rPr>
              <w:t>……………..</w:t>
            </w:r>
            <w:proofErr w:type="gramEnd"/>
            <w:r w:rsidRPr="00B13904">
              <w:rPr>
                <w:sz w:val="22"/>
                <w:szCs w:val="22"/>
              </w:rPr>
              <w:t xml:space="preserve"> işletmelerinin yerleşim alanlarının dışına çıkarılarak belli bir alanda toplanması amacı ile </w:t>
            </w:r>
            <w:proofErr w:type="gramStart"/>
            <w:r w:rsidRPr="00B13904">
              <w:rPr>
                <w:sz w:val="22"/>
                <w:szCs w:val="22"/>
              </w:rPr>
              <w:t>…………….</w:t>
            </w:r>
            <w:proofErr w:type="gramEnd"/>
            <w:r w:rsidRPr="00B13904">
              <w:rPr>
                <w:sz w:val="22"/>
                <w:szCs w:val="22"/>
              </w:rPr>
              <w:t xml:space="preserve"> İli/İlçesi sınırları içinde kurulması planlanan </w:t>
            </w:r>
            <w:proofErr w:type="gramStart"/>
            <w:r w:rsidRPr="00B13904">
              <w:rPr>
                <w:sz w:val="22"/>
                <w:szCs w:val="22"/>
              </w:rPr>
              <w:t>…………..</w:t>
            </w:r>
            <w:proofErr w:type="gramEnd"/>
            <w:r w:rsidRPr="00B13904">
              <w:rPr>
                <w:sz w:val="22"/>
                <w:szCs w:val="22"/>
              </w:rPr>
              <w:t xml:space="preserve"> konusundaki Tarıma Dayalı İhtisas Organize Sanayi Bölgesi projesinde yer almayı, halen </w:t>
            </w:r>
            <w:proofErr w:type="gramStart"/>
            <w:r w:rsidRPr="00B13904">
              <w:rPr>
                <w:sz w:val="22"/>
                <w:szCs w:val="22"/>
              </w:rPr>
              <w:t>……………………………………………………..</w:t>
            </w:r>
            <w:proofErr w:type="gramEnd"/>
            <w:r w:rsidRPr="00B13904">
              <w:rPr>
                <w:sz w:val="22"/>
                <w:szCs w:val="22"/>
              </w:rPr>
              <w:t xml:space="preserve"> adresindeki faal durumda olan </w:t>
            </w:r>
            <w:proofErr w:type="gramStart"/>
            <w:r w:rsidRPr="00B13904">
              <w:rPr>
                <w:sz w:val="22"/>
                <w:szCs w:val="22"/>
              </w:rPr>
              <w:t>………</w:t>
            </w:r>
            <w:proofErr w:type="gramEnd"/>
            <w:r w:rsidRPr="00B13904">
              <w:rPr>
                <w:sz w:val="22"/>
                <w:szCs w:val="22"/>
              </w:rPr>
              <w:t xml:space="preserve"> kapasiteli ve </w:t>
            </w:r>
            <w:proofErr w:type="gramStart"/>
            <w:r w:rsidRPr="00B13904">
              <w:rPr>
                <w:sz w:val="22"/>
                <w:szCs w:val="22"/>
              </w:rPr>
              <w:t>…………..</w:t>
            </w:r>
            <w:proofErr w:type="gramEnd"/>
            <w:r w:rsidRPr="00B13904">
              <w:rPr>
                <w:sz w:val="22"/>
                <w:szCs w:val="22"/>
              </w:rPr>
              <w:t xml:space="preserve"> işletme numaralı işletmemi kurulacak TDİOSB alanına taşımayı, </w:t>
            </w:r>
            <w:proofErr w:type="spellStart"/>
            <w:r w:rsidRPr="00B13904">
              <w:rPr>
                <w:sz w:val="22"/>
                <w:szCs w:val="22"/>
              </w:rPr>
              <w:t>TDİOSB’de</w:t>
            </w:r>
            <w:proofErr w:type="spellEnd"/>
            <w:r w:rsidRPr="00B13904">
              <w:rPr>
                <w:sz w:val="22"/>
                <w:szCs w:val="22"/>
              </w:rPr>
              <w:t xml:space="preserve"> </w:t>
            </w:r>
            <w:proofErr w:type="gramStart"/>
            <w:r w:rsidRPr="00B13904">
              <w:rPr>
                <w:sz w:val="22"/>
                <w:szCs w:val="22"/>
              </w:rPr>
              <w:t>…………………….</w:t>
            </w:r>
            <w:proofErr w:type="gramEnd"/>
            <w:r w:rsidRPr="00B13904">
              <w:rPr>
                <w:sz w:val="22"/>
                <w:szCs w:val="22"/>
              </w:rPr>
              <w:t>işletmesi kurmayı, kuruluş ve üretim aşamalarında Bakanlığın ve TDİOSB yönetiminin belirleyeceği kurallara uygun hareket</w:t>
            </w:r>
            <w:r w:rsidR="007C3967">
              <w:rPr>
                <w:sz w:val="22"/>
                <w:szCs w:val="22"/>
              </w:rPr>
              <w:t xml:space="preserve"> etmeyi taahhüt ederim. …/…/201</w:t>
            </w:r>
          </w:p>
          <w:p w:rsidR="00C513AB" w:rsidRPr="00B13904" w:rsidRDefault="00C513AB" w:rsidP="00874321">
            <w:pPr>
              <w:spacing w:line="360" w:lineRule="auto"/>
              <w:ind w:left="7080"/>
              <w:jc w:val="center"/>
              <w:rPr>
                <w:sz w:val="22"/>
                <w:szCs w:val="22"/>
              </w:rPr>
            </w:pPr>
            <w:r w:rsidRPr="00B13904">
              <w:rPr>
                <w:sz w:val="22"/>
                <w:szCs w:val="22"/>
              </w:rPr>
              <w:t>İMZA</w:t>
            </w:r>
          </w:p>
          <w:p w:rsidR="00C513AB" w:rsidRPr="00B13904" w:rsidRDefault="00C513AB" w:rsidP="00874321">
            <w:pPr>
              <w:spacing w:line="360" w:lineRule="auto"/>
              <w:ind w:left="7080"/>
              <w:jc w:val="center"/>
              <w:rPr>
                <w:sz w:val="22"/>
                <w:szCs w:val="22"/>
              </w:rPr>
            </w:pPr>
            <w:r w:rsidRPr="00B13904">
              <w:rPr>
                <w:sz w:val="22"/>
                <w:szCs w:val="22"/>
              </w:rPr>
              <w:t>Yetkili Ad Soyad</w:t>
            </w:r>
            <w:r w:rsidR="005A3D24">
              <w:rPr>
                <w:sz w:val="22"/>
                <w:szCs w:val="22"/>
              </w:rPr>
              <w:t>ı</w:t>
            </w:r>
          </w:p>
          <w:p w:rsidR="00C513AB" w:rsidRPr="00B13904" w:rsidRDefault="00C513AB" w:rsidP="00874321">
            <w:pPr>
              <w:spacing w:line="360" w:lineRule="auto"/>
              <w:ind w:left="7080"/>
              <w:jc w:val="center"/>
              <w:rPr>
                <w:sz w:val="22"/>
                <w:szCs w:val="22"/>
              </w:rPr>
            </w:pPr>
            <w:r w:rsidRPr="00B13904">
              <w:rPr>
                <w:sz w:val="22"/>
                <w:szCs w:val="22"/>
              </w:rPr>
              <w:t>Unvan</w:t>
            </w:r>
          </w:p>
        </w:tc>
      </w:tr>
    </w:tbl>
    <w:p w:rsidR="00C513AB" w:rsidRDefault="00C513AB" w:rsidP="00C513AB">
      <w:pPr>
        <w:rPr>
          <w:b/>
        </w:rPr>
      </w:pPr>
    </w:p>
    <w:p w:rsidR="00C513AB" w:rsidRPr="00B13904" w:rsidRDefault="00C00C99" w:rsidP="00C513AB">
      <w:pPr>
        <w:ind w:left="-142"/>
        <w:rPr>
          <w:b/>
          <w:sz w:val="22"/>
          <w:szCs w:val="22"/>
        </w:rPr>
      </w:pPr>
      <w:r>
        <w:rPr>
          <w:b/>
          <w:sz w:val="22"/>
          <w:szCs w:val="22"/>
        </w:rPr>
        <w:lastRenderedPageBreak/>
        <w:t xml:space="preserve">   </w:t>
      </w:r>
      <w:r w:rsidR="00B033B2">
        <w:rPr>
          <w:b/>
          <w:sz w:val="22"/>
          <w:szCs w:val="22"/>
        </w:rPr>
        <w:t>EK-1</w:t>
      </w:r>
      <w:r w:rsidR="00C513AB" w:rsidRPr="00B13904">
        <w:rPr>
          <w:b/>
          <w:sz w:val="22"/>
          <w:szCs w:val="22"/>
        </w:rPr>
        <w:t xml:space="preserve">                                            TAAHHÜTNAME</w:t>
      </w:r>
      <w:r w:rsidR="00EF03D4">
        <w:rPr>
          <w:b/>
          <w:sz w:val="22"/>
          <w:szCs w:val="22"/>
        </w:rPr>
        <w:t xml:space="preserve"> </w:t>
      </w:r>
      <w:r w:rsidR="00C513AB" w:rsidRPr="00B13904">
        <w:rPr>
          <w:b/>
          <w:sz w:val="22"/>
          <w:szCs w:val="22"/>
        </w:rPr>
        <w:t>(Sanayici Müteşebbis)</w:t>
      </w:r>
    </w:p>
    <w:tbl>
      <w:tblPr>
        <w:tblStyle w:val="TabloKlavuzu"/>
        <w:tblW w:w="0" w:type="auto"/>
        <w:tblLook w:val="04A0" w:firstRow="1" w:lastRow="0" w:firstColumn="1" w:lastColumn="0" w:noHBand="0" w:noVBand="1"/>
      </w:tblPr>
      <w:tblGrid>
        <w:gridCol w:w="534"/>
        <w:gridCol w:w="5984"/>
        <w:gridCol w:w="2542"/>
      </w:tblGrid>
      <w:tr w:rsidR="00C513AB" w:rsidRPr="00B13904" w:rsidTr="00874321">
        <w:tc>
          <w:tcPr>
            <w:tcW w:w="534" w:type="dxa"/>
            <w:vAlign w:val="center"/>
          </w:tcPr>
          <w:p w:rsidR="00C513AB" w:rsidRPr="00B13904" w:rsidRDefault="00C513AB" w:rsidP="00874321">
            <w:pPr>
              <w:spacing w:after="60"/>
              <w:jc w:val="center"/>
              <w:rPr>
                <w:bCs/>
                <w:spacing w:val="-2"/>
                <w:sz w:val="22"/>
                <w:szCs w:val="22"/>
              </w:rPr>
            </w:pPr>
            <w:r w:rsidRPr="00B13904">
              <w:rPr>
                <w:sz w:val="22"/>
                <w:szCs w:val="22"/>
              </w:rPr>
              <w:t xml:space="preserve">  </w:t>
            </w:r>
            <w:r w:rsidRPr="00B13904">
              <w:rPr>
                <w:bCs/>
                <w:spacing w:val="-2"/>
                <w:sz w:val="22"/>
                <w:szCs w:val="22"/>
              </w:rPr>
              <w:t>1</w:t>
            </w:r>
          </w:p>
        </w:tc>
        <w:tc>
          <w:tcPr>
            <w:tcW w:w="5984" w:type="dxa"/>
            <w:vAlign w:val="center"/>
          </w:tcPr>
          <w:p w:rsidR="00C513AB" w:rsidRPr="00B13904" w:rsidRDefault="00C513AB" w:rsidP="00874321">
            <w:pPr>
              <w:spacing w:after="60"/>
              <w:rPr>
                <w:sz w:val="22"/>
                <w:szCs w:val="22"/>
              </w:rPr>
            </w:pPr>
            <w:r w:rsidRPr="00B13904">
              <w:rPr>
                <w:bCs/>
                <w:spacing w:val="-2"/>
                <w:sz w:val="22"/>
                <w:szCs w:val="22"/>
              </w:rPr>
              <w:t xml:space="preserve">Müteşebbis adı soyadı </w:t>
            </w:r>
          </w:p>
        </w:tc>
        <w:tc>
          <w:tcPr>
            <w:tcW w:w="3260" w:type="dxa"/>
          </w:tcPr>
          <w:p w:rsidR="00C513AB" w:rsidRPr="00B13904" w:rsidRDefault="00C513AB" w:rsidP="00874321">
            <w:pPr>
              <w:rPr>
                <w:b/>
                <w:sz w:val="22"/>
                <w:szCs w:val="22"/>
              </w:rPr>
            </w:pPr>
          </w:p>
        </w:tc>
      </w:tr>
      <w:tr w:rsidR="00C513AB" w:rsidRPr="00B13904" w:rsidTr="00874321">
        <w:tc>
          <w:tcPr>
            <w:tcW w:w="534" w:type="dxa"/>
            <w:vAlign w:val="center"/>
          </w:tcPr>
          <w:p w:rsidR="00C513AB" w:rsidRPr="00B13904" w:rsidRDefault="00C513AB" w:rsidP="00874321">
            <w:pPr>
              <w:spacing w:after="60"/>
              <w:jc w:val="center"/>
              <w:rPr>
                <w:bCs/>
                <w:spacing w:val="-2"/>
                <w:sz w:val="22"/>
                <w:szCs w:val="22"/>
              </w:rPr>
            </w:pPr>
            <w:r w:rsidRPr="00B13904">
              <w:rPr>
                <w:bCs/>
                <w:spacing w:val="-2"/>
                <w:sz w:val="22"/>
                <w:szCs w:val="22"/>
              </w:rPr>
              <w:t>2</w:t>
            </w:r>
          </w:p>
        </w:tc>
        <w:tc>
          <w:tcPr>
            <w:tcW w:w="5984" w:type="dxa"/>
            <w:vAlign w:val="center"/>
          </w:tcPr>
          <w:p w:rsidR="00C513AB" w:rsidRPr="00B13904" w:rsidRDefault="00C513AB" w:rsidP="00874321">
            <w:pPr>
              <w:spacing w:after="60"/>
              <w:rPr>
                <w:sz w:val="22"/>
                <w:szCs w:val="22"/>
              </w:rPr>
            </w:pPr>
            <w:r w:rsidRPr="00B13904">
              <w:rPr>
                <w:bCs/>
                <w:spacing w:val="-2"/>
                <w:sz w:val="22"/>
                <w:szCs w:val="22"/>
              </w:rPr>
              <w:t>Eğitim durumu</w:t>
            </w:r>
          </w:p>
        </w:tc>
        <w:tc>
          <w:tcPr>
            <w:tcW w:w="3260" w:type="dxa"/>
          </w:tcPr>
          <w:p w:rsidR="00C513AB" w:rsidRPr="00B13904" w:rsidRDefault="00C513AB" w:rsidP="00874321">
            <w:pPr>
              <w:rPr>
                <w:b/>
                <w:sz w:val="22"/>
                <w:szCs w:val="22"/>
              </w:rPr>
            </w:pPr>
          </w:p>
        </w:tc>
      </w:tr>
      <w:tr w:rsidR="00C513AB" w:rsidRPr="00B13904" w:rsidTr="00874321">
        <w:tc>
          <w:tcPr>
            <w:tcW w:w="534" w:type="dxa"/>
            <w:vAlign w:val="center"/>
          </w:tcPr>
          <w:p w:rsidR="00C513AB" w:rsidRPr="00B13904" w:rsidRDefault="00C513AB" w:rsidP="00874321">
            <w:pPr>
              <w:spacing w:after="60"/>
              <w:jc w:val="center"/>
              <w:rPr>
                <w:bCs/>
                <w:spacing w:val="-2"/>
                <w:sz w:val="22"/>
                <w:szCs w:val="22"/>
              </w:rPr>
            </w:pPr>
            <w:r w:rsidRPr="00B13904">
              <w:rPr>
                <w:bCs/>
                <w:spacing w:val="-2"/>
                <w:sz w:val="22"/>
                <w:szCs w:val="22"/>
              </w:rPr>
              <w:t>3</w:t>
            </w:r>
          </w:p>
        </w:tc>
        <w:tc>
          <w:tcPr>
            <w:tcW w:w="5984" w:type="dxa"/>
            <w:vAlign w:val="center"/>
          </w:tcPr>
          <w:p w:rsidR="00C513AB" w:rsidRPr="00B13904" w:rsidRDefault="00C513AB" w:rsidP="00874321">
            <w:pPr>
              <w:spacing w:after="60"/>
              <w:rPr>
                <w:bCs/>
                <w:spacing w:val="-2"/>
                <w:sz w:val="22"/>
                <w:szCs w:val="22"/>
              </w:rPr>
            </w:pPr>
            <w:r w:rsidRPr="00B13904">
              <w:rPr>
                <w:bCs/>
                <w:spacing w:val="-2"/>
                <w:sz w:val="22"/>
                <w:szCs w:val="22"/>
              </w:rPr>
              <w:t>Yaptığı iş/faaliyet/meslek</w:t>
            </w:r>
          </w:p>
        </w:tc>
        <w:tc>
          <w:tcPr>
            <w:tcW w:w="3260" w:type="dxa"/>
          </w:tcPr>
          <w:p w:rsidR="00C513AB" w:rsidRPr="00B13904" w:rsidRDefault="00C513AB" w:rsidP="00874321">
            <w:pPr>
              <w:rPr>
                <w:b/>
                <w:sz w:val="22"/>
                <w:szCs w:val="22"/>
              </w:rPr>
            </w:pPr>
          </w:p>
        </w:tc>
      </w:tr>
      <w:tr w:rsidR="00C513AB" w:rsidRPr="00B13904" w:rsidTr="00874321">
        <w:tc>
          <w:tcPr>
            <w:tcW w:w="534" w:type="dxa"/>
            <w:vAlign w:val="center"/>
          </w:tcPr>
          <w:p w:rsidR="00C513AB" w:rsidRPr="00B13904" w:rsidRDefault="00C513AB" w:rsidP="00874321">
            <w:pPr>
              <w:spacing w:after="60"/>
              <w:jc w:val="center"/>
              <w:rPr>
                <w:bCs/>
                <w:spacing w:val="-2"/>
                <w:sz w:val="22"/>
                <w:szCs w:val="22"/>
              </w:rPr>
            </w:pPr>
            <w:r w:rsidRPr="00B13904">
              <w:rPr>
                <w:bCs/>
                <w:spacing w:val="-2"/>
                <w:sz w:val="22"/>
                <w:szCs w:val="22"/>
              </w:rPr>
              <w:t>4</w:t>
            </w:r>
          </w:p>
        </w:tc>
        <w:tc>
          <w:tcPr>
            <w:tcW w:w="5984" w:type="dxa"/>
            <w:vAlign w:val="center"/>
          </w:tcPr>
          <w:p w:rsidR="00C513AB" w:rsidRPr="00B13904" w:rsidRDefault="00C513AB" w:rsidP="00874321">
            <w:pPr>
              <w:spacing w:after="60"/>
              <w:rPr>
                <w:sz w:val="22"/>
                <w:szCs w:val="22"/>
              </w:rPr>
            </w:pPr>
            <w:r w:rsidRPr="00B13904">
              <w:rPr>
                <w:bCs/>
                <w:spacing w:val="-2"/>
                <w:sz w:val="22"/>
                <w:szCs w:val="22"/>
              </w:rPr>
              <w:t>İşi ile ilgili mesleki deneyim süresi (yıl)</w:t>
            </w:r>
          </w:p>
        </w:tc>
        <w:tc>
          <w:tcPr>
            <w:tcW w:w="3260" w:type="dxa"/>
          </w:tcPr>
          <w:p w:rsidR="00C513AB" w:rsidRPr="00B13904" w:rsidRDefault="00C513AB" w:rsidP="00874321">
            <w:pPr>
              <w:rPr>
                <w:b/>
                <w:sz w:val="22"/>
                <w:szCs w:val="22"/>
              </w:rPr>
            </w:pPr>
          </w:p>
        </w:tc>
      </w:tr>
      <w:tr w:rsidR="00C513AB" w:rsidRPr="00B13904" w:rsidTr="00874321">
        <w:tc>
          <w:tcPr>
            <w:tcW w:w="534" w:type="dxa"/>
            <w:vAlign w:val="center"/>
          </w:tcPr>
          <w:p w:rsidR="00C513AB" w:rsidRPr="00B13904" w:rsidRDefault="00C513AB" w:rsidP="00874321">
            <w:pPr>
              <w:spacing w:after="60"/>
              <w:jc w:val="center"/>
              <w:rPr>
                <w:bCs/>
                <w:spacing w:val="-2"/>
                <w:sz w:val="22"/>
                <w:szCs w:val="22"/>
              </w:rPr>
            </w:pPr>
            <w:r w:rsidRPr="00B13904">
              <w:rPr>
                <w:bCs/>
                <w:spacing w:val="-2"/>
                <w:sz w:val="22"/>
                <w:szCs w:val="22"/>
              </w:rPr>
              <w:t>5</w:t>
            </w:r>
          </w:p>
        </w:tc>
        <w:tc>
          <w:tcPr>
            <w:tcW w:w="5984" w:type="dxa"/>
            <w:vAlign w:val="center"/>
          </w:tcPr>
          <w:p w:rsidR="00C513AB" w:rsidRPr="00B13904" w:rsidRDefault="00C513AB" w:rsidP="00874321">
            <w:pPr>
              <w:spacing w:after="60"/>
              <w:rPr>
                <w:bCs/>
                <w:spacing w:val="-2"/>
                <w:sz w:val="22"/>
                <w:szCs w:val="22"/>
              </w:rPr>
            </w:pPr>
            <w:r w:rsidRPr="00B13904">
              <w:rPr>
                <w:bCs/>
                <w:spacing w:val="-2"/>
                <w:sz w:val="22"/>
                <w:szCs w:val="22"/>
              </w:rPr>
              <w:t>Firma adı/</w:t>
            </w:r>
            <w:proofErr w:type="spellStart"/>
            <w:r w:rsidRPr="00B13904">
              <w:rPr>
                <w:bCs/>
                <w:spacing w:val="-2"/>
                <w:sz w:val="22"/>
                <w:szCs w:val="22"/>
              </w:rPr>
              <w:t>ünvanı</w:t>
            </w:r>
            <w:proofErr w:type="spellEnd"/>
          </w:p>
        </w:tc>
        <w:tc>
          <w:tcPr>
            <w:tcW w:w="3260" w:type="dxa"/>
          </w:tcPr>
          <w:p w:rsidR="00C513AB" w:rsidRPr="00B13904" w:rsidRDefault="00C513AB" w:rsidP="00874321">
            <w:pPr>
              <w:rPr>
                <w:b/>
                <w:sz w:val="22"/>
                <w:szCs w:val="22"/>
              </w:rPr>
            </w:pPr>
          </w:p>
        </w:tc>
      </w:tr>
      <w:tr w:rsidR="00C513AB" w:rsidRPr="00B13904" w:rsidTr="00874321">
        <w:tc>
          <w:tcPr>
            <w:tcW w:w="534" w:type="dxa"/>
            <w:vAlign w:val="center"/>
          </w:tcPr>
          <w:p w:rsidR="00C513AB" w:rsidRPr="00B13904" w:rsidRDefault="00C513AB" w:rsidP="00874321">
            <w:pPr>
              <w:spacing w:after="60"/>
              <w:jc w:val="center"/>
              <w:rPr>
                <w:bCs/>
                <w:spacing w:val="-2"/>
                <w:sz w:val="22"/>
                <w:szCs w:val="22"/>
              </w:rPr>
            </w:pPr>
            <w:r w:rsidRPr="00B13904">
              <w:rPr>
                <w:bCs/>
                <w:spacing w:val="-2"/>
                <w:sz w:val="22"/>
                <w:szCs w:val="22"/>
              </w:rPr>
              <w:t>6</w:t>
            </w:r>
          </w:p>
        </w:tc>
        <w:tc>
          <w:tcPr>
            <w:tcW w:w="5984" w:type="dxa"/>
            <w:vAlign w:val="center"/>
          </w:tcPr>
          <w:p w:rsidR="00C513AB" w:rsidRPr="00B13904" w:rsidRDefault="00C513AB" w:rsidP="00874321">
            <w:pPr>
              <w:spacing w:after="60"/>
              <w:rPr>
                <w:sz w:val="22"/>
                <w:szCs w:val="22"/>
              </w:rPr>
            </w:pPr>
            <w:r w:rsidRPr="00B13904">
              <w:rPr>
                <w:bCs/>
                <w:spacing w:val="-2"/>
                <w:sz w:val="22"/>
                <w:szCs w:val="22"/>
              </w:rPr>
              <w:t>Adresi</w:t>
            </w:r>
          </w:p>
        </w:tc>
        <w:tc>
          <w:tcPr>
            <w:tcW w:w="3260" w:type="dxa"/>
          </w:tcPr>
          <w:p w:rsidR="00C513AB" w:rsidRPr="00B13904" w:rsidRDefault="00C513AB" w:rsidP="00874321">
            <w:pPr>
              <w:rPr>
                <w:b/>
                <w:sz w:val="22"/>
                <w:szCs w:val="22"/>
              </w:rPr>
            </w:pPr>
          </w:p>
        </w:tc>
      </w:tr>
      <w:tr w:rsidR="00C513AB" w:rsidRPr="00B13904" w:rsidTr="00874321">
        <w:tc>
          <w:tcPr>
            <w:tcW w:w="534" w:type="dxa"/>
            <w:vAlign w:val="center"/>
          </w:tcPr>
          <w:p w:rsidR="00C513AB" w:rsidRPr="00B13904" w:rsidRDefault="00C513AB" w:rsidP="00874321">
            <w:pPr>
              <w:spacing w:after="60"/>
              <w:jc w:val="center"/>
              <w:rPr>
                <w:bCs/>
                <w:spacing w:val="-2"/>
                <w:sz w:val="22"/>
                <w:szCs w:val="22"/>
              </w:rPr>
            </w:pPr>
            <w:r w:rsidRPr="00B13904">
              <w:rPr>
                <w:bCs/>
                <w:spacing w:val="-2"/>
                <w:sz w:val="22"/>
                <w:szCs w:val="22"/>
              </w:rPr>
              <w:t>7</w:t>
            </w:r>
          </w:p>
        </w:tc>
        <w:tc>
          <w:tcPr>
            <w:tcW w:w="5984" w:type="dxa"/>
            <w:vAlign w:val="center"/>
          </w:tcPr>
          <w:p w:rsidR="00C513AB" w:rsidRPr="00B13904" w:rsidRDefault="00C513AB" w:rsidP="00874321">
            <w:pPr>
              <w:spacing w:after="60"/>
              <w:rPr>
                <w:sz w:val="22"/>
                <w:szCs w:val="22"/>
              </w:rPr>
            </w:pPr>
            <w:r w:rsidRPr="00B13904">
              <w:rPr>
                <w:bCs/>
                <w:spacing w:val="-2"/>
                <w:sz w:val="22"/>
                <w:szCs w:val="22"/>
              </w:rPr>
              <w:t>Telefon numarası</w:t>
            </w:r>
          </w:p>
        </w:tc>
        <w:tc>
          <w:tcPr>
            <w:tcW w:w="3260" w:type="dxa"/>
          </w:tcPr>
          <w:p w:rsidR="00C513AB" w:rsidRPr="00B13904" w:rsidRDefault="00C513AB" w:rsidP="00874321">
            <w:pPr>
              <w:rPr>
                <w:b/>
                <w:sz w:val="22"/>
                <w:szCs w:val="22"/>
              </w:rPr>
            </w:pPr>
          </w:p>
        </w:tc>
      </w:tr>
      <w:tr w:rsidR="00C513AB" w:rsidRPr="00B13904" w:rsidTr="00874321">
        <w:tc>
          <w:tcPr>
            <w:tcW w:w="534" w:type="dxa"/>
            <w:vAlign w:val="center"/>
          </w:tcPr>
          <w:p w:rsidR="00C513AB" w:rsidRPr="00B13904" w:rsidRDefault="00C513AB" w:rsidP="00874321">
            <w:pPr>
              <w:spacing w:after="60"/>
              <w:jc w:val="center"/>
              <w:rPr>
                <w:bCs/>
                <w:spacing w:val="-2"/>
                <w:sz w:val="22"/>
                <w:szCs w:val="22"/>
              </w:rPr>
            </w:pPr>
            <w:r w:rsidRPr="00B13904">
              <w:rPr>
                <w:bCs/>
                <w:spacing w:val="-2"/>
                <w:sz w:val="22"/>
                <w:szCs w:val="22"/>
              </w:rPr>
              <w:t>8</w:t>
            </w:r>
          </w:p>
        </w:tc>
        <w:tc>
          <w:tcPr>
            <w:tcW w:w="5984" w:type="dxa"/>
            <w:vAlign w:val="center"/>
          </w:tcPr>
          <w:p w:rsidR="00C513AB" w:rsidRPr="00B13904" w:rsidRDefault="00C513AB" w:rsidP="00874321">
            <w:pPr>
              <w:spacing w:after="60"/>
              <w:rPr>
                <w:bCs/>
                <w:spacing w:val="-2"/>
                <w:sz w:val="22"/>
                <w:szCs w:val="22"/>
              </w:rPr>
            </w:pPr>
            <w:proofErr w:type="spellStart"/>
            <w:r w:rsidRPr="00B13904">
              <w:rPr>
                <w:bCs/>
                <w:spacing w:val="-2"/>
                <w:sz w:val="22"/>
                <w:szCs w:val="22"/>
              </w:rPr>
              <w:t>Fax</w:t>
            </w:r>
            <w:proofErr w:type="spellEnd"/>
            <w:r w:rsidRPr="00B13904">
              <w:rPr>
                <w:bCs/>
                <w:spacing w:val="-2"/>
                <w:sz w:val="22"/>
                <w:szCs w:val="22"/>
              </w:rPr>
              <w:t xml:space="preserve"> numarası</w:t>
            </w:r>
          </w:p>
        </w:tc>
        <w:tc>
          <w:tcPr>
            <w:tcW w:w="3260" w:type="dxa"/>
          </w:tcPr>
          <w:p w:rsidR="00C513AB" w:rsidRPr="00B13904" w:rsidRDefault="00C513AB" w:rsidP="00874321">
            <w:pPr>
              <w:rPr>
                <w:b/>
                <w:sz w:val="22"/>
                <w:szCs w:val="22"/>
              </w:rPr>
            </w:pPr>
          </w:p>
        </w:tc>
      </w:tr>
      <w:tr w:rsidR="00C513AB" w:rsidRPr="00B13904" w:rsidTr="00874321">
        <w:tc>
          <w:tcPr>
            <w:tcW w:w="534" w:type="dxa"/>
            <w:vAlign w:val="center"/>
          </w:tcPr>
          <w:p w:rsidR="00C513AB" w:rsidRPr="00B13904" w:rsidRDefault="00C513AB" w:rsidP="00874321">
            <w:pPr>
              <w:spacing w:after="60"/>
              <w:jc w:val="center"/>
              <w:rPr>
                <w:bCs/>
                <w:spacing w:val="-2"/>
                <w:sz w:val="22"/>
                <w:szCs w:val="22"/>
              </w:rPr>
            </w:pPr>
            <w:r w:rsidRPr="00B13904">
              <w:rPr>
                <w:bCs/>
                <w:spacing w:val="-2"/>
                <w:sz w:val="22"/>
                <w:szCs w:val="22"/>
              </w:rPr>
              <w:t>9</w:t>
            </w:r>
          </w:p>
        </w:tc>
        <w:tc>
          <w:tcPr>
            <w:tcW w:w="5984" w:type="dxa"/>
            <w:vAlign w:val="center"/>
          </w:tcPr>
          <w:p w:rsidR="00C513AB" w:rsidRPr="00B13904" w:rsidRDefault="00C513AB" w:rsidP="00874321">
            <w:pPr>
              <w:spacing w:after="60"/>
              <w:rPr>
                <w:sz w:val="22"/>
                <w:szCs w:val="22"/>
              </w:rPr>
            </w:pPr>
            <w:r w:rsidRPr="00B13904">
              <w:rPr>
                <w:bCs/>
                <w:spacing w:val="-2"/>
                <w:sz w:val="22"/>
                <w:szCs w:val="22"/>
              </w:rPr>
              <w:t>E-Posta adresi</w:t>
            </w:r>
          </w:p>
        </w:tc>
        <w:tc>
          <w:tcPr>
            <w:tcW w:w="3260" w:type="dxa"/>
          </w:tcPr>
          <w:p w:rsidR="00C513AB" w:rsidRPr="00B13904" w:rsidRDefault="00C513AB" w:rsidP="00874321">
            <w:pPr>
              <w:rPr>
                <w:b/>
                <w:sz w:val="22"/>
                <w:szCs w:val="22"/>
              </w:rPr>
            </w:pPr>
          </w:p>
        </w:tc>
      </w:tr>
      <w:tr w:rsidR="00C513AB" w:rsidRPr="00B13904" w:rsidTr="00874321">
        <w:tc>
          <w:tcPr>
            <w:tcW w:w="534" w:type="dxa"/>
            <w:vAlign w:val="center"/>
          </w:tcPr>
          <w:p w:rsidR="00C513AB" w:rsidRPr="00B13904" w:rsidRDefault="00C513AB" w:rsidP="00874321">
            <w:pPr>
              <w:spacing w:after="60"/>
              <w:jc w:val="center"/>
              <w:rPr>
                <w:bCs/>
                <w:spacing w:val="-2"/>
                <w:sz w:val="22"/>
                <w:szCs w:val="22"/>
              </w:rPr>
            </w:pPr>
            <w:r w:rsidRPr="00B13904">
              <w:rPr>
                <w:bCs/>
                <w:spacing w:val="-2"/>
                <w:sz w:val="22"/>
                <w:szCs w:val="22"/>
              </w:rPr>
              <w:t>10</w:t>
            </w:r>
          </w:p>
        </w:tc>
        <w:tc>
          <w:tcPr>
            <w:tcW w:w="5984" w:type="dxa"/>
            <w:vAlign w:val="center"/>
          </w:tcPr>
          <w:p w:rsidR="00C513AB" w:rsidRPr="00B13904" w:rsidRDefault="00C513AB" w:rsidP="00874321">
            <w:pPr>
              <w:spacing w:after="60"/>
              <w:rPr>
                <w:strike/>
                <w:sz w:val="22"/>
                <w:szCs w:val="22"/>
              </w:rPr>
            </w:pPr>
            <w:r w:rsidRPr="00B13904">
              <w:rPr>
                <w:bCs/>
                <w:spacing w:val="-2"/>
                <w:sz w:val="22"/>
                <w:szCs w:val="22"/>
              </w:rPr>
              <w:t xml:space="preserve">Kayıtlı olduğu oda/dernek/kooperatif vb. </w:t>
            </w:r>
          </w:p>
        </w:tc>
        <w:tc>
          <w:tcPr>
            <w:tcW w:w="3260" w:type="dxa"/>
          </w:tcPr>
          <w:p w:rsidR="00C513AB" w:rsidRPr="00B13904" w:rsidRDefault="00C513AB" w:rsidP="00874321">
            <w:pPr>
              <w:rPr>
                <w:b/>
                <w:sz w:val="22"/>
                <w:szCs w:val="22"/>
              </w:rPr>
            </w:pPr>
          </w:p>
        </w:tc>
      </w:tr>
      <w:tr w:rsidR="00C513AB" w:rsidRPr="00B13904" w:rsidTr="00874321">
        <w:tc>
          <w:tcPr>
            <w:tcW w:w="534" w:type="dxa"/>
            <w:vAlign w:val="center"/>
          </w:tcPr>
          <w:p w:rsidR="00C513AB" w:rsidRPr="00B13904" w:rsidRDefault="00C513AB" w:rsidP="00874321">
            <w:pPr>
              <w:spacing w:after="60"/>
              <w:jc w:val="center"/>
              <w:rPr>
                <w:bCs/>
                <w:spacing w:val="-2"/>
                <w:sz w:val="22"/>
                <w:szCs w:val="22"/>
              </w:rPr>
            </w:pPr>
            <w:r w:rsidRPr="00B13904">
              <w:rPr>
                <w:bCs/>
                <w:spacing w:val="-2"/>
                <w:sz w:val="22"/>
                <w:szCs w:val="22"/>
              </w:rPr>
              <w:t>11</w:t>
            </w:r>
          </w:p>
        </w:tc>
        <w:tc>
          <w:tcPr>
            <w:tcW w:w="5984" w:type="dxa"/>
            <w:vAlign w:val="center"/>
          </w:tcPr>
          <w:p w:rsidR="00C513AB" w:rsidRPr="00B13904" w:rsidRDefault="00C513AB" w:rsidP="00874321">
            <w:pPr>
              <w:spacing w:after="60"/>
              <w:rPr>
                <w:sz w:val="22"/>
                <w:szCs w:val="22"/>
              </w:rPr>
            </w:pPr>
            <w:r w:rsidRPr="00B13904">
              <w:rPr>
                <w:bCs/>
                <w:spacing w:val="-2"/>
                <w:sz w:val="22"/>
                <w:szCs w:val="22"/>
              </w:rPr>
              <w:t>Oda/dernek/</w:t>
            </w:r>
            <w:proofErr w:type="gramStart"/>
            <w:r w:rsidRPr="00B13904">
              <w:rPr>
                <w:bCs/>
                <w:spacing w:val="-2"/>
                <w:sz w:val="22"/>
                <w:szCs w:val="22"/>
              </w:rPr>
              <w:t>kooperatif  sicil</w:t>
            </w:r>
            <w:proofErr w:type="gramEnd"/>
            <w:r w:rsidRPr="00B13904">
              <w:rPr>
                <w:bCs/>
                <w:spacing w:val="-2"/>
                <w:sz w:val="22"/>
                <w:szCs w:val="22"/>
              </w:rPr>
              <w:t xml:space="preserve"> </w:t>
            </w:r>
            <w:proofErr w:type="spellStart"/>
            <w:r w:rsidRPr="00B13904">
              <w:rPr>
                <w:bCs/>
                <w:spacing w:val="-2"/>
                <w:sz w:val="22"/>
                <w:szCs w:val="22"/>
              </w:rPr>
              <w:t>no’su</w:t>
            </w:r>
            <w:proofErr w:type="spellEnd"/>
          </w:p>
        </w:tc>
        <w:tc>
          <w:tcPr>
            <w:tcW w:w="3260" w:type="dxa"/>
          </w:tcPr>
          <w:p w:rsidR="00C513AB" w:rsidRPr="00B13904" w:rsidRDefault="00C513AB" w:rsidP="00874321">
            <w:pPr>
              <w:rPr>
                <w:b/>
                <w:sz w:val="22"/>
                <w:szCs w:val="22"/>
              </w:rPr>
            </w:pPr>
          </w:p>
        </w:tc>
      </w:tr>
      <w:tr w:rsidR="00C513AB" w:rsidRPr="00B13904" w:rsidTr="00874321">
        <w:tc>
          <w:tcPr>
            <w:tcW w:w="534" w:type="dxa"/>
            <w:vAlign w:val="center"/>
          </w:tcPr>
          <w:p w:rsidR="00C513AB" w:rsidRPr="00B13904" w:rsidRDefault="00C513AB" w:rsidP="00874321">
            <w:pPr>
              <w:spacing w:after="60"/>
              <w:jc w:val="center"/>
              <w:rPr>
                <w:bCs/>
                <w:spacing w:val="-2"/>
                <w:sz w:val="22"/>
                <w:szCs w:val="22"/>
              </w:rPr>
            </w:pPr>
            <w:r w:rsidRPr="00B13904">
              <w:rPr>
                <w:bCs/>
                <w:spacing w:val="-2"/>
                <w:sz w:val="22"/>
                <w:szCs w:val="22"/>
              </w:rPr>
              <w:t>12</w:t>
            </w:r>
          </w:p>
        </w:tc>
        <w:tc>
          <w:tcPr>
            <w:tcW w:w="5984" w:type="dxa"/>
            <w:vAlign w:val="center"/>
          </w:tcPr>
          <w:p w:rsidR="00C513AB" w:rsidRPr="00B13904" w:rsidRDefault="00C513AB" w:rsidP="00874321">
            <w:pPr>
              <w:spacing w:after="60"/>
              <w:rPr>
                <w:strike/>
                <w:sz w:val="22"/>
                <w:szCs w:val="22"/>
              </w:rPr>
            </w:pPr>
            <w:r w:rsidRPr="00B13904">
              <w:rPr>
                <w:bCs/>
                <w:spacing w:val="-2"/>
                <w:sz w:val="22"/>
                <w:szCs w:val="22"/>
              </w:rPr>
              <w:t xml:space="preserve">Varsa sanayi sicil belgesi tarih ve </w:t>
            </w:r>
            <w:proofErr w:type="spellStart"/>
            <w:r w:rsidRPr="00B13904">
              <w:rPr>
                <w:bCs/>
                <w:spacing w:val="-2"/>
                <w:sz w:val="22"/>
                <w:szCs w:val="22"/>
              </w:rPr>
              <w:t>no’su</w:t>
            </w:r>
            <w:proofErr w:type="spellEnd"/>
          </w:p>
        </w:tc>
        <w:tc>
          <w:tcPr>
            <w:tcW w:w="3260" w:type="dxa"/>
          </w:tcPr>
          <w:p w:rsidR="00C513AB" w:rsidRPr="00B13904" w:rsidRDefault="00C513AB" w:rsidP="00874321">
            <w:pPr>
              <w:rPr>
                <w:b/>
                <w:sz w:val="22"/>
                <w:szCs w:val="22"/>
              </w:rPr>
            </w:pPr>
          </w:p>
        </w:tc>
      </w:tr>
      <w:tr w:rsidR="00C513AB" w:rsidRPr="00B13904" w:rsidTr="00874321">
        <w:tc>
          <w:tcPr>
            <w:tcW w:w="534" w:type="dxa"/>
            <w:vAlign w:val="center"/>
          </w:tcPr>
          <w:p w:rsidR="00C513AB" w:rsidRPr="00B13904" w:rsidRDefault="00C513AB" w:rsidP="00874321">
            <w:pPr>
              <w:spacing w:after="60"/>
              <w:jc w:val="center"/>
              <w:rPr>
                <w:bCs/>
                <w:spacing w:val="-2"/>
                <w:sz w:val="22"/>
                <w:szCs w:val="22"/>
              </w:rPr>
            </w:pPr>
            <w:r w:rsidRPr="00B13904">
              <w:rPr>
                <w:bCs/>
                <w:spacing w:val="-2"/>
                <w:sz w:val="22"/>
                <w:szCs w:val="22"/>
              </w:rPr>
              <w:t>13</w:t>
            </w:r>
          </w:p>
        </w:tc>
        <w:tc>
          <w:tcPr>
            <w:tcW w:w="5984" w:type="dxa"/>
            <w:vAlign w:val="center"/>
          </w:tcPr>
          <w:p w:rsidR="00C513AB" w:rsidRPr="00B13904" w:rsidRDefault="00C513AB" w:rsidP="00874321">
            <w:pPr>
              <w:spacing w:after="60"/>
              <w:rPr>
                <w:bCs/>
                <w:spacing w:val="-2"/>
                <w:sz w:val="22"/>
                <w:szCs w:val="22"/>
              </w:rPr>
            </w:pPr>
            <w:r w:rsidRPr="00B13904">
              <w:rPr>
                <w:bCs/>
                <w:spacing w:val="-2"/>
                <w:sz w:val="22"/>
                <w:szCs w:val="22"/>
              </w:rPr>
              <w:t xml:space="preserve">Varsa ticaret sicil </w:t>
            </w:r>
            <w:proofErr w:type="spellStart"/>
            <w:r w:rsidRPr="00B13904">
              <w:rPr>
                <w:bCs/>
                <w:spacing w:val="-2"/>
                <w:sz w:val="22"/>
                <w:szCs w:val="22"/>
              </w:rPr>
              <w:t>no’su</w:t>
            </w:r>
            <w:proofErr w:type="spellEnd"/>
          </w:p>
        </w:tc>
        <w:tc>
          <w:tcPr>
            <w:tcW w:w="3260" w:type="dxa"/>
          </w:tcPr>
          <w:p w:rsidR="00C513AB" w:rsidRPr="00B13904" w:rsidRDefault="00C513AB" w:rsidP="00874321">
            <w:pPr>
              <w:rPr>
                <w:b/>
                <w:sz w:val="22"/>
                <w:szCs w:val="22"/>
              </w:rPr>
            </w:pPr>
          </w:p>
        </w:tc>
      </w:tr>
      <w:tr w:rsidR="00C513AB" w:rsidRPr="00B13904" w:rsidTr="00874321">
        <w:trPr>
          <w:trHeight w:val="572"/>
        </w:trPr>
        <w:tc>
          <w:tcPr>
            <w:tcW w:w="534" w:type="dxa"/>
            <w:vAlign w:val="center"/>
          </w:tcPr>
          <w:p w:rsidR="00C513AB" w:rsidRPr="00B13904" w:rsidRDefault="00C513AB" w:rsidP="00874321">
            <w:pPr>
              <w:spacing w:after="60"/>
              <w:jc w:val="center"/>
              <w:rPr>
                <w:bCs/>
                <w:spacing w:val="-2"/>
                <w:sz w:val="22"/>
                <w:szCs w:val="22"/>
              </w:rPr>
            </w:pPr>
            <w:r w:rsidRPr="00B13904">
              <w:rPr>
                <w:bCs/>
                <w:spacing w:val="-2"/>
                <w:sz w:val="22"/>
                <w:szCs w:val="22"/>
              </w:rPr>
              <w:t>14</w:t>
            </w:r>
          </w:p>
        </w:tc>
        <w:tc>
          <w:tcPr>
            <w:tcW w:w="5984" w:type="dxa"/>
            <w:vAlign w:val="center"/>
          </w:tcPr>
          <w:p w:rsidR="00C513AB" w:rsidRPr="00B13904" w:rsidRDefault="00C513AB" w:rsidP="00874321">
            <w:pPr>
              <w:spacing w:after="60"/>
              <w:rPr>
                <w:bCs/>
                <w:spacing w:val="-2"/>
                <w:sz w:val="22"/>
                <w:szCs w:val="22"/>
              </w:rPr>
            </w:pPr>
            <w:r w:rsidRPr="00B13904">
              <w:rPr>
                <w:bCs/>
                <w:spacing w:val="-2"/>
                <w:sz w:val="22"/>
                <w:szCs w:val="22"/>
              </w:rPr>
              <w:t>Sermaye ve yapısı  (TL)</w:t>
            </w:r>
          </w:p>
          <w:p w:rsidR="00C513AB" w:rsidRPr="00B13904" w:rsidRDefault="00C513AB" w:rsidP="00874321">
            <w:pPr>
              <w:spacing w:after="60"/>
              <w:rPr>
                <w:bCs/>
                <w:spacing w:val="-2"/>
                <w:sz w:val="22"/>
                <w:szCs w:val="22"/>
              </w:rPr>
            </w:pPr>
            <w:r w:rsidRPr="00B13904">
              <w:rPr>
                <w:bCs/>
                <w:spacing w:val="-2"/>
                <w:sz w:val="22"/>
                <w:szCs w:val="22"/>
              </w:rPr>
              <w:t>(Türk/Türk-Yabancı ortaklı/Yabancı )</w:t>
            </w:r>
          </w:p>
        </w:tc>
        <w:tc>
          <w:tcPr>
            <w:tcW w:w="3260" w:type="dxa"/>
          </w:tcPr>
          <w:p w:rsidR="00C513AB" w:rsidRPr="00B13904" w:rsidRDefault="00C513AB" w:rsidP="00874321">
            <w:pPr>
              <w:rPr>
                <w:b/>
                <w:sz w:val="22"/>
                <w:szCs w:val="22"/>
              </w:rPr>
            </w:pPr>
          </w:p>
        </w:tc>
      </w:tr>
      <w:tr w:rsidR="00C513AB" w:rsidRPr="00B13904" w:rsidTr="00874321">
        <w:tc>
          <w:tcPr>
            <w:tcW w:w="534" w:type="dxa"/>
            <w:vAlign w:val="center"/>
          </w:tcPr>
          <w:p w:rsidR="00C513AB" w:rsidRPr="00B13904" w:rsidRDefault="00C513AB" w:rsidP="00874321">
            <w:pPr>
              <w:spacing w:after="60"/>
              <w:jc w:val="center"/>
              <w:rPr>
                <w:bCs/>
                <w:spacing w:val="-2"/>
                <w:sz w:val="22"/>
                <w:szCs w:val="22"/>
              </w:rPr>
            </w:pPr>
            <w:r w:rsidRPr="00B13904">
              <w:rPr>
                <w:bCs/>
                <w:spacing w:val="-2"/>
                <w:sz w:val="22"/>
                <w:szCs w:val="22"/>
              </w:rPr>
              <w:t>15</w:t>
            </w:r>
          </w:p>
        </w:tc>
        <w:tc>
          <w:tcPr>
            <w:tcW w:w="5984" w:type="dxa"/>
            <w:vAlign w:val="center"/>
          </w:tcPr>
          <w:p w:rsidR="00C513AB" w:rsidRPr="00B13904" w:rsidRDefault="00C513AB" w:rsidP="00874321">
            <w:pPr>
              <w:spacing w:after="60"/>
              <w:rPr>
                <w:sz w:val="22"/>
                <w:szCs w:val="22"/>
              </w:rPr>
            </w:pPr>
            <w:r w:rsidRPr="00B13904">
              <w:rPr>
                <w:bCs/>
                <w:spacing w:val="-2"/>
                <w:sz w:val="22"/>
                <w:szCs w:val="22"/>
              </w:rPr>
              <w:t xml:space="preserve">Projede yer alma / Parsel satın </w:t>
            </w:r>
            <w:r w:rsidRPr="00B13904">
              <w:rPr>
                <w:bCs/>
                <w:i/>
                <w:spacing w:val="-2"/>
                <w:sz w:val="22"/>
                <w:szCs w:val="22"/>
              </w:rPr>
              <w:t>alma</w:t>
            </w:r>
            <w:r w:rsidRPr="00B13904">
              <w:rPr>
                <w:bCs/>
                <w:spacing w:val="-2"/>
                <w:sz w:val="22"/>
                <w:szCs w:val="22"/>
              </w:rPr>
              <w:t xml:space="preserve"> talebinde bulunma tarihi</w:t>
            </w:r>
          </w:p>
        </w:tc>
        <w:tc>
          <w:tcPr>
            <w:tcW w:w="3260" w:type="dxa"/>
          </w:tcPr>
          <w:p w:rsidR="00C513AB" w:rsidRPr="00B13904" w:rsidRDefault="00C513AB" w:rsidP="00874321">
            <w:pPr>
              <w:rPr>
                <w:b/>
                <w:sz w:val="22"/>
                <w:szCs w:val="22"/>
              </w:rPr>
            </w:pPr>
          </w:p>
        </w:tc>
      </w:tr>
      <w:tr w:rsidR="00C513AB" w:rsidRPr="00B13904" w:rsidTr="00874321">
        <w:tc>
          <w:tcPr>
            <w:tcW w:w="534" w:type="dxa"/>
            <w:vAlign w:val="center"/>
          </w:tcPr>
          <w:p w:rsidR="00C513AB" w:rsidRPr="00B13904" w:rsidRDefault="00C513AB" w:rsidP="00874321">
            <w:pPr>
              <w:spacing w:after="60"/>
              <w:jc w:val="center"/>
              <w:rPr>
                <w:bCs/>
                <w:spacing w:val="-2"/>
                <w:sz w:val="22"/>
                <w:szCs w:val="22"/>
              </w:rPr>
            </w:pPr>
            <w:r w:rsidRPr="00B13904">
              <w:rPr>
                <w:bCs/>
                <w:spacing w:val="-2"/>
                <w:sz w:val="22"/>
                <w:szCs w:val="22"/>
              </w:rPr>
              <w:t>16</w:t>
            </w:r>
          </w:p>
        </w:tc>
        <w:tc>
          <w:tcPr>
            <w:tcW w:w="5984" w:type="dxa"/>
            <w:vAlign w:val="center"/>
          </w:tcPr>
          <w:p w:rsidR="00C513AB" w:rsidRPr="00B13904" w:rsidRDefault="00C513AB" w:rsidP="00874321">
            <w:pPr>
              <w:spacing w:after="60"/>
              <w:rPr>
                <w:bCs/>
                <w:spacing w:val="-2"/>
                <w:sz w:val="22"/>
                <w:szCs w:val="22"/>
              </w:rPr>
            </w:pPr>
            <w:r w:rsidRPr="00B13904">
              <w:rPr>
                <w:bCs/>
                <w:spacing w:val="-2"/>
                <w:sz w:val="22"/>
                <w:szCs w:val="22"/>
              </w:rPr>
              <w:t>Talebin geçerliliği (vazgeçti/talebi devam ediyor)</w:t>
            </w:r>
          </w:p>
        </w:tc>
        <w:tc>
          <w:tcPr>
            <w:tcW w:w="3260" w:type="dxa"/>
          </w:tcPr>
          <w:p w:rsidR="00C513AB" w:rsidRPr="00B13904" w:rsidRDefault="00C513AB" w:rsidP="00874321">
            <w:pPr>
              <w:rPr>
                <w:b/>
                <w:sz w:val="22"/>
                <w:szCs w:val="22"/>
              </w:rPr>
            </w:pPr>
          </w:p>
        </w:tc>
      </w:tr>
      <w:tr w:rsidR="00C513AB" w:rsidRPr="00B13904" w:rsidTr="00874321">
        <w:tc>
          <w:tcPr>
            <w:tcW w:w="534" w:type="dxa"/>
            <w:vAlign w:val="center"/>
          </w:tcPr>
          <w:p w:rsidR="00C513AB" w:rsidRPr="00B13904" w:rsidRDefault="00C513AB" w:rsidP="00874321">
            <w:pPr>
              <w:spacing w:after="60"/>
              <w:jc w:val="center"/>
              <w:rPr>
                <w:bCs/>
                <w:spacing w:val="-2"/>
                <w:sz w:val="22"/>
                <w:szCs w:val="22"/>
              </w:rPr>
            </w:pPr>
            <w:r w:rsidRPr="00B13904">
              <w:rPr>
                <w:bCs/>
                <w:spacing w:val="-2"/>
                <w:sz w:val="22"/>
                <w:szCs w:val="22"/>
              </w:rPr>
              <w:t>17</w:t>
            </w:r>
          </w:p>
        </w:tc>
        <w:tc>
          <w:tcPr>
            <w:tcW w:w="5984" w:type="dxa"/>
            <w:vAlign w:val="center"/>
          </w:tcPr>
          <w:p w:rsidR="00C513AB" w:rsidRPr="00B13904" w:rsidRDefault="00C513AB" w:rsidP="00874321">
            <w:pPr>
              <w:spacing w:after="60"/>
              <w:rPr>
                <w:bCs/>
                <w:spacing w:val="-2"/>
                <w:sz w:val="22"/>
                <w:szCs w:val="22"/>
              </w:rPr>
            </w:pPr>
            <w:r w:rsidRPr="00B13904">
              <w:rPr>
                <w:bCs/>
                <w:spacing w:val="-2"/>
                <w:sz w:val="22"/>
                <w:szCs w:val="22"/>
              </w:rPr>
              <w:t>Fiili son durum (faaliyet gösteriyor/faaliyet göstermiyor )</w:t>
            </w:r>
          </w:p>
        </w:tc>
        <w:tc>
          <w:tcPr>
            <w:tcW w:w="3260" w:type="dxa"/>
          </w:tcPr>
          <w:p w:rsidR="00C513AB" w:rsidRPr="00B13904" w:rsidRDefault="00C513AB" w:rsidP="00874321">
            <w:pPr>
              <w:rPr>
                <w:b/>
                <w:sz w:val="22"/>
                <w:szCs w:val="22"/>
              </w:rPr>
            </w:pPr>
          </w:p>
        </w:tc>
      </w:tr>
      <w:tr w:rsidR="00C513AB" w:rsidRPr="00B13904" w:rsidTr="00874321">
        <w:trPr>
          <w:trHeight w:val="555"/>
        </w:trPr>
        <w:tc>
          <w:tcPr>
            <w:tcW w:w="534" w:type="dxa"/>
            <w:vAlign w:val="center"/>
          </w:tcPr>
          <w:p w:rsidR="00C513AB" w:rsidRPr="00B13904" w:rsidRDefault="00C513AB" w:rsidP="00874321">
            <w:pPr>
              <w:spacing w:after="60"/>
              <w:jc w:val="center"/>
              <w:rPr>
                <w:bCs/>
                <w:spacing w:val="-2"/>
                <w:sz w:val="22"/>
                <w:szCs w:val="22"/>
              </w:rPr>
            </w:pPr>
            <w:r w:rsidRPr="00B13904">
              <w:rPr>
                <w:bCs/>
                <w:spacing w:val="-2"/>
                <w:sz w:val="22"/>
                <w:szCs w:val="22"/>
              </w:rPr>
              <w:t>18</w:t>
            </w:r>
          </w:p>
        </w:tc>
        <w:tc>
          <w:tcPr>
            <w:tcW w:w="5984" w:type="dxa"/>
            <w:vAlign w:val="center"/>
          </w:tcPr>
          <w:p w:rsidR="00C513AB" w:rsidRPr="00B13904" w:rsidRDefault="00C513AB" w:rsidP="00874321">
            <w:pPr>
              <w:spacing w:after="60"/>
              <w:rPr>
                <w:bCs/>
                <w:spacing w:val="-2"/>
                <w:sz w:val="22"/>
                <w:szCs w:val="22"/>
              </w:rPr>
            </w:pPr>
            <w:r w:rsidRPr="00B13904">
              <w:rPr>
                <w:bCs/>
                <w:spacing w:val="-2"/>
                <w:sz w:val="22"/>
                <w:szCs w:val="22"/>
              </w:rPr>
              <w:t xml:space="preserve">Faaliyet gösterilen yer </w:t>
            </w:r>
            <w:proofErr w:type="gramStart"/>
            <w:r w:rsidRPr="00B13904">
              <w:rPr>
                <w:bCs/>
                <w:spacing w:val="-2"/>
                <w:sz w:val="22"/>
                <w:szCs w:val="22"/>
              </w:rPr>
              <w:t>(</w:t>
            </w:r>
            <w:proofErr w:type="gramEnd"/>
            <w:r w:rsidRPr="00B13904">
              <w:rPr>
                <w:bCs/>
                <w:spacing w:val="-2"/>
                <w:sz w:val="22"/>
                <w:szCs w:val="22"/>
              </w:rPr>
              <w:t>yerleşim birimi/yerleşim birimi dışı</w:t>
            </w:r>
          </w:p>
          <w:p w:rsidR="00C513AB" w:rsidRPr="00B13904" w:rsidRDefault="00C513AB" w:rsidP="00874321">
            <w:pPr>
              <w:spacing w:after="60"/>
              <w:rPr>
                <w:bCs/>
                <w:spacing w:val="-2"/>
                <w:sz w:val="22"/>
                <w:szCs w:val="22"/>
              </w:rPr>
            </w:pPr>
            <w:proofErr w:type="gramStart"/>
            <w:r w:rsidRPr="00B13904">
              <w:rPr>
                <w:bCs/>
                <w:spacing w:val="-2"/>
                <w:sz w:val="22"/>
                <w:szCs w:val="22"/>
              </w:rPr>
              <w:t>il</w:t>
            </w:r>
            <w:proofErr w:type="gramEnd"/>
            <w:r w:rsidRPr="00B13904">
              <w:rPr>
                <w:bCs/>
                <w:spacing w:val="-2"/>
                <w:sz w:val="22"/>
                <w:szCs w:val="22"/>
              </w:rPr>
              <w:t>/ilçesi)</w:t>
            </w:r>
          </w:p>
        </w:tc>
        <w:tc>
          <w:tcPr>
            <w:tcW w:w="3260" w:type="dxa"/>
          </w:tcPr>
          <w:p w:rsidR="00C513AB" w:rsidRPr="00B13904" w:rsidRDefault="00C513AB" w:rsidP="00874321">
            <w:pPr>
              <w:rPr>
                <w:b/>
                <w:sz w:val="22"/>
                <w:szCs w:val="22"/>
              </w:rPr>
            </w:pPr>
          </w:p>
        </w:tc>
      </w:tr>
      <w:tr w:rsidR="00C513AB" w:rsidRPr="00B13904" w:rsidTr="00874321">
        <w:tc>
          <w:tcPr>
            <w:tcW w:w="534" w:type="dxa"/>
            <w:vAlign w:val="center"/>
          </w:tcPr>
          <w:p w:rsidR="00C513AB" w:rsidRPr="00B13904" w:rsidRDefault="00C513AB" w:rsidP="00874321">
            <w:pPr>
              <w:spacing w:after="60"/>
              <w:jc w:val="center"/>
              <w:rPr>
                <w:bCs/>
                <w:spacing w:val="-2"/>
                <w:sz w:val="22"/>
                <w:szCs w:val="22"/>
              </w:rPr>
            </w:pPr>
            <w:r w:rsidRPr="00B13904">
              <w:rPr>
                <w:bCs/>
                <w:spacing w:val="-2"/>
                <w:sz w:val="22"/>
                <w:szCs w:val="22"/>
              </w:rPr>
              <w:t>19</w:t>
            </w:r>
          </w:p>
        </w:tc>
        <w:tc>
          <w:tcPr>
            <w:tcW w:w="5984" w:type="dxa"/>
            <w:vAlign w:val="center"/>
          </w:tcPr>
          <w:p w:rsidR="00C513AB" w:rsidRPr="00B13904" w:rsidRDefault="00C513AB" w:rsidP="00874321">
            <w:pPr>
              <w:spacing w:after="60"/>
              <w:rPr>
                <w:bCs/>
                <w:spacing w:val="-2"/>
                <w:sz w:val="22"/>
                <w:szCs w:val="22"/>
              </w:rPr>
            </w:pPr>
            <w:r w:rsidRPr="00B13904">
              <w:rPr>
                <w:bCs/>
                <w:spacing w:val="-2"/>
                <w:sz w:val="22"/>
                <w:szCs w:val="22"/>
              </w:rPr>
              <w:t>Üretim konusu</w:t>
            </w:r>
          </w:p>
        </w:tc>
        <w:tc>
          <w:tcPr>
            <w:tcW w:w="3260" w:type="dxa"/>
          </w:tcPr>
          <w:p w:rsidR="00C513AB" w:rsidRPr="00B13904" w:rsidRDefault="00C513AB" w:rsidP="00874321">
            <w:pPr>
              <w:rPr>
                <w:b/>
                <w:sz w:val="22"/>
                <w:szCs w:val="22"/>
              </w:rPr>
            </w:pPr>
          </w:p>
        </w:tc>
      </w:tr>
      <w:tr w:rsidR="00C513AB" w:rsidRPr="00B13904" w:rsidTr="00874321">
        <w:tc>
          <w:tcPr>
            <w:tcW w:w="534" w:type="dxa"/>
            <w:vAlign w:val="center"/>
          </w:tcPr>
          <w:p w:rsidR="00C513AB" w:rsidRPr="00B13904" w:rsidRDefault="00C513AB" w:rsidP="00874321">
            <w:pPr>
              <w:spacing w:after="60"/>
              <w:jc w:val="center"/>
              <w:rPr>
                <w:bCs/>
                <w:spacing w:val="-2"/>
                <w:sz w:val="22"/>
                <w:szCs w:val="22"/>
              </w:rPr>
            </w:pPr>
            <w:r w:rsidRPr="00B13904">
              <w:rPr>
                <w:bCs/>
                <w:spacing w:val="-2"/>
                <w:sz w:val="22"/>
                <w:szCs w:val="22"/>
              </w:rPr>
              <w:t>20</w:t>
            </w:r>
          </w:p>
        </w:tc>
        <w:tc>
          <w:tcPr>
            <w:tcW w:w="5984" w:type="dxa"/>
            <w:vAlign w:val="center"/>
          </w:tcPr>
          <w:p w:rsidR="00C513AB" w:rsidRPr="00B13904" w:rsidRDefault="00C513AB" w:rsidP="00874321">
            <w:pPr>
              <w:spacing w:after="60"/>
              <w:rPr>
                <w:bCs/>
                <w:spacing w:val="-2"/>
                <w:sz w:val="22"/>
                <w:szCs w:val="22"/>
              </w:rPr>
            </w:pPr>
            <w:r w:rsidRPr="00B13904">
              <w:rPr>
                <w:bCs/>
                <w:spacing w:val="-2"/>
                <w:sz w:val="22"/>
                <w:szCs w:val="22"/>
              </w:rPr>
              <w:t>Mevcut planlanan kapasite (…/ yıl) (uygun birim yazılacak )</w:t>
            </w:r>
          </w:p>
        </w:tc>
        <w:tc>
          <w:tcPr>
            <w:tcW w:w="3260" w:type="dxa"/>
          </w:tcPr>
          <w:p w:rsidR="00C513AB" w:rsidRPr="00B13904" w:rsidRDefault="00C513AB" w:rsidP="00874321">
            <w:pPr>
              <w:rPr>
                <w:b/>
                <w:sz w:val="22"/>
                <w:szCs w:val="22"/>
              </w:rPr>
            </w:pPr>
          </w:p>
        </w:tc>
      </w:tr>
      <w:tr w:rsidR="00C513AB" w:rsidRPr="00B13904" w:rsidTr="00874321">
        <w:tc>
          <w:tcPr>
            <w:tcW w:w="534" w:type="dxa"/>
            <w:vAlign w:val="center"/>
          </w:tcPr>
          <w:p w:rsidR="00C513AB" w:rsidRPr="00B13904" w:rsidRDefault="00C513AB" w:rsidP="00874321">
            <w:pPr>
              <w:spacing w:after="60"/>
              <w:jc w:val="center"/>
              <w:rPr>
                <w:bCs/>
                <w:spacing w:val="-2"/>
                <w:sz w:val="22"/>
                <w:szCs w:val="22"/>
              </w:rPr>
            </w:pPr>
            <w:r w:rsidRPr="00B13904">
              <w:rPr>
                <w:bCs/>
                <w:spacing w:val="-2"/>
                <w:sz w:val="22"/>
                <w:szCs w:val="22"/>
              </w:rPr>
              <w:t>21</w:t>
            </w:r>
          </w:p>
        </w:tc>
        <w:tc>
          <w:tcPr>
            <w:tcW w:w="5984" w:type="dxa"/>
            <w:vAlign w:val="center"/>
          </w:tcPr>
          <w:p w:rsidR="00C513AB" w:rsidRPr="00B13904" w:rsidRDefault="00C513AB" w:rsidP="00874321">
            <w:pPr>
              <w:spacing w:after="60"/>
              <w:ind w:right="-108"/>
              <w:rPr>
                <w:strike/>
                <w:sz w:val="22"/>
                <w:szCs w:val="22"/>
              </w:rPr>
            </w:pPr>
            <w:r w:rsidRPr="00B13904">
              <w:rPr>
                <w:bCs/>
                <w:spacing w:val="-2"/>
                <w:sz w:val="22"/>
                <w:szCs w:val="22"/>
              </w:rPr>
              <w:t>Projede talep edilen parsel büyüklüğü</w:t>
            </w:r>
          </w:p>
        </w:tc>
        <w:tc>
          <w:tcPr>
            <w:tcW w:w="3260" w:type="dxa"/>
          </w:tcPr>
          <w:p w:rsidR="00C513AB" w:rsidRPr="00B13904" w:rsidRDefault="00C513AB" w:rsidP="00874321">
            <w:pPr>
              <w:rPr>
                <w:b/>
                <w:sz w:val="22"/>
                <w:szCs w:val="22"/>
              </w:rPr>
            </w:pPr>
          </w:p>
        </w:tc>
      </w:tr>
      <w:tr w:rsidR="00C513AB" w:rsidRPr="00B13904" w:rsidTr="00874321">
        <w:tc>
          <w:tcPr>
            <w:tcW w:w="534" w:type="dxa"/>
            <w:vAlign w:val="center"/>
          </w:tcPr>
          <w:p w:rsidR="00C513AB" w:rsidRPr="00B13904" w:rsidRDefault="00C513AB" w:rsidP="00874321">
            <w:pPr>
              <w:spacing w:after="60"/>
              <w:jc w:val="center"/>
              <w:rPr>
                <w:bCs/>
                <w:spacing w:val="-2"/>
                <w:sz w:val="22"/>
                <w:szCs w:val="22"/>
              </w:rPr>
            </w:pPr>
            <w:r w:rsidRPr="00B13904">
              <w:rPr>
                <w:bCs/>
                <w:spacing w:val="-2"/>
                <w:sz w:val="22"/>
                <w:szCs w:val="22"/>
              </w:rPr>
              <w:t>22</w:t>
            </w:r>
          </w:p>
        </w:tc>
        <w:tc>
          <w:tcPr>
            <w:tcW w:w="5984" w:type="dxa"/>
            <w:vAlign w:val="center"/>
          </w:tcPr>
          <w:p w:rsidR="00C513AB" w:rsidRPr="00B13904" w:rsidRDefault="00C513AB" w:rsidP="00874321">
            <w:pPr>
              <w:spacing w:after="60"/>
              <w:rPr>
                <w:sz w:val="22"/>
                <w:szCs w:val="22"/>
              </w:rPr>
            </w:pPr>
            <w:r w:rsidRPr="00B13904">
              <w:rPr>
                <w:bCs/>
                <w:spacing w:val="-2"/>
                <w:sz w:val="22"/>
                <w:szCs w:val="22"/>
              </w:rPr>
              <w:t>Projede istihdam edilecek kişi sayısı</w:t>
            </w:r>
          </w:p>
        </w:tc>
        <w:tc>
          <w:tcPr>
            <w:tcW w:w="3260" w:type="dxa"/>
          </w:tcPr>
          <w:p w:rsidR="00C513AB" w:rsidRPr="00B13904" w:rsidRDefault="00C513AB" w:rsidP="00874321">
            <w:pPr>
              <w:rPr>
                <w:b/>
                <w:sz w:val="22"/>
                <w:szCs w:val="22"/>
              </w:rPr>
            </w:pPr>
          </w:p>
        </w:tc>
      </w:tr>
      <w:tr w:rsidR="00C513AB" w:rsidRPr="00B13904" w:rsidTr="00874321">
        <w:trPr>
          <w:trHeight w:val="1193"/>
        </w:trPr>
        <w:tc>
          <w:tcPr>
            <w:tcW w:w="534" w:type="dxa"/>
            <w:vAlign w:val="center"/>
          </w:tcPr>
          <w:p w:rsidR="00C513AB" w:rsidRPr="00B13904" w:rsidRDefault="00C513AB" w:rsidP="00874321">
            <w:pPr>
              <w:spacing w:after="60"/>
              <w:jc w:val="center"/>
              <w:rPr>
                <w:bCs/>
                <w:spacing w:val="-2"/>
                <w:sz w:val="22"/>
                <w:szCs w:val="22"/>
              </w:rPr>
            </w:pPr>
            <w:r w:rsidRPr="00B13904">
              <w:rPr>
                <w:bCs/>
                <w:spacing w:val="-2"/>
                <w:sz w:val="22"/>
                <w:szCs w:val="22"/>
              </w:rPr>
              <w:t>23</w:t>
            </w:r>
          </w:p>
        </w:tc>
        <w:tc>
          <w:tcPr>
            <w:tcW w:w="5984" w:type="dxa"/>
            <w:vAlign w:val="center"/>
          </w:tcPr>
          <w:p w:rsidR="00C513AB" w:rsidRPr="00B13904" w:rsidRDefault="00C513AB" w:rsidP="00874321">
            <w:pPr>
              <w:spacing w:after="60"/>
              <w:rPr>
                <w:bCs/>
                <w:spacing w:val="-2"/>
                <w:sz w:val="22"/>
                <w:szCs w:val="22"/>
              </w:rPr>
            </w:pPr>
            <w:r w:rsidRPr="00B13904">
              <w:rPr>
                <w:bCs/>
                <w:spacing w:val="-2"/>
                <w:sz w:val="22"/>
                <w:szCs w:val="22"/>
              </w:rPr>
              <w:t>Girdi olarak kullanılan veya kullanılacak hammadde bilgileri</w:t>
            </w:r>
          </w:p>
          <w:p w:rsidR="00C513AB" w:rsidRPr="00B13904" w:rsidRDefault="00C513AB" w:rsidP="00874321">
            <w:pPr>
              <w:pStyle w:val="ListeParagraf"/>
              <w:numPr>
                <w:ilvl w:val="0"/>
                <w:numId w:val="16"/>
              </w:numPr>
              <w:spacing w:after="60"/>
              <w:rPr>
                <w:bCs/>
                <w:spacing w:val="-2"/>
                <w:sz w:val="22"/>
                <w:szCs w:val="22"/>
              </w:rPr>
            </w:pPr>
            <w:r w:rsidRPr="00B13904">
              <w:rPr>
                <w:bCs/>
                <w:spacing w:val="-2"/>
                <w:sz w:val="22"/>
                <w:szCs w:val="22"/>
              </w:rPr>
              <w:t>Cinsi</w:t>
            </w:r>
          </w:p>
          <w:p w:rsidR="00C513AB" w:rsidRPr="00B13904" w:rsidRDefault="00C513AB" w:rsidP="00874321">
            <w:pPr>
              <w:pStyle w:val="ListeParagraf"/>
              <w:numPr>
                <w:ilvl w:val="0"/>
                <w:numId w:val="16"/>
              </w:numPr>
              <w:spacing w:after="60"/>
              <w:rPr>
                <w:bCs/>
                <w:spacing w:val="-2"/>
                <w:sz w:val="22"/>
                <w:szCs w:val="22"/>
              </w:rPr>
            </w:pPr>
            <w:r w:rsidRPr="00B13904">
              <w:rPr>
                <w:bCs/>
                <w:spacing w:val="-2"/>
                <w:sz w:val="22"/>
                <w:szCs w:val="22"/>
              </w:rPr>
              <w:t>Talep miktarı (…/ yıl) (uygun birim yazılacak)</w:t>
            </w:r>
          </w:p>
          <w:p w:rsidR="00C513AB" w:rsidRPr="00B13904" w:rsidRDefault="00C513AB" w:rsidP="00874321">
            <w:pPr>
              <w:pStyle w:val="ListeParagraf"/>
              <w:numPr>
                <w:ilvl w:val="0"/>
                <w:numId w:val="16"/>
              </w:numPr>
              <w:spacing w:after="60"/>
              <w:rPr>
                <w:bCs/>
                <w:spacing w:val="-2"/>
                <w:sz w:val="22"/>
                <w:szCs w:val="22"/>
              </w:rPr>
            </w:pPr>
            <w:r w:rsidRPr="00B13904">
              <w:rPr>
                <w:bCs/>
                <w:spacing w:val="-2"/>
                <w:sz w:val="22"/>
                <w:szCs w:val="22"/>
              </w:rPr>
              <w:t>Temin yeri ve uzaklığı (</w:t>
            </w:r>
            <w:proofErr w:type="gramStart"/>
            <w:r w:rsidRPr="00B13904">
              <w:rPr>
                <w:bCs/>
                <w:spacing w:val="-2"/>
                <w:sz w:val="22"/>
                <w:szCs w:val="22"/>
              </w:rPr>
              <w:t>……..</w:t>
            </w:r>
            <w:proofErr w:type="gramEnd"/>
            <w:r w:rsidRPr="00B13904">
              <w:rPr>
                <w:bCs/>
                <w:spacing w:val="-2"/>
                <w:sz w:val="22"/>
                <w:szCs w:val="22"/>
              </w:rPr>
              <w:t>/il/ilçesi……..km)</w:t>
            </w:r>
          </w:p>
        </w:tc>
        <w:tc>
          <w:tcPr>
            <w:tcW w:w="3260" w:type="dxa"/>
          </w:tcPr>
          <w:p w:rsidR="00C513AB" w:rsidRPr="00B13904" w:rsidRDefault="00C513AB" w:rsidP="00874321">
            <w:pPr>
              <w:rPr>
                <w:b/>
                <w:sz w:val="22"/>
                <w:szCs w:val="22"/>
              </w:rPr>
            </w:pPr>
          </w:p>
        </w:tc>
      </w:tr>
      <w:tr w:rsidR="00C513AB" w:rsidRPr="00B13904" w:rsidTr="00874321">
        <w:trPr>
          <w:trHeight w:val="540"/>
        </w:trPr>
        <w:tc>
          <w:tcPr>
            <w:tcW w:w="534" w:type="dxa"/>
            <w:vAlign w:val="center"/>
          </w:tcPr>
          <w:p w:rsidR="00C513AB" w:rsidRPr="00B13904" w:rsidRDefault="00C513AB" w:rsidP="00874321">
            <w:pPr>
              <w:spacing w:after="60"/>
              <w:jc w:val="center"/>
              <w:rPr>
                <w:bCs/>
                <w:spacing w:val="-2"/>
                <w:sz w:val="22"/>
                <w:szCs w:val="22"/>
              </w:rPr>
            </w:pPr>
            <w:r w:rsidRPr="00B13904">
              <w:rPr>
                <w:bCs/>
                <w:spacing w:val="-2"/>
                <w:sz w:val="22"/>
                <w:szCs w:val="22"/>
              </w:rPr>
              <w:t>24</w:t>
            </w:r>
          </w:p>
          <w:p w:rsidR="00C513AB" w:rsidRPr="00B13904" w:rsidRDefault="00C513AB" w:rsidP="00874321">
            <w:pPr>
              <w:spacing w:after="60"/>
              <w:rPr>
                <w:bCs/>
                <w:spacing w:val="-2"/>
                <w:sz w:val="22"/>
                <w:szCs w:val="22"/>
              </w:rPr>
            </w:pPr>
          </w:p>
        </w:tc>
        <w:tc>
          <w:tcPr>
            <w:tcW w:w="5984" w:type="dxa"/>
            <w:vAlign w:val="center"/>
          </w:tcPr>
          <w:p w:rsidR="00C513AB" w:rsidRPr="00B13904" w:rsidRDefault="00C513AB" w:rsidP="00874321">
            <w:pPr>
              <w:spacing w:after="60"/>
              <w:rPr>
                <w:strike/>
                <w:sz w:val="22"/>
                <w:szCs w:val="22"/>
              </w:rPr>
            </w:pPr>
            <w:r w:rsidRPr="00B13904">
              <w:rPr>
                <w:bCs/>
                <w:spacing w:val="-2"/>
                <w:sz w:val="22"/>
                <w:szCs w:val="22"/>
              </w:rPr>
              <w:t>Üretim miktarı (…/yıl)  (uygun birim yazılacak)</w:t>
            </w:r>
          </w:p>
        </w:tc>
        <w:tc>
          <w:tcPr>
            <w:tcW w:w="3260" w:type="dxa"/>
          </w:tcPr>
          <w:p w:rsidR="00C513AB" w:rsidRPr="00B13904" w:rsidRDefault="00C513AB" w:rsidP="00874321">
            <w:pPr>
              <w:rPr>
                <w:b/>
                <w:sz w:val="22"/>
                <w:szCs w:val="22"/>
              </w:rPr>
            </w:pPr>
          </w:p>
        </w:tc>
      </w:tr>
      <w:tr w:rsidR="00C513AB" w:rsidRPr="00B13904" w:rsidTr="00874321">
        <w:tc>
          <w:tcPr>
            <w:tcW w:w="534" w:type="dxa"/>
            <w:vAlign w:val="center"/>
          </w:tcPr>
          <w:p w:rsidR="00C513AB" w:rsidRPr="00B13904" w:rsidRDefault="00C513AB" w:rsidP="00874321">
            <w:pPr>
              <w:spacing w:after="60"/>
              <w:jc w:val="center"/>
              <w:rPr>
                <w:bCs/>
                <w:spacing w:val="-2"/>
                <w:sz w:val="22"/>
                <w:szCs w:val="22"/>
              </w:rPr>
            </w:pPr>
            <w:r w:rsidRPr="00B13904">
              <w:rPr>
                <w:bCs/>
                <w:spacing w:val="-2"/>
                <w:sz w:val="22"/>
                <w:szCs w:val="22"/>
              </w:rPr>
              <w:t>25</w:t>
            </w:r>
          </w:p>
        </w:tc>
        <w:tc>
          <w:tcPr>
            <w:tcW w:w="5984" w:type="dxa"/>
            <w:vAlign w:val="center"/>
          </w:tcPr>
          <w:p w:rsidR="00C513AB" w:rsidRPr="00B13904" w:rsidRDefault="00C513AB" w:rsidP="00874321">
            <w:pPr>
              <w:spacing w:after="60"/>
              <w:rPr>
                <w:bCs/>
                <w:spacing w:val="-2"/>
                <w:sz w:val="22"/>
                <w:szCs w:val="22"/>
              </w:rPr>
            </w:pPr>
            <w:r w:rsidRPr="00B13904">
              <w:rPr>
                <w:bCs/>
                <w:spacing w:val="-2"/>
                <w:sz w:val="22"/>
                <w:szCs w:val="22"/>
              </w:rPr>
              <w:t xml:space="preserve">Ara veya </w:t>
            </w:r>
            <w:proofErr w:type="spellStart"/>
            <w:r w:rsidRPr="00B13904">
              <w:rPr>
                <w:bCs/>
                <w:spacing w:val="-2"/>
                <w:sz w:val="22"/>
                <w:szCs w:val="22"/>
              </w:rPr>
              <w:t>mamül</w:t>
            </w:r>
            <w:proofErr w:type="spellEnd"/>
            <w:r w:rsidRPr="00B13904">
              <w:rPr>
                <w:bCs/>
                <w:spacing w:val="-2"/>
                <w:sz w:val="22"/>
                <w:szCs w:val="22"/>
              </w:rPr>
              <w:t xml:space="preserve"> ürünlerin satış belgeleri</w:t>
            </w:r>
          </w:p>
          <w:p w:rsidR="00C513AB" w:rsidRPr="00B13904" w:rsidRDefault="00C513AB" w:rsidP="00874321">
            <w:pPr>
              <w:spacing w:after="60"/>
              <w:rPr>
                <w:bCs/>
                <w:spacing w:val="-2"/>
                <w:sz w:val="22"/>
                <w:szCs w:val="22"/>
              </w:rPr>
            </w:pPr>
            <w:proofErr w:type="gramStart"/>
            <w:r w:rsidRPr="00B13904">
              <w:rPr>
                <w:spacing w:val="-2"/>
                <w:sz w:val="22"/>
                <w:szCs w:val="22"/>
              </w:rPr>
              <w:t>……</w:t>
            </w:r>
            <w:proofErr w:type="gramEnd"/>
            <w:r w:rsidRPr="00B13904">
              <w:rPr>
                <w:spacing w:val="-2"/>
                <w:sz w:val="22"/>
                <w:szCs w:val="22"/>
              </w:rPr>
              <w:t>/il/ilçesi……(…/yıl) Satış miktar</w:t>
            </w:r>
          </w:p>
        </w:tc>
        <w:tc>
          <w:tcPr>
            <w:tcW w:w="3260" w:type="dxa"/>
          </w:tcPr>
          <w:p w:rsidR="00C513AB" w:rsidRPr="00B13904" w:rsidRDefault="00C513AB" w:rsidP="00874321">
            <w:pPr>
              <w:rPr>
                <w:b/>
                <w:sz w:val="22"/>
                <w:szCs w:val="22"/>
              </w:rPr>
            </w:pPr>
          </w:p>
        </w:tc>
      </w:tr>
      <w:tr w:rsidR="00C513AB" w:rsidRPr="00B13904" w:rsidTr="00874321">
        <w:trPr>
          <w:trHeight w:val="557"/>
        </w:trPr>
        <w:tc>
          <w:tcPr>
            <w:tcW w:w="9778" w:type="dxa"/>
            <w:gridSpan w:val="3"/>
          </w:tcPr>
          <w:p w:rsidR="00C513AB" w:rsidRPr="00B13904" w:rsidRDefault="00C513AB" w:rsidP="00874321">
            <w:pPr>
              <w:spacing w:line="276" w:lineRule="auto"/>
              <w:ind w:firstLine="708"/>
              <w:jc w:val="both"/>
              <w:rPr>
                <w:sz w:val="22"/>
                <w:szCs w:val="22"/>
              </w:rPr>
            </w:pPr>
            <w:r w:rsidRPr="00B13904">
              <w:rPr>
                <w:sz w:val="22"/>
                <w:szCs w:val="22"/>
              </w:rPr>
              <w:t xml:space="preserve">İlimizde/İlçemizde faaliyetlerini sürdürmekte olan </w:t>
            </w:r>
            <w:proofErr w:type="gramStart"/>
            <w:r w:rsidRPr="00B13904">
              <w:rPr>
                <w:sz w:val="22"/>
                <w:szCs w:val="22"/>
              </w:rPr>
              <w:t>………….…………</w:t>
            </w:r>
            <w:proofErr w:type="gramEnd"/>
            <w:r w:rsidRPr="00B13904">
              <w:rPr>
                <w:sz w:val="22"/>
                <w:szCs w:val="22"/>
              </w:rPr>
              <w:t>işletmelerinin yerleşim alanlarının dışına çıkarılarak belli bir alanda toplanması amacı ile İlimiz …………....</w:t>
            </w:r>
          </w:p>
          <w:p w:rsidR="00C513AB" w:rsidRPr="00B13904" w:rsidRDefault="00C513AB" w:rsidP="00874321">
            <w:pPr>
              <w:spacing w:line="276" w:lineRule="auto"/>
              <w:jc w:val="both"/>
              <w:rPr>
                <w:sz w:val="22"/>
                <w:szCs w:val="22"/>
              </w:rPr>
            </w:pPr>
            <w:r w:rsidRPr="00B13904">
              <w:rPr>
                <w:sz w:val="22"/>
                <w:szCs w:val="22"/>
              </w:rPr>
              <w:t xml:space="preserve">İlçesi </w:t>
            </w:r>
            <w:proofErr w:type="gramStart"/>
            <w:r w:rsidRPr="00B13904">
              <w:rPr>
                <w:sz w:val="22"/>
                <w:szCs w:val="22"/>
              </w:rPr>
              <w:t>………………</w:t>
            </w:r>
            <w:proofErr w:type="gramEnd"/>
            <w:r w:rsidRPr="00B13904">
              <w:rPr>
                <w:sz w:val="22"/>
                <w:szCs w:val="22"/>
              </w:rPr>
              <w:t xml:space="preserve"> adresinde ve </w:t>
            </w:r>
            <w:proofErr w:type="gramStart"/>
            <w:r w:rsidRPr="00B13904">
              <w:rPr>
                <w:sz w:val="22"/>
                <w:szCs w:val="22"/>
              </w:rPr>
              <w:t>……………..</w:t>
            </w:r>
            <w:proofErr w:type="gramEnd"/>
            <w:r w:rsidRPr="00B13904">
              <w:rPr>
                <w:sz w:val="22"/>
                <w:szCs w:val="22"/>
              </w:rPr>
              <w:t xml:space="preserve"> mevkiinde bulunan </w:t>
            </w:r>
            <w:proofErr w:type="gramStart"/>
            <w:r w:rsidRPr="00B13904">
              <w:rPr>
                <w:sz w:val="22"/>
                <w:szCs w:val="22"/>
              </w:rPr>
              <w:t>…….</w:t>
            </w:r>
            <w:proofErr w:type="gramEnd"/>
            <w:r w:rsidRPr="00B13904">
              <w:rPr>
                <w:sz w:val="22"/>
                <w:szCs w:val="22"/>
              </w:rPr>
              <w:t xml:space="preserve"> m</w:t>
            </w:r>
            <w:r w:rsidRPr="00B13904">
              <w:rPr>
                <w:sz w:val="22"/>
                <w:szCs w:val="22"/>
                <w:vertAlign w:val="superscript"/>
              </w:rPr>
              <w:t>2</w:t>
            </w:r>
            <w:r w:rsidRPr="00B13904">
              <w:rPr>
                <w:sz w:val="22"/>
                <w:szCs w:val="22"/>
              </w:rPr>
              <w:t xml:space="preserve">/dekar/hektar alanda </w:t>
            </w:r>
            <w:proofErr w:type="gramStart"/>
            <w:r w:rsidRPr="00B13904">
              <w:rPr>
                <w:sz w:val="22"/>
                <w:szCs w:val="22"/>
              </w:rPr>
              <w:t>………………</w:t>
            </w:r>
            <w:proofErr w:type="gramEnd"/>
            <w:r w:rsidRPr="00B13904">
              <w:rPr>
                <w:sz w:val="22"/>
                <w:szCs w:val="22"/>
              </w:rPr>
              <w:t>konusunda Tarıma Dayalı İhtisas Organize Sanayi Bölgesi kurulması planlanmaktadır.</w:t>
            </w:r>
          </w:p>
          <w:p w:rsidR="00C513AB" w:rsidRPr="00B13904" w:rsidRDefault="00C513AB" w:rsidP="00874321">
            <w:pPr>
              <w:spacing w:line="276" w:lineRule="auto"/>
              <w:ind w:firstLine="708"/>
              <w:jc w:val="both"/>
              <w:rPr>
                <w:sz w:val="22"/>
                <w:szCs w:val="22"/>
              </w:rPr>
            </w:pPr>
            <w:r w:rsidRPr="00B13904">
              <w:rPr>
                <w:sz w:val="22"/>
                <w:szCs w:val="22"/>
              </w:rPr>
              <w:t xml:space="preserve">Bu amaçla kurulması planlanan Tarıma Dayalı İhtisas Organize Sanayi Bölgesi içerisinde </w:t>
            </w:r>
            <w:proofErr w:type="gramStart"/>
            <w:r w:rsidRPr="00B13904">
              <w:rPr>
                <w:sz w:val="22"/>
                <w:szCs w:val="22"/>
              </w:rPr>
              <w:t>……………</w:t>
            </w:r>
            <w:proofErr w:type="gramEnd"/>
            <w:r w:rsidRPr="00B13904">
              <w:rPr>
                <w:sz w:val="22"/>
                <w:szCs w:val="22"/>
              </w:rPr>
              <w:t xml:space="preserve"> </w:t>
            </w:r>
            <w:proofErr w:type="gramStart"/>
            <w:r w:rsidRPr="00B13904">
              <w:rPr>
                <w:sz w:val="22"/>
                <w:szCs w:val="22"/>
              </w:rPr>
              <w:t>işletmesi</w:t>
            </w:r>
            <w:proofErr w:type="gramEnd"/>
            <w:r w:rsidRPr="00B13904">
              <w:rPr>
                <w:sz w:val="22"/>
                <w:szCs w:val="22"/>
              </w:rPr>
              <w:t xml:space="preserve"> kurmayı, kuruluş ve üretim aşamalarında Bakanlığın ve TDİOSB yönetiminin belirleyeceği kurallara uygun hareket etmeyi taahhüt ederim. …/…/20…</w:t>
            </w:r>
          </w:p>
          <w:p w:rsidR="00C513AB" w:rsidRPr="00B13904" w:rsidRDefault="00C513AB" w:rsidP="00874321">
            <w:pPr>
              <w:spacing w:line="360" w:lineRule="auto"/>
              <w:ind w:left="7080"/>
              <w:jc w:val="center"/>
              <w:rPr>
                <w:sz w:val="22"/>
                <w:szCs w:val="22"/>
              </w:rPr>
            </w:pPr>
            <w:r w:rsidRPr="00B13904">
              <w:rPr>
                <w:sz w:val="22"/>
                <w:szCs w:val="22"/>
              </w:rPr>
              <w:t>İMZA</w:t>
            </w:r>
          </w:p>
          <w:p w:rsidR="00C513AB" w:rsidRPr="00B13904" w:rsidRDefault="00C513AB" w:rsidP="00874321">
            <w:pPr>
              <w:spacing w:line="360" w:lineRule="auto"/>
              <w:ind w:left="7080"/>
              <w:jc w:val="center"/>
              <w:rPr>
                <w:sz w:val="22"/>
                <w:szCs w:val="22"/>
              </w:rPr>
            </w:pPr>
            <w:r w:rsidRPr="00B13904">
              <w:rPr>
                <w:sz w:val="22"/>
                <w:szCs w:val="22"/>
              </w:rPr>
              <w:t>Yetkili Ad Soyadı</w:t>
            </w:r>
          </w:p>
          <w:p w:rsidR="00C513AB" w:rsidRPr="00B13904" w:rsidRDefault="00C513AB" w:rsidP="00874321">
            <w:pPr>
              <w:spacing w:line="360" w:lineRule="auto"/>
              <w:ind w:left="7080"/>
              <w:jc w:val="center"/>
              <w:rPr>
                <w:sz w:val="22"/>
                <w:szCs w:val="22"/>
              </w:rPr>
            </w:pPr>
          </w:p>
        </w:tc>
      </w:tr>
    </w:tbl>
    <w:p w:rsidR="00C513AB" w:rsidRDefault="00C513AB" w:rsidP="00C513AB">
      <w:pPr>
        <w:tabs>
          <w:tab w:val="left" w:pos="567"/>
        </w:tabs>
        <w:autoSpaceDE w:val="0"/>
        <w:autoSpaceDN w:val="0"/>
        <w:adjustRightInd w:val="0"/>
        <w:spacing w:after="40"/>
        <w:jc w:val="both"/>
        <w:rPr>
          <w:rFonts w:eastAsia="Calibri"/>
          <w:b/>
          <w:bCs/>
          <w:color w:val="000000"/>
          <w:lang w:eastAsia="en-US"/>
        </w:rPr>
      </w:pPr>
    </w:p>
    <w:p w:rsidR="00C513AB" w:rsidRDefault="00C513AB" w:rsidP="00C513AB">
      <w:pPr>
        <w:tabs>
          <w:tab w:val="left" w:pos="567"/>
        </w:tabs>
        <w:autoSpaceDE w:val="0"/>
        <w:autoSpaceDN w:val="0"/>
        <w:adjustRightInd w:val="0"/>
        <w:spacing w:after="40"/>
        <w:jc w:val="both"/>
        <w:rPr>
          <w:rFonts w:eastAsia="Calibri"/>
          <w:b/>
          <w:bCs/>
          <w:color w:val="000000"/>
          <w:lang w:eastAsia="en-US"/>
        </w:rPr>
      </w:pPr>
    </w:p>
    <w:p w:rsidR="00C513AB" w:rsidRPr="00A21E6A" w:rsidRDefault="00B033B2" w:rsidP="00C513AB">
      <w:pPr>
        <w:tabs>
          <w:tab w:val="left" w:pos="567"/>
        </w:tabs>
        <w:autoSpaceDE w:val="0"/>
        <w:autoSpaceDN w:val="0"/>
        <w:adjustRightInd w:val="0"/>
        <w:spacing w:after="40"/>
        <w:jc w:val="both"/>
        <w:rPr>
          <w:rFonts w:eastAsia="Calibri"/>
          <w:b/>
          <w:bCs/>
          <w:color w:val="000000"/>
          <w:lang w:eastAsia="en-US"/>
        </w:rPr>
      </w:pPr>
      <w:r>
        <w:rPr>
          <w:rFonts w:eastAsia="Calibri"/>
          <w:b/>
          <w:bCs/>
          <w:color w:val="000000"/>
          <w:lang w:eastAsia="en-US"/>
        </w:rPr>
        <w:t>EK-2</w:t>
      </w:r>
    </w:p>
    <w:p w:rsidR="00C513AB" w:rsidRDefault="00C513AB" w:rsidP="00C513AB">
      <w:pPr>
        <w:tabs>
          <w:tab w:val="left" w:pos="567"/>
        </w:tabs>
        <w:autoSpaceDE w:val="0"/>
        <w:autoSpaceDN w:val="0"/>
        <w:adjustRightInd w:val="0"/>
        <w:spacing w:after="40"/>
        <w:jc w:val="both"/>
        <w:rPr>
          <w:rFonts w:eastAsia="Calibri"/>
          <w:b/>
          <w:bCs/>
          <w:color w:val="000000"/>
          <w:lang w:eastAsia="en-US"/>
        </w:rPr>
      </w:pPr>
      <w:r w:rsidRPr="00A21E6A">
        <w:rPr>
          <w:rFonts w:eastAsia="Calibri"/>
          <w:b/>
          <w:bCs/>
          <w:color w:val="000000"/>
          <w:lang w:eastAsia="en-US"/>
        </w:rPr>
        <w:t xml:space="preserve"> </w:t>
      </w:r>
    </w:p>
    <w:p w:rsidR="00C513AB" w:rsidRPr="00A21E6A" w:rsidRDefault="00C513AB" w:rsidP="00C513AB">
      <w:pPr>
        <w:autoSpaceDE w:val="0"/>
        <w:autoSpaceDN w:val="0"/>
        <w:adjustRightInd w:val="0"/>
        <w:spacing w:after="40"/>
        <w:rPr>
          <w:rFonts w:eastAsia="Calibri"/>
          <w:lang w:eastAsia="en-US"/>
        </w:rPr>
      </w:pPr>
      <w:r w:rsidRPr="00A21E6A">
        <w:rPr>
          <w:rFonts w:eastAsia="Calibri"/>
          <w:b/>
          <w:bCs/>
          <w:lang w:eastAsia="en-US"/>
        </w:rPr>
        <w:t xml:space="preserve">        YER SEÇİM KOMİSYONUNA ÜYE GÖNDERECEK KURUMLAR</w:t>
      </w:r>
    </w:p>
    <w:p w:rsidR="00C513AB" w:rsidRPr="00A21E6A" w:rsidRDefault="00C513AB" w:rsidP="00C513AB">
      <w:pPr>
        <w:autoSpaceDE w:val="0"/>
        <w:autoSpaceDN w:val="0"/>
        <w:adjustRightInd w:val="0"/>
        <w:spacing w:after="40"/>
        <w:ind w:firstLine="539"/>
        <w:jc w:val="both"/>
        <w:rPr>
          <w:rFonts w:eastAsia="Calibri"/>
          <w:lang w:eastAsia="en-US"/>
        </w:rPr>
      </w:pPr>
      <w:r w:rsidRPr="00A21E6A">
        <w:rPr>
          <w:rFonts w:eastAsia="Calibri"/>
          <w:lang w:eastAsia="en-US"/>
        </w:rPr>
        <w:t>1) MALİYE BAKANLIĞI</w:t>
      </w:r>
    </w:p>
    <w:p w:rsidR="00C513AB" w:rsidRPr="00A21E6A" w:rsidRDefault="00C513AB" w:rsidP="00C513AB">
      <w:pPr>
        <w:autoSpaceDE w:val="0"/>
        <w:autoSpaceDN w:val="0"/>
        <w:adjustRightInd w:val="0"/>
        <w:spacing w:after="40"/>
        <w:ind w:firstLine="539"/>
        <w:jc w:val="both"/>
        <w:rPr>
          <w:rFonts w:eastAsia="Calibri"/>
          <w:lang w:eastAsia="en-US"/>
        </w:rPr>
      </w:pPr>
      <w:r w:rsidRPr="00A21E6A">
        <w:rPr>
          <w:rFonts w:eastAsia="Calibri"/>
          <w:lang w:eastAsia="en-US"/>
        </w:rPr>
        <w:t>2) ORMAN VE SU İŞLERİ BAKANLIĞI</w:t>
      </w:r>
    </w:p>
    <w:p w:rsidR="00C513AB" w:rsidRPr="00A21E6A" w:rsidRDefault="00C513AB" w:rsidP="00C513AB">
      <w:pPr>
        <w:autoSpaceDE w:val="0"/>
        <w:autoSpaceDN w:val="0"/>
        <w:adjustRightInd w:val="0"/>
        <w:spacing w:after="40"/>
        <w:ind w:firstLine="539"/>
        <w:jc w:val="both"/>
        <w:rPr>
          <w:rFonts w:eastAsia="Calibri"/>
          <w:lang w:eastAsia="en-US"/>
        </w:rPr>
      </w:pPr>
      <w:r w:rsidRPr="00A21E6A">
        <w:rPr>
          <w:rFonts w:eastAsia="Calibri"/>
          <w:lang w:eastAsia="en-US"/>
        </w:rPr>
        <w:t>3) SAĞLIK BAKANLIĞI</w:t>
      </w:r>
    </w:p>
    <w:p w:rsidR="00C513AB" w:rsidRPr="00A21E6A" w:rsidRDefault="00C513AB" w:rsidP="00C513AB">
      <w:pPr>
        <w:autoSpaceDE w:val="0"/>
        <w:autoSpaceDN w:val="0"/>
        <w:adjustRightInd w:val="0"/>
        <w:spacing w:after="40"/>
        <w:ind w:firstLine="539"/>
        <w:jc w:val="both"/>
        <w:rPr>
          <w:rFonts w:eastAsia="Calibri"/>
          <w:lang w:eastAsia="en-US"/>
        </w:rPr>
      </w:pPr>
      <w:r w:rsidRPr="00A21E6A">
        <w:rPr>
          <w:rFonts w:eastAsia="Calibri"/>
          <w:lang w:eastAsia="en-US"/>
        </w:rPr>
        <w:t xml:space="preserve">4) ULAŞTIRMA, DENİZCİLİK VE HABERLEŞME BAKANLIĞI </w:t>
      </w:r>
    </w:p>
    <w:p w:rsidR="00C513AB" w:rsidRPr="00A21E6A" w:rsidRDefault="00C513AB" w:rsidP="00C513AB">
      <w:pPr>
        <w:autoSpaceDE w:val="0"/>
        <w:autoSpaceDN w:val="0"/>
        <w:adjustRightInd w:val="0"/>
        <w:spacing w:after="40"/>
        <w:ind w:firstLine="539"/>
        <w:jc w:val="both"/>
        <w:rPr>
          <w:rFonts w:eastAsia="Calibri"/>
          <w:lang w:eastAsia="en-US"/>
        </w:rPr>
      </w:pPr>
      <w:r w:rsidRPr="00A21E6A">
        <w:rPr>
          <w:rFonts w:eastAsia="Calibri"/>
          <w:lang w:eastAsia="en-US"/>
        </w:rPr>
        <w:t xml:space="preserve">5) BİLİM, SANAYİ VE TEKNOLOJİ BAKANLIĞI </w:t>
      </w:r>
    </w:p>
    <w:p w:rsidR="00C513AB" w:rsidRPr="00A21E6A" w:rsidRDefault="00C513AB" w:rsidP="00C513AB">
      <w:pPr>
        <w:autoSpaceDE w:val="0"/>
        <w:autoSpaceDN w:val="0"/>
        <w:adjustRightInd w:val="0"/>
        <w:spacing w:after="40"/>
        <w:ind w:firstLine="539"/>
        <w:jc w:val="both"/>
        <w:rPr>
          <w:rFonts w:eastAsia="Calibri"/>
          <w:lang w:eastAsia="en-US"/>
        </w:rPr>
      </w:pPr>
      <w:r w:rsidRPr="00A21E6A">
        <w:rPr>
          <w:rFonts w:eastAsia="Calibri"/>
          <w:lang w:eastAsia="en-US"/>
        </w:rPr>
        <w:t xml:space="preserve">6) ENERJİ VE TABİİ KAYNAKLAR BAKANLIĞI </w:t>
      </w:r>
    </w:p>
    <w:p w:rsidR="00C513AB" w:rsidRPr="00A21E6A" w:rsidRDefault="00C513AB" w:rsidP="00C513AB">
      <w:pPr>
        <w:autoSpaceDE w:val="0"/>
        <w:autoSpaceDN w:val="0"/>
        <w:adjustRightInd w:val="0"/>
        <w:spacing w:after="40"/>
        <w:ind w:firstLine="539"/>
        <w:jc w:val="both"/>
        <w:rPr>
          <w:rFonts w:eastAsia="Calibri"/>
          <w:lang w:eastAsia="en-US"/>
        </w:rPr>
      </w:pPr>
      <w:r w:rsidRPr="00A21E6A">
        <w:rPr>
          <w:rFonts w:eastAsia="Calibri"/>
          <w:lang w:eastAsia="en-US"/>
        </w:rPr>
        <w:t xml:space="preserve">7) KÜLTÜR VE TURİZM BAKANLIĞI </w:t>
      </w:r>
    </w:p>
    <w:p w:rsidR="00C513AB" w:rsidRPr="00A21E6A" w:rsidRDefault="00C513AB" w:rsidP="00C513AB">
      <w:pPr>
        <w:autoSpaceDE w:val="0"/>
        <w:autoSpaceDN w:val="0"/>
        <w:adjustRightInd w:val="0"/>
        <w:spacing w:after="40"/>
        <w:ind w:firstLine="539"/>
        <w:jc w:val="both"/>
        <w:rPr>
          <w:rFonts w:eastAsia="Calibri"/>
          <w:lang w:eastAsia="en-US"/>
        </w:rPr>
      </w:pPr>
      <w:r w:rsidRPr="00A21E6A">
        <w:rPr>
          <w:rFonts w:eastAsia="Calibri"/>
          <w:lang w:eastAsia="en-US"/>
        </w:rPr>
        <w:t xml:space="preserve">8) ÇEVRE VE ŞEHİRCİLİK BAKANLIĞI </w:t>
      </w:r>
    </w:p>
    <w:p w:rsidR="00C513AB" w:rsidRPr="00A21E6A" w:rsidRDefault="00C513AB" w:rsidP="00C513AB">
      <w:pPr>
        <w:autoSpaceDE w:val="0"/>
        <w:autoSpaceDN w:val="0"/>
        <w:adjustRightInd w:val="0"/>
        <w:spacing w:after="40"/>
        <w:ind w:firstLine="539"/>
        <w:jc w:val="both"/>
        <w:rPr>
          <w:rFonts w:eastAsia="Calibri"/>
          <w:lang w:eastAsia="en-US"/>
        </w:rPr>
      </w:pPr>
      <w:r w:rsidRPr="00A21E6A">
        <w:rPr>
          <w:rFonts w:eastAsia="Calibri"/>
          <w:lang w:eastAsia="en-US"/>
        </w:rPr>
        <w:t xml:space="preserve">9) İL ÖZEL İDARESİ </w:t>
      </w:r>
    </w:p>
    <w:p w:rsidR="00C513AB" w:rsidRPr="00A21E6A" w:rsidRDefault="00C513AB" w:rsidP="00C513AB">
      <w:pPr>
        <w:autoSpaceDE w:val="0"/>
        <w:autoSpaceDN w:val="0"/>
        <w:adjustRightInd w:val="0"/>
        <w:spacing w:after="40"/>
        <w:ind w:firstLine="539"/>
        <w:jc w:val="both"/>
        <w:rPr>
          <w:rFonts w:eastAsia="Calibri"/>
          <w:lang w:eastAsia="en-US"/>
        </w:rPr>
      </w:pPr>
      <w:r w:rsidRPr="00A21E6A">
        <w:rPr>
          <w:rFonts w:eastAsia="Calibri"/>
          <w:lang w:eastAsia="en-US"/>
        </w:rPr>
        <w:t xml:space="preserve">10) İLGİLİ BELEDİYE (İncelenen alanın belediye sınırları içerisinde olması halinde) </w:t>
      </w:r>
    </w:p>
    <w:p w:rsidR="00C513AB" w:rsidRDefault="00C513AB" w:rsidP="00C513AB">
      <w:pPr>
        <w:pStyle w:val="NormalWeb"/>
        <w:spacing w:before="0" w:beforeAutospacing="0" w:after="40" w:afterAutospacing="0"/>
        <w:ind w:firstLine="600"/>
        <w:jc w:val="both"/>
        <w:rPr>
          <w:rFonts w:ascii="Times New Roman" w:hAnsi="Times New Roman" w:cs="Times New Roman"/>
          <w:b/>
          <w:u w:val="single"/>
        </w:rPr>
      </w:pPr>
    </w:p>
    <w:p w:rsidR="00C513AB" w:rsidRDefault="00C513AB" w:rsidP="00C513AB">
      <w:pPr>
        <w:pStyle w:val="NormalWeb"/>
        <w:spacing w:before="0" w:beforeAutospacing="0" w:after="40" w:afterAutospacing="0"/>
        <w:ind w:firstLine="600"/>
        <w:jc w:val="both"/>
        <w:rPr>
          <w:rFonts w:ascii="Times New Roman" w:hAnsi="Times New Roman" w:cs="Times New Roman"/>
          <w:b/>
          <w:u w:val="single"/>
        </w:rPr>
      </w:pPr>
    </w:p>
    <w:p w:rsidR="00C513AB" w:rsidRDefault="00C513AB" w:rsidP="00C513AB">
      <w:pPr>
        <w:pStyle w:val="NormalWeb"/>
        <w:spacing w:before="0" w:beforeAutospacing="0" w:after="40" w:afterAutospacing="0"/>
        <w:ind w:firstLine="600"/>
        <w:jc w:val="both"/>
        <w:rPr>
          <w:rFonts w:ascii="Times New Roman" w:hAnsi="Times New Roman" w:cs="Times New Roman"/>
          <w:b/>
          <w:u w:val="single"/>
        </w:rPr>
      </w:pPr>
    </w:p>
    <w:p w:rsidR="00C513AB" w:rsidRDefault="00C513AB" w:rsidP="00C513AB">
      <w:pPr>
        <w:pStyle w:val="NormalWeb"/>
        <w:spacing w:before="0" w:beforeAutospacing="0" w:after="40" w:afterAutospacing="0"/>
        <w:ind w:firstLine="600"/>
        <w:jc w:val="both"/>
        <w:rPr>
          <w:rFonts w:ascii="Times New Roman" w:hAnsi="Times New Roman" w:cs="Times New Roman"/>
          <w:b/>
          <w:u w:val="single"/>
        </w:rPr>
      </w:pPr>
    </w:p>
    <w:p w:rsidR="00C513AB" w:rsidRDefault="00C513AB" w:rsidP="00C513AB">
      <w:pPr>
        <w:pStyle w:val="NormalWeb"/>
        <w:spacing w:before="0" w:beforeAutospacing="0" w:after="40" w:afterAutospacing="0"/>
        <w:ind w:firstLine="600"/>
        <w:jc w:val="both"/>
        <w:rPr>
          <w:rFonts w:ascii="Times New Roman" w:hAnsi="Times New Roman" w:cs="Times New Roman"/>
          <w:b/>
          <w:u w:val="single"/>
        </w:rPr>
      </w:pPr>
    </w:p>
    <w:p w:rsidR="00C513AB" w:rsidRDefault="00C513AB" w:rsidP="00C513AB">
      <w:pPr>
        <w:pStyle w:val="NormalWeb"/>
        <w:spacing w:before="0" w:beforeAutospacing="0" w:after="40" w:afterAutospacing="0"/>
        <w:ind w:firstLine="600"/>
        <w:jc w:val="both"/>
        <w:rPr>
          <w:rFonts w:ascii="Times New Roman" w:hAnsi="Times New Roman" w:cs="Times New Roman"/>
          <w:b/>
          <w:u w:val="single"/>
        </w:rPr>
      </w:pPr>
    </w:p>
    <w:p w:rsidR="00C513AB" w:rsidRDefault="00C513AB" w:rsidP="00C513AB">
      <w:pPr>
        <w:pStyle w:val="NormalWeb"/>
        <w:spacing w:before="0" w:beforeAutospacing="0" w:after="40" w:afterAutospacing="0"/>
        <w:ind w:firstLine="600"/>
        <w:jc w:val="both"/>
        <w:rPr>
          <w:rFonts w:ascii="Times New Roman" w:hAnsi="Times New Roman" w:cs="Times New Roman"/>
          <w:b/>
          <w:u w:val="single"/>
        </w:rPr>
      </w:pPr>
    </w:p>
    <w:p w:rsidR="00C513AB" w:rsidRDefault="00C513AB" w:rsidP="00C513AB">
      <w:pPr>
        <w:pStyle w:val="NormalWeb"/>
        <w:spacing w:before="0" w:beforeAutospacing="0" w:after="40" w:afterAutospacing="0"/>
        <w:ind w:firstLine="600"/>
        <w:jc w:val="both"/>
        <w:rPr>
          <w:rFonts w:ascii="Times New Roman" w:hAnsi="Times New Roman" w:cs="Times New Roman"/>
          <w:b/>
          <w:u w:val="single"/>
        </w:rPr>
      </w:pPr>
    </w:p>
    <w:p w:rsidR="00C513AB" w:rsidRDefault="00C513AB" w:rsidP="00C513AB">
      <w:pPr>
        <w:pStyle w:val="NormalWeb"/>
        <w:spacing w:before="0" w:beforeAutospacing="0" w:after="40" w:afterAutospacing="0"/>
        <w:ind w:firstLine="600"/>
        <w:jc w:val="both"/>
        <w:rPr>
          <w:rFonts w:ascii="Times New Roman" w:hAnsi="Times New Roman" w:cs="Times New Roman"/>
          <w:b/>
          <w:u w:val="single"/>
        </w:rPr>
      </w:pPr>
    </w:p>
    <w:p w:rsidR="00C513AB" w:rsidRDefault="00C513AB" w:rsidP="00C513AB">
      <w:pPr>
        <w:pStyle w:val="NormalWeb"/>
        <w:spacing w:before="0" w:beforeAutospacing="0" w:after="40" w:afterAutospacing="0"/>
        <w:ind w:firstLine="600"/>
        <w:jc w:val="both"/>
        <w:rPr>
          <w:rFonts w:ascii="Times New Roman" w:hAnsi="Times New Roman" w:cs="Times New Roman"/>
          <w:b/>
          <w:u w:val="single"/>
        </w:rPr>
      </w:pPr>
    </w:p>
    <w:p w:rsidR="00C513AB" w:rsidRDefault="00C513AB" w:rsidP="00C513AB">
      <w:pPr>
        <w:pStyle w:val="NormalWeb"/>
        <w:spacing w:before="0" w:beforeAutospacing="0" w:after="40" w:afterAutospacing="0"/>
        <w:ind w:firstLine="600"/>
        <w:jc w:val="both"/>
        <w:rPr>
          <w:rFonts w:ascii="Times New Roman" w:hAnsi="Times New Roman" w:cs="Times New Roman"/>
          <w:b/>
          <w:u w:val="single"/>
        </w:rPr>
      </w:pPr>
    </w:p>
    <w:p w:rsidR="00C513AB" w:rsidRDefault="00C513AB" w:rsidP="00C513AB">
      <w:pPr>
        <w:pStyle w:val="NormalWeb"/>
        <w:spacing w:before="0" w:beforeAutospacing="0" w:after="40" w:afterAutospacing="0"/>
        <w:ind w:firstLine="600"/>
        <w:jc w:val="both"/>
        <w:rPr>
          <w:rFonts w:ascii="Times New Roman" w:hAnsi="Times New Roman" w:cs="Times New Roman"/>
          <w:b/>
          <w:u w:val="single"/>
        </w:rPr>
      </w:pPr>
    </w:p>
    <w:p w:rsidR="00C513AB" w:rsidRDefault="00C513AB" w:rsidP="00C513AB">
      <w:pPr>
        <w:pStyle w:val="NormalWeb"/>
        <w:spacing w:before="0" w:beforeAutospacing="0" w:after="40" w:afterAutospacing="0"/>
        <w:ind w:firstLine="600"/>
        <w:jc w:val="both"/>
        <w:rPr>
          <w:rFonts w:ascii="Times New Roman" w:hAnsi="Times New Roman" w:cs="Times New Roman"/>
          <w:b/>
          <w:u w:val="single"/>
        </w:rPr>
      </w:pPr>
    </w:p>
    <w:p w:rsidR="00C513AB" w:rsidRDefault="00C513AB" w:rsidP="00C513AB">
      <w:pPr>
        <w:pStyle w:val="NormalWeb"/>
        <w:spacing w:before="0" w:beforeAutospacing="0" w:after="40" w:afterAutospacing="0"/>
        <w:ind w:firstLine="600"/>
        <w:jc w:val="both"/>
        <w:rPr>
          <w:rFonts w:ascii="Times New Roman" w:hAnsi="Times New Roman" w:cs="Times New Roman"/>
          <w:b/>
          <w:u w:val="single"/>
        </w:rPr>
      </w:pPr>
    </w:p>
    <w:p w:rsidR="00C513AB" w:rsidRDefault="00C513AB" w:rsidP="00C513AB">
      <w:pPr>
        <w:pStyle w:val="NormalWeb"/>
        <w:spacing w:before="0" w:beforeAutospacing="0" w:after="40" w:afterAutospacing="0"/>
        <w:ind w:firstLine="600"/>
        <w:jc w:val="both"/>
        <w:rPr>
          <w:rFonts w:ascii="Times New Roman" w:hAnsi="Times New Roman" w:cs="Times New Roman"/>
          <w:b/>
          <w:u w:val="single"/>
        </w:rPr>
      </w:pPr>
    </w:p>
    <w:p w:rsidR="00C513AB" w:rsidRDefault="00C513AB" w:rsidP="00C513AB">
      <w:pPr>
        <w:pStyle w:val="NormalWeb"/>
        <w:spacing w:before="0" w:beforeAutospacing="0" w:after="40" w:afterAutospacing="0"/>
        <w:ind w:firstLine="600"/>
        <w:jc w:val="both"/>
        <w:rPr>
          <w:rFonts w:ascii="Times New Roman" w:hAnsi="Times New Roman" w:cs="Times New Roman"/>
          <w:b/>
          <w:u w:val="single"/>
        </w:rPr>
      </w:pPr>
    </w:p>
    <w:p w:rsidR="00C513AB" w:rsidRDefault="00C513AB" w:rsidP="00C513AB">
      <w:pPr>
        <w:pStyle w:val="NormalWeb"/>
        <w:spacing w:before="0" w:beforeAutospacing="0" w:after="40" w:afterAutospacing="0"/>
        <w:ind w:firstLine="600"/>
        <w:jc w:val="both"/>
        <w:rPr>
          <w:rFonts w:ascii="Times New Roman" w:hAnsi="Times New Roman" w:cs="Times New Roman"/>
          <w:b/>
          <w:u w:val="single"/>
        </w:rPr>
      </w:pPr>
    </w:p>
    <w:p w:rsidR="00C513AB" w:rsidRDefault="00C513AB" w:rsidP="00C513AB">
      <w:pPr>
        <w:pStyle w:val="NormalWeb"/>
        <w:spacing w:before="0" w:beforeAutospacing="0" w:after="40" w:afterAutospacing="0"/>
        <w:ind w:firstLine="600"/>
        <w:jc w:val="both"/>
        <w:rPr>
          <w:rFonts w:ascii="Times New Roman" w:hAnsi="Times New Roman" w:cs="Times New Roman"/>
          <w:b/>
          <w:u w:val="single"/>
        </w:rPr>
      </w:pPr>
    </w:p>
    <w:p w:rsidR="00C513AB" w:rsidRDefault="00C513AB" w:rsidP="00C513AB">
      <w:pPr>
        <w:pStyle w:val="NormalWeb"/>
        <w:spacing w:before="0" w:beforeAutospacing="0" w:after="40" w:afterAutospacing="0"/>
        <w:ind w:firstLine="600"/>
        <w:jc w:val="both"/>
        <w:rPr>
          <w:rFonts w:ascii="Times New Roman" w:hAnsi="Times New Roman" w:cs="Times New Roman"/>
          <w:b/>
          <w:u w:val="single"/>
        </w:rPr>
      </w:pPr>
    </w:p>
    <w:p w:rsidR="00C513AB" w:rsidRDefault="00C513AB" w:rsidP="00C513AB">
      <w:pPr>
        <w:pStyle w:val="NormalWeb"/>
        <w:spacing w:before="0" w:beforeAutospacing="0" w:after="40" w:afterAutospacing="0"/>
        <w:ind w:firstLine="600"/>
        <w:jc w:val="both"/>
        <w:rPr>
          <w:rFonts w:ascii="Times New Roman" w:hAnsi="Times New Roman" w:cs="Times New Roman"/>
          <w:b/>
          <w:u w:val="single"/>
        </w:rPr>
      </w:pPr>
    </w:p>
    <w:p w:rsidR="00C513AB" w:rsidRDefault="00C513AB" w:rsidP="00C513AB">
      <w:pPr>
        <w:pStyle w:val="NormalWeb"/>
        <w:spacing w:before="0" w:beforeAutospacing="0" w:after="40" w:afterAutospacing="0"/>
        <w:ind w:firstLine="600"/>
        <w:jc w:val="both"/>
        <w:rPr>
          <w:rFonts w:ascii="Times New Roman" w:hAnsi="Times New Roman" w:cs="Times New Roman"/>
          <w:b/>
          <w:u w:val="single"/>
        </w:rPr>
      </w:pPr>
    </w:p>
    <w:p w:rsidR="00C513AB" w:rsidRDefault="00C513AB" w:rsidP="00C513AB">
      <w:pPr>
        <w:pStyle w:val="NormalWeb"/>
        <w:spacing w:before="0" w:beforeAutospacing="0" w:after="40" w:afterAutospacing="0"/>
        <w:ind w:firstLine="600"/>
        <w:jc w:val="both"/>
        <w:rPr>
          <w:rFonts w:ascii="Times New Roman" w:hAnsi="Times New Roman" w:cs="Times New Roman"/>
          <w:b/>
          <w:u w:val="single"/>
        </w:rPr>
      </w:pPr>
    </w:p>
    <w:p w:rsidR="00C513AB" w:rsidRDefault="00C513AB" w:rsidP="00C513AB">
      <w:pPr>
        <w:pStyle w:val="NormalWeb"/>
        <w:spacing w:before="0" w:beforeAutospacing="0" w:after="40" w:afterAutospacing="0"/>
        <w:ind w:firstLine="600"/>
        <w:jc w:val="both"/>
        <w:rPr>
          <w:rFonts w:ascii="Times New Roman" w:hAnsi="Times New Roman" w:cs="Times New Roman"/>
          <w:b/>
          <w:u w:val="single"/>
        </w:rPr>
      </w:pPr>
    </w:p>
    <w:p w:rsidR="00C513AB" w:rsidRDefault="00C513AB" w:rsidP="00C513AB">
      <w:pPr>
        <w:pStyle w:val="NormalWeb"/>
        <w:spacing w:before="0" w:beforeAutospacing="0" w:after="40" w:afterAutospacing="0"/>
        <w:ind w:firstLine="600"/>
        <w:jc w:val="both"/>
        <w:rPr>
          <w:rFonts w:ascii="Times New Roman" w:hAnsi="Times New Roman" w:cs="Times New Roman"/>
          <w:b/>
          <w:u w:val="single"/>
        </w:rPr>
      </w:pPr>
    </w:p>
    <w:p w:rsidR="00C513AB" w:rsidRDefault="00C513AB" w:rsidP="00C513AB">
      <w:pPr>
        <w:pStyle w:val="NormalWeb"/>
        <w:spacing w:before="0" w:beforeAutospacing="0" w:after="40" w:afterAutospacing="0"/>
        <w:ind w:firstLine="600"/>
        <w:jc w:val="both"/>
        <w:rPr>
          <w:rFonts w:ascii="Times New Roman" w:hAnsi="Times New Roman" w:cs="Times New Roman"/>
          <w:b/>
          <w:u w:val="single"/>
        </w:rPr>
      </w:pPr>
    </w:p>
    <w:p w:rsidR="003E7C86" w:rsidRDefault="003E7C86" w:rsidP="00C513AB">
      <w:pPr>
        <w:pStyle w:val="NormalWeb"/>
        <w:spacing w:before="0" w:beforeAutospacing="0" w:after="40" w:afterAutospacing="0"/>
        <w:ind w:firstLine="600"/>
        <w:jc w:val="both"/>
        <w:rPr>
          <w:rFonts w:ascii="Times New Roman" w:hAnsi="Times New Roman" w:cs="Times New Roman"/>
          <w:b/>
          <w:u w:val="single"/>
        </w:rPr>
      </w:pPr>
    </w:p>
    <w:p w:rsidR="003E7C86" w:rsidRDefault="003E7C86" w:rsidP="00C513AB">
      <w:pPr>
        <w:pStyle w:val="NormalWeb"/>
        <w:spacing w:before="0" w:beforeAutospacing="0" w:after="40" w:afterAutospacing="0"/>
        <w:ind w:firstLine="600"/>
        <w:jc w:val="both"/>
        <w:rPr>
          <w:rFonts w:ascii="Times New Roman" w:hAnsi="Times New Roman" w:cs="Times New Roman"/>
          <w:b/>
          <w:u w:val="single"/>
        </w:rPr>
      </w:pPr>
    </w:p>
    <w:p w:rsidR="005713CA" w:rsidRDefault="005713CA" w:rsidP="00C513AB">
      <w:pPr>
        <w:pStyle w:val="NormalWeb"/>
        <w:spacing w:before="0" w:beforeAutospacing="0" w:after="40" w:afterAutospacing="0"/>
        <w:ind w:firstLine="600"/>
        <w:jc w:val="both"/>
        <w:rPr>
          <w:rFonts w:ascii="Times New Roman" w:hAnsi="Times New Roman" w:cs="Times New Roman"/>
          <w:b/>
          <w:u w:val="single"/>
        </w:rPr>
      </w:pPr>
    </w:p>
    <w:p w:rsidR="005713CA" w:rsidRDefault="005713CA" w:rsidP="00C513AB">
      <w:pPr>
        <w:pStyle w:val="NormalWeb"/>
        <w:spacing w:before="0" w:beforeAutospacing="0" w:after="40" w:afterAutospacing="0"/>
        <w:ind w:firstLine="600"/>
        <w:jc w:val="both"/>
        <w:rPr>
          <w:rFonts w:ascii="Times New Roman" w:hAnsi="Times New Roman" w:cs="Times New Roman"/>
          <w:b/>
          <w:u w:val="single"/>
        </w:rPr>
      </w:pPr>
    </w:p>
    <w:p w:rsidR="00C513AB" w:rsidRDefault="00C513AB" w:rsidP="00C513AB">
      <w:pPr>
        <w:pStyle w:val="NormalWeb"/>
        <w:spacing w:before="0" w:beforeAutospacing="0" w:after="40" w:afterAutospacing="0"/>
        <w:ind w:firstLine="600"/>
        <w:jc w:val="both"/>
        <w:rPr>
          <w:rFonts w:ascii="Times New Roman" w:hAnsi="Times New Roman" w:cs="Times New Roman"/>
          <w:b/>
          <w:u w:val="single"/>
        </w:rPr>
      </w:pPr>
    </w:p>
    <w:p w:rsidR="00C513AB" w:rsidRPr="002E0C45" w:rsidRDefault="00B033B2" w:rsidP="002E0C45">
      <w:pPr>
        <w:tabs>
          <w:tab w:val="left" w:pos="567"/>
        </w:tabs>
        <w:autoSpaceDE w:val="0"/>
        <w:autoSpaceDN w:val="0"/>
        <w:adjustRightInd w:val="0"/>
        <w:spacing w:after="40"/>
        <w:jc w:val="both"/>
        <w:rPr>
          <w:rFonts w:eastAsia="Calibri"/>
          <w:b/>
          <w:bCs/>
          <w:color w:val="000000"/>
          <w:lang w:eastAsia="en-US"/>
        </w:rPr>
      </w:pPr>
      <w:r w:rsidRPr="002E0C45">
        <w:rPr>
          <w:rFonts w:eastAsia="Calibri"/>
          <w:b/>
          <w:bCs/>
          <w:color w:val="000000"/>
          <w:lang w:eastAsia="en-US"/>
        </w:rPr>
        <w:lastRenderedPageBreak/>
        <w:t>EK-3</w:t>
      </w:r>
    </w:p>
    <w:p w:rsidR="00C513AB" w:rsidRDefault="00C513AB" w:rsidP="00C513AB">
      <w:pPr>
        <w:jc w:val="center"/>
        <w:rPr>
          <w:rFonts w:ascii="Arial" w:hAnsi="Arial" w:cs="Arial"/>
          <w:b/>
          <w:sz w:val="20"/>
          <w:szCs w:val="20"/>
        </w:rPr>
      </w:pPr>
    </w:p>
    <w:p w:rsidR="00C513AB" w:rsidRPr="002960EC" w:rsidRDefault="00C513AB" w:rsidP="00C513AB">
      <w:pPr>
        <w:jc w:val="center"/>
        <w:rPr>
          <w:b/>
          <w:sz w:val="20"/>
          <w:szCs w:val="20"/>
        </w:rPr>
      </w:pPr>
      <w:r w:rsidRPr="002960EC">
        <w:rPr>
          <w:b/>
          <w:sz w:val="20"/>
          <w:szCs w:val="20"/>
        </w:rPr>
        <w:t>TARIMA DAYALI İHTİSAS ORGANİZE SANAYİ BÖLGESİ (TDİOSB) KURULUŞ PROTOKOLÜ</w:t>
      </w:r>
    </w:p>
    <w:p w:rsidR="00C513AB" w:rsidRPr="002960EC" w:rsidRDefault="00C513AB" w:rsidP="00C513AB">
      <w:pPr>
        <w:jc w:val="center"/>
        <w:rPr>
          <w:b/>
          <w:sz w:val="20"/>
          <w:szCs w:val="20"/>
        </w:rPr>
      </w:pPr>
    </w:p>
    <w:p w:rsidR="00C513AB" w:rsidRPr="002960EC" w:rsidRDefault="00C513AB" w:rsidP="00C513AB">
      <w:pPr>
        <w:spacing w:before="120"/>
        <w:ind w:firstLine="709"/>
        <w:jc w:val="both"/>
        <w:rPr>
          <w:b/>
          <w:sz w:val="20"/>
          <w:szCs w:val="20"/>
        </w:rPr>
      </w:pPr>
      <w:proofErr w:type="spellStart"/>
      <w:r w:rsidRPr="002960EC">
        <w:rPr>
          <w:b/>
          <w:sz w:val="20"/>
          <w:szCs w:val="20"/>
        </w:rPr>
        <w:t>Ünvan</w:t>
      </w:r>
      <w:proofErr w:type="spellEnd"/>
    </w:p>
    <w:p w:rsidR="00C513AB" w:rsidRPr="002960EC" w:rsidRDefault="00C513AB" w:rsidP="00C513AB">
      <w:pPr>
        <w:ind w:firstLine="709"/>
        <w:jc w:val="both"/>
        <w:rPr>
          <w:sz w:val="20"/>
          <w:szCs w:val="20"/>
        </w:rPr>
      </w:pPr>
      <w:r w:rsidRPr="002960EC">
        <w:rPr>
          <w:b/>
          <w:sz w:val="20"/>
          <w:szCs w:val="20"/>
        </w:rPr>
        <w:t>MADDE 1-</w:t>
      </w:r>
      <w:r w:rsidRPr="002960EC">
        <w:rPr>
          <w:sz w:val="20"/>
          <w:szCs w:val="20"/>
        </w:rPr>
        <w:t xml:space="preserve"> </w:t>
      </w:r>
      <w:proofErr w:type="spellStart"/>
      <w:r w:rsidRPr="002960EC">
        <w:rPr>
          <w:sz w:val="20"/>
          <w:szCs w:val="20"/>
        </w:rPr>
        <w:t>TDİOSB’nin</w:t>
      </w:r>
      <w:proofErr w:type="spellEnd"/>
      <w:r w:rsidRPr="002960EC">
        <w:rPr>
          <w:sz w:val="20"/>
          <w:szCs w:val="20"/>
        </w:rPr>
        <w:t xml:space="preserve"> </w:t>
      </w:r>
      <w:proofErr w:type="spellStart"/>
      <w:r w:rsidRPr="002960EC">
        <w:rPr>
          <w:sz w:val="20"/>
          <w:szCs w:val="20"/>
        </w:rPr>
        <w:t>ünvanı</w:t>
      </w:r>
      <w:proofErr w:type="spellEnd"/>
      <w:r w:rsidRPr="002960EC">
        <w:rPr>
          <w:sz w:val="20"/>
          <w:szCs w:val="20"/>
        </w:rPr>
        <w:t xml:space="preserve">, </w:t>
      </w:r>
      <w:proofErr w:type="gramStart"/>
      <w:r w:rsidRPr="002960EC">
        <w:rPr>
          <w:sz w:val="20"/>
          <w:szCs w:val="20"/>
        </w:rPr>
        <w:t>…………………………...</w:t>
      </w:r>
      <w:proofErr w:type="gramEnd"/>
      <w:r w:rsidRPr="002960EC">
        <w:rPr>
          <w:sz w:val="20"/>
          <w:szCs w:val="20"/>
        </w:rPr>
        <w:t xml:space="preserve"> Tarıma Dayalı İhtisas (</w:t>
      </w:r>
      <w:proofErr w:type="gramStart"/>
      <w:r w:rsidRPr="002960EC">
        <w:rPr>
          <w:sz w:val="20"/>
          <w:szCs w:val="20"/>
        </w:rPr>
        <w:t>………..</w:t>
      </w:r>
      <w:proofErr w:type="gramEnd"/>
      <w:r w:rsidRPr="002960EC">
        <w:rPr>
          <w:sz w:val="20"/>
          <w:szCs w:val="20"/>
        </w:rPr>
        <w:t>) Organize Sanayi Bölgesi’dir.</w:t>
      </w:r>
    </w:p>
    <w:p w:rsidR="00C513AB" w:rsidRPr="002960EC" w:rsidRDefault="00C513AB" w:rsidP="00C513AB">
      <w:pPr>
        <w:spacing w:before="120"/>
        <w:ind w:firstLine="709"/>
        <w:jc w:val="both"/>
        <w:rPr>
          <w:b/>
          <w:sz w:val="20"/>
          <w:szCs w:val="20"/>
        </w:rPr>
      </w:pPr>
      <w:r w:rsidRPr="002960EC">
        <w:rPr>
          <w:b/>
          <w:sz w:val="20"/>
          <w:szCs w:val="20"/>
        </w:rPr>
        <w:t>Adres ve iletişim bilgileri</w:t>
      </w:r>
    </w:p>
    <w:p w:rsidR="00C513AB" w:rsidRPr="002960EC" w:rsidRDefault="00C513AB" w:rsidP="00C513AB">
      <w:pPr>
        <w:ind w:firstLine="709"/>
        <w:jc w:val="both"/>
        <w:rPr>
          <w:sz w:val="20"/>
          <w:szCs w:val="20"/>
        </w:rPr>
      </w:pPr>
      <w:r w:rsidRPr="002960EC">
        <w:rPr>
          <w:b/>
          <w:sz w:val="20"/>
          <w:szCs w:val="20"/>
        </w:rPr>
        <w:t>MADDE 2-</w:t>
      </w:r>
      <w:r w:rsidRPr="002960EC">
        <w:rPr>
          <w:sz w:val="20"/>
          <w:szCs w:val="20"/>
        </w:rPr>
        <w:t xml:space="preserve"> (1) </w:t>
      </w:r>
      <w:proofErr w:type="gramStart"/>
      <w:r w:rsidRPr="002960EC">
        <w:rPr>
          <w:sz w:val="20"/>
          <w:szCs w:val="20"/>
        </w:rPr>
        <w:t>…………………………………</w:t>
      </w:r>
      <w:proofErr w:type="gramEnd"/>
      <w:r w:rsidRPr="002960EC">
        <w:rPr>
          <w:sz w:val="20"/>
          <w:szCs w:val="20"/>
        </w:rPr>
        <w:t xml:space="preserve"> Tarıma Dayalı  İhtisas (</w:t>
      </w:r>
      <w:proofErr w:type="gramStart"/>
      <w:r w:rsidRPr="002960EC">
        <w:rPr>
          <w:sz w:val="20"/>
          <w:szCs w:val="20"/>
        </w:rPr>
        <w:t>…………</w:t>
      </w:r>
      <w:proofErr w:type="gramEnd"/>
      <w:r w:rsidRPr="002960EC">
        <w:rPr>
          <w:sz w:val="20"/>
          <w:szCs w:val="20"/>
        </w:rPr>
        <w:t>) Organize Sanayi Bölgesi’nin;</w:t>
      </w:r>
    </w:p>
    <w:p w:rsidR="00C513AB" w:rsidRPr="002960EC" w:rsidRDefault="00C513AB" w:rsidP="00C513AB">
      <w:pPr>
        <w:ind w:firstLine="709"/>
        <w:jc w:val="both"/>
        <w:rPr>
          <w:sz w:val="20"/>
          <w:szCs w:val="20"/>
        </w:rPr>
      </w:pPr>
      <w:r w:rsidRPr="002960EC">
        <w:rPr>
          <w:sz w:val="20"/>
          <w:szCs w:val="20"/>
        </w:rPr>
        <w:t xml:space="preserve">Yazışma ve tebligat adresi, </w:t>
      </w:r>
      <w:proofErr w:type="gramStart"/>
      <w:r w:rsidRPr="002960EC">
        <w:rPr>
          <w:sz w:val="20"/>
          <w:szCs w:val="20"/>
        </w:rPr>
        <w:t>……………………………………………………………………………</w:t>
      </w:r>
      <w:proofErr w:type="gramEnd"/>
      <w:r w:rsidRPr="002960EC">
        <w:rPr>
          <w:sz w:val="20"/>
          <w:szCs w:val="20"/>
        </w:rPr>
        <w:t xml:space="preserve"> </w:t>
      </w:r>
      <w:proofErr w:type="gramStart"/>
      <w:r w:rsidRPr="002960EC">
        <w:rPr>
          <w:sz w:val="20"/>
          <w:szCs w:val="20"/>
        </w:rPr>
        <w:t>……………………………………………………………………………;</w:t>
      </w:r>
      <w:proofErr w:type="gramEnd"/>
    </w:p>
    <w:p w:rsidR="00C513AB" w:rsidRPr="002960EC" w:rsidRDefault="00C513AB" w:rsidP="00C513AB">
      <w:pPr>
        <w:ind w:firstLine="709"/>
        <w:jc w:val="both"/>
        <w:rPr>
          <w:sz w:val="20"/>
          <w:szCs w:val="20"/>
        </w:rPr>
      </w:pPr>
      <w:r w:rsidRPr="002960EC">
        <w:rPr>
          <w:sz w:val="20"/>
          <w:szCs w:val="20"/>
        </w:rPr>
        <w:t xml:space="preserve">Web adresi, </w:t>
      </w:r>
      <w:proofErr w:type="gramStart"/>
      <w:r w:rsidRPr="002960EC">
        <w:rPr>
          <w:sz w:val="20"/>
          <w:szCs w:val="20"/>
        </w:rPr>
        <w:t>……………………………………………………………………………………….,</w:t>
      </w:r>
      <w:proofErr w:type="gramEnd"/>
    </w:p>
    <w:p w:rsidR="00C513AB" w:rsidRPr="002960EC" w:rsidRDefault="00C513AB" w:rsidP="00C513AB">
      <w:pPr>
        <w:ind w:firstLine="709"/>
        <w:jc w:val="both"/>
        <w:rPr>
          <w:sz w:val="20"/>
          <w:szCs w:val="20"/>
        </w:rPr>
      </w:pPr>
      <w:r w:rsidRPr="002960EC">
        <w:rPr>
          <w:sz w:val="20"/>
          <w:szCs w:val="20"/>
        </w:rPr>
        <w:t xml:space="preserve">E-Posta adresi </w:t>
      </w:r>
      <w:proofErr w:type="gramStart"/>
      <w:r w:rsidRPr="002960EC">
        <w:rPr>
          <w:sz w:val="20"/>
          <w:szCs w:val="20"/>
        </w:rPr>
        <w:t>…………………………………………………………………………………….,</w:t>
      </w:r>
      <w:proofErr w:type="gramEnd"/>
    </w:p>
    <w:p w:rsidR="00C513AB" w:rsidRPr="002960EC" w:rsidRDefault="00C513AB" w:rsidP="00C513AB">
      <w:pPr>
        <w:ind w:firstLine="709"/>
        <w:jc w:val="both"/>
        <w:rPr>
          <w:sz w:val="20"/>
          <w:szCs w:val="20"/>
        </w:rPr>
      </w:pPr>
      <w:r w:rsidRPr="002960EC">
        <w:rPr>
          <w:sz w:val="20"/>
          <w:szCs w:val="20"/>
        </w:rPr>
        <w:t xml:space="preserve">Telefon numarası, </w:t>
      </w:r>
      <w:proofErr w:type="gramStart"/>
      <w:r w:rsidRPr="002960EC">
        <w:rPr>
          <w:sz w:val="20"/>
          <w:szCs w:val="20"/>
        </w:rPr>
        <w:t>………………………………….,</w:t>
      </w:r>
      <w:proofErr w:type="gramEnd"/>
    </w:p>
    <w:p w:rsidR="00C513AB" w:rsidRPr="002960EC" w:rsidRDefault="00C513AB" w:rsidP="00C513AB">
      <w:pPr>
        <w:ind w:firstLine="709"/>
        <w:jc w:val="both"/>
        <w:rPr>
          <w:sz w:val="20"/>
          <w:szCs w:val="20"/>
        </w:rPr>
      </w:pPr>
      <w:r w:rsidRPr="002960EC">
        <w:rPr>
          <w:sz w:val="20"/>
          <w:szCs w:val="20"/>
        </w:rPr>
        <w:t xml:space="preserve">Faks numarası </w:t>
      </w:r>
      <w:r w:rsidRPr="002960EC">
        <w:rPr>
          <w:color w:val="1F497D" w:themeColor="text2"/>
          <w:sz w:val="20"/>
          <w:szCs w:val="20"/>
        </w:rPr>
        <w:t>……………………………………….</w:t>
      </w:r>
      <w:r w:rsidRPr="002960EC">
        <w:rPr>
          <w:sz w:val="20"/>
          <w:szCs w:val="20"/>
        </w:rPr>
        <w:t>’</w:t>
      </w:r>
      <w:proofErr w:type="spellStart"/>
      <w:proofErr w:type="gramStart"/>
      <w:r w:rsidRPr="002960EC">
        <w:rPr>
          <w:sz w:val="20"/>
          <w:szCs w:val="20"/>
        </w:rPr>
        <w:t>dır</w:t>
      </w:r>
      <w:proofErr w:type="spellEnd"/>
      <w:proofErr w:type="gramEnd"/>
    </w:p>
    <w:p w:rsidR="00C513AB" w:rsidRPr="002960EC" w:rsidRDefault="00C513AB" w:rsidP="00C513AB">
      <w:pPr>
        <w:ind w:firstLine="709"/>
        <w:jc w:val="both"/>
        <w:rPr>
          <w:sz w:val="20"/>
          <w:szCs w:val="20"/>
        </w:rPr>
      </w:pPr>
      <w:r w:rsidRPr="002960EC">
        <w:rPr>
          <w:sz w:val="20"/>
          <w:szCs w:val="20"/>
        </w:rPr>
        <w:t xml:space="preserve">(2) Adres değişikliği, en geç </w:t>
      </w:r>
      <w:proofErr w:type="spellStart"/>
      <w:r w:rsidRPr="002960EC">
        <w:rPr>
          <w:sz w:val="20"/>
          <w:szCs w:val="20"/>
        </w:rPr>
        <w:t>onbeş</w:t>
      </w:r>
      <w:proofErr w:type="spellEnd"/>
      <w:r w:rsidRPr="002960EC">
        <w:rPr>
          <w:sz w:val="20"/>
          <w:szCs w:val="20"/>
        </w:rPr>
        <w:t xml:space="preserve"> (15) gün içerisinde Bakanlığa bildirilecektir. Adres değişikliğinin belirtilen sürede bildirilmemesi halinde, yukarıdaki adrese yapılan her türlü tebligat </w:t>
      </w:r>
      <w:proofErr w:type="spellStart"/>
      <w:r w:rsidRPr="002960EC">
        <w:rPr>
          <w:sz w:val="20"/>
          <w:szCs w:val="20"/>
        </w:rPr>
        <w:t>TDİOSB’ye</w:t>
      </w:r>
      <w:proofErr w:type="spellEnd"/>
      <w:r w:rsidRPr="002960EC">
        <w:rPr>
          <w:sz w:val="20"/>
          <w:szCs w:val="20"/>
        </w:rPr>
        <w:t xml:space="preserve"> yapılmış sayılacaktır. </w:t>
      </w:r>
    </w:p>
    <w:p w:rsidR="00C513AB" w:rsidRPr="002960EC" w:rsidRDefault="00C513AB" w:rsidP="00C513AB">
      <w:pPr>
        <w:spacing w:before="120"/>
        <w:ind w:firstLine="709"/>
        <w:jc w:val="both"/>
        <w:rPr>
          <w:b/>
          <w:sz w:val="20"/>
          <w:szCs w:val="20"/>
        </w:rPr>
      </w:pPr>
      <w:r w:rsidRPr="002960EC">
        <w:rPr>
          <w:b/>
          <w:sz w:val="20"/>
          <w:szCs w:val="20"/>
        </w:rPr>
        <w:t>Kuruluş</w:t>
      </w:r>
    </w:p>
    <w:p w:rsidR="00C513AB" w:rsidRPr="002960EC" w:rsidRDefault="00C513AB" w:rsidP="00C513AB">
      <w:pPr>
        <w:ind w:firstLine="709"/>
        <w:jc w:val="both"/>
        <w:rPr>
          <w:sz w:val="20"/>
          <w:szCs w:val="20"/>
        </w:rPr>
      </w:pPr>
      <w:r w:rsidRPr="002960EC">
        <w:rPr>
          <w:b/>
          <w:sz w:val="20"/>
          <w:szCs w:val="20"/>
        </w:rPr>
        <w:t>MADDE 3 –</w:t>
      </w:r>
      <w:r w:rsidRPr="002960EC">
        <w:rPr>
          <w:sz w:val="20"/>
          <w:szCs w:val="20"/>
        </w:rPr>
        <w:t xml:space="preserve"> 4562 sayılı Organize Sanayi Bölgeleri Kanunu’nun 4’üncü ve 26/A maddelerinde yer alan  hükümlere göre kurulacak olan </w:t>
      </w:r>
      <w:proofErr w:type="gramStart"/>
      <w:r w:rsidRPr="002960EC">
        <w:rPr>
          <w:sz w:val="20"/>
          <w:szCs w:val="20"/>
        </w:rPr>
        <w:t>………………………………</w:t>
      </w:r>
      <w:proofErr w:type="gramEnd"/>
      <w:r w:rsidRPr="002960EC">
        <w:rPr>
          <w:sz w:val="20"/>
          <w:szCs w:val="20"/>
        </w:rPr>
        <w:t xml:space="preserve"> Tarıma Dayalı İhtisas (</w:t>
      </w:r>
      <w:proofErr w:type="gramStart"/>
      <w:r w:rsidRPr="002960EC">
        <w:rPr>
          <w:sz w:val="20"/>
          <w:szCs w:val="20"/>
        </w:rPr>
        <w:t>……………</w:t>
      </w:r>
      <w:proofErr w:type="gramEnd"/>
      <w:r w:rsidRPr="002960EC">
        <w:rPr>
          <w:sz w:val="20"/>
          <w:szCs w:val="20"/>
        </w:rPr>
        <w:t>) Organize Sanayi Bölgesi’nin kurucu ortakları, katılma payı oranları ve müteşebbis heyette temsil edilecekleri üye sayıları aşağıdaki gibidir.</w:t>
      </w:r>
    </w:p>
    <w:p w:rsidR="00C513AB" w:rsidRPr="002960EC" w:rsidRDefault="00C513AB" w:rsidP="00C513AB">
      <w:pPr>
        <w:ind w:firstLine="709"/>
        <w:jc w:val="both"/>
        <w:rPr>
          <w:sz w:val="20"/>
          <w:szCs w:val="20"/>
        </w:rPr>
      </w:pPr>
    </w:p>
    <w:tbl>
      <w:tblPr>
        <w:tblStyle w:val="TabloKlavuzu"/>
        <w:tblW w:w="9315" w:type="dxa"/>
        <w:jc w:val="center"/>
        <w:tblLayout w:type="fixed"/>
        <w:tblLook w:val="04A0" w:firstRow="1" w:lastRow="0" w:firstColumn="1" w:lastColumn="0" w:noHBand="0" w:noVBand="1"/>
      </w:tblPr>
      <w:tblGrid>
        <w:gridCol w:w="5637"/>
        <w:gridCol w:w="1021"/>
        <w:gridCol w:w="2657"/>
      </w:tblGrid>
      <w:tr w:rsidR="00C513AB" w:rsidRPr="002960EC" w:rsidTr="002960EC">
        <w:trPr>
          <w:trHeight w:val="525"/>
          <w:jc w:val="center"/>
        </w:trPr>
        <w:tc>
          <w:tcPr>
            <w:tcW w:w="5637" w:type="dxa"/>
            <w:vAlign w:val="center"/>
          </w:tcPr>
          <w:p w:rsidR="00C513AB" w:rsidRPr="002960EC" w:rsidRDefault="00C513AB" w:rsidP="00874321">
            <w:pPr>
              <w:rPr>
                <w:b/>
                <w:sz w:val="20"/>
                <w:szCs w:val="20"/>
              </w:rPr>
            </w:pPr>
            <w:r w:rsidRPr="002960EC">
              <w:rPr>
                <w:b/>
                <w:sz w:val="20"/>
                <w:szCs w:val="20"/>
              </w:rPr>
              <w:t>KURUCU ORTAKLAR</w:t>
            </w:r>
          </w:p>
        </w:tc>
        <w:tc>
          <w:tcPr>
            <w:tcW w:w="1021" w:type="dxa"/>
            <w:vAlign w:val="center"/>
          </w:tcPr>
          <w:p w:rsidR="00C513AB" w:rsidRPr="002960EC" w:rsidRDefault="00C513AB" w:rsidP="00874321">
            <w:pPr>
              <w:ind w:right="-108"/>
              <w:rPr>
                <w:b/>
                <w:sz w:val="20"/>
                <w:szCs w:val="20"/>
              </w:rPr>
            </w:pPr>
            <w:r w:rsidRPr="002960EC">
              <w:rPr>
                <w:b/>
                <w:sz w:val="20"/>
                <w:szCs w:val="20"/>
              </w:rPr>
              <w:t>KATILIM PAYI ORANI(*)</w:t>
            </w:r>
          </w:p>
        </w:tc>
        <w:tc>
          <w:tcPr>
            <w:tcW w:w="2657" w:type="dxa"/>
            <w:vAlign w:val="center"/>
          </w:tcPr>
          <w:p w:rsidR="00C513AB" w:rsidRPr="002960EC" w:rsidRDefault="00C513AB" w:rsidP="00874321">
            <w:pPr>
              <w:rPr>
                <w:b/>
                <w:sz w:val="20"/>
                <w:szCs w:val="20"/>
              </w:rPr>
            </w:pPr>
            <w:r w:rsidRPr="002960EC">
              <w:rPr>
                <w:b/>
                <w:sz w:val="20"/>
                <w:szCs w:val="20"/>
              </w:rPr>
              <w:t>MÜTEŞEBBİS HEYETTE TEMSİL EDİLECEĞİ ÜYE SAYISI</w:t>
            </w:r>
          </w:p>
        </w:tc>
      </w:tr>
      <w:tr w:rsidR="00C513AB" w:rsidRPr="002960EC" w:rsidTr="002960EC">
        <w:trPr>
          <w:trHeight w:val="270"/>
          <w:jc w:val="center"/>
        </w:trPr>
        <w:tc>
          <w:tcPr>
            <w:tcW w:w="5637" w:type="dxa"/>
            <w:vAlign w:val="center"/>
          </w:tcPr>
          <w:p w:rsidR="00C513AB" w:rsidRPr="002960EC" w:rsidRDefault="00C513AB" w:rsidP="00874321">
            <w:pPr>
              <w:rPr>
                <w:sz w:val="20"/>
                <w:szCs w:val="20"/>
              </w:rPr>
            </w:pPr>
            <w:proofErr w:type="gramStart"/>
            <w:r w:rsidRPr="002960EC">
              <w:rPr>
                <w:sz w:val="20"/>
                <w:szCs w:val="20"/>
              </w:rPr>
              <w:t>…………………………………………..</w:t>
            </w:r>
            <w:proofErr w:type="gramEnd"/>
            <w:r w:rsidRPr="002960EC">
              <w:rPr>
                <w:sz w:val="20"/>
                <w:szCs w:val="20"/>
              </w:rPr>
              <w:t xml:space="preserve">              İl Özel İdaresi</w:t>
            </w:r>
          </w:p>
        </w:tc>
        <w:tc>
          <w:tcPr>
            <w:tcW w:w="1021" w:type="dxa"/>
            <w:vAlign w:val="center"/>
          </w:tcPr>
          <w:p w:rsidR="00C513AB" w:rsidRPr="002960EC" w:rsidRDefault="00C513AB" w:rsidP="00874321">
            <w:pPr>
              <w:rPr>
                <w:sz w:val="20"/>
                <w:szCs w:val="20"/>
              </w:rPr>
            </w:pPr>
            <w:r w:rsidRPr="002960EC">
              <w:rPr>
                <w:sz w:val="20"/>
                <w:szCs w:val="20"/>
              </w:rPr>
              <w:t>% …</w:t>
            </w:r>
          </w:p>
        </w:tc>
        <w:tc>
          <w:tcPr>
            <w:tcW w:w="2657" w:type="dxa"/>
            <w:vAlign w:val="center"/>
          </w:tcPr>
          <w:p w:rsidR="00C513AB" w:rsidRPr="002960EC" w:rsidRDefault="00C513AB" w:rsidP="00874321">
            <w:pPr>
              <w:ind w:firstLine="709"/>
              <w:rPr>
                <w:sz w:val="20"/>
                <w:szCs w:val="20"/>
              </w:rPr>
            </w:pPr>
          </w:p>
        </w:tc>
      </w:tr>
      <w:tr w:rsidR="00C513AB" w:rsidRPr="002960EC" w:rsidTr="002960EC">
        <w:trPr>
          <w:trHeight w:val="255"/>
          <w:jc w:val="center"/>
        </w:trPr>
        <w:tc>
          <w:tcPr>
            <w:tcW w:w="5637" w:type="dxa"/>
            <w:vAlign w:val="center"/>
          </w:tcPr>
          <w:p w:rsidR="00C513AB" w:rsidRPr="002960EC" w:rsidRDefault="00C513AB" w:rsidP="00874321">
            <w:pPr>
              <w:rPr>
                <w:sz w:val="20"/>
                <w:szCs w:val="20"/>
              </w:rPr>
            </w:pPr>
            <w:proofErr w:type="gramStart"/>
            <w:r w:rsidRPr="002960EC">
              <w:rPr>
                <w:sz w:val="20"/>
                <w:szCs w:val="20"/>
              </w:rPr>
              <w:t>……………………………………</w:t>
            </w:r>
            <w:proofErr w:type="gramEnd"/>
            <w:r w:rsidRPr="002960EC">
              <w:rPr>
                <w:sz w:val="20"/>
                <w:szCs w:val="20"/>
              </w:rPr>
              <w:t xml:space="preserve">             Belediye Başkanlığı</w:t>
            </w:r>
          </w:p>
        </w:tc>
        <w:tc>
          <w:tcPr>
            <w:tcW w:w="1021" w:type="dxa"/>
            <w:vAlign w:val="center"/>
          </w:tcPr>
          <w:p w:rsidR="00C513AB" w:rsidRPr="002960EC" w:rsidRDefault="00C513AB" w:rsidP="00874321">
            <w:pPr>
              <w:rPr>
                <w:sz w:val="20"/>
                <w:szCs w:val="20"/>
              </w:rPr>
            </w:pPr>
            <w:r w:rsidRPr="002960EC">
              <w:rPr>
                <w:sz w:val="20"/>
                <w:szCs w:val="20"/>
              </w:rPr>
              <w:t>% …</w:t>
            </w:r>
          </w:p>
        </w:tc>
        <w:tc>
          <w:tcPr>
            <w:tcW w:w="2657" w:type="dxa"/>
            <w:vAlign w:val="center"/>
          </w:tcPr>
          <w:p w:rsidR="00C513AB" w:rsidRPr="002960EC" w:rsidRDefault="00C513AB" w:rsidP="00874321">
            <w:pPr>
              <w:ind w:firstLine="709"/>
              <w:rPr>
                <w:sz w:val="20"/>
                <w:szCs w:val="20"/>
              </w:rPr>
            </w:pPr>
          </w:p>
        </w:tc>
      </w:tr>
      <w:tr w:rsidR="00C513AB" w:rsidRPr="002960EC" w:rsidTr="002960EC">
        <w:trPr>
          <w:trHeight w:val="270"/>
          <w:jc w:val="center"/>
        </w:trPr>
        <w:tc>
          <w:tcPr>
            <w:tcW w:w="5637" w:type="dxa"/>
            <w:vAlign w:val="center"/>
          </w:tcPr>
          <w:p w:rsidR="00C513AB" w:rsidRPr="002960EC" w:rsidRDefault="00C513AB" w:rsidP="00874321">
            <w:pPr>
              <w:rPr>
                <w:sz w:val="20"/>
                <w:szCs w:val="20"/>
              </w:rPr>
            </w:pPr>
            <w:proofErr w:type="gramStart"/>
            <w:r w:rsidRPr="002960EC">
              <w:rPr>
                <w:sz w:val="20"/>
                <w:szCs w:val="20"/>
              </w:rPr>
              <w:t>……………………………………</w:t>
            </w:r>
            <w:proofErr w:type="gramEnd"/>
            <w:r w:rsidRPr="002960EC">
              <w:rPr>
                <w:sz w:val="20"/>
                <w:szCs w:val="20"/>
              </w:rPr>
              <w:t xml:space="preserve">             Belediye Başkanlığı</w:t>
            </w:r>
          </w:p>
        </w:tc>
        <w:tc>
          <w:tcPr>
            <w:tcW w:w="1021" w:type="dxa"/>
            <w:vAlign w:val="center"/>
          </w:tcPr>
          <w:p w:rsidR="00C513AB" w:rsidRPr="002960EC" w:rsidRDefault="00C513AB" w:rsidP="00874321">
            <w:pPr>
              <w:rPr>
                <w:sz w:val="20"/>
                <w:szCs w:val="20"/>
              </w:rPr>
            </w:pPr>
            <w:r w:rsidRPr="002960EC">
              <w:rPr>
                <w:sz w:val="20"/>
                <w:szCs w:val="20"/>
              </w:rPr>
              <w:t>% …</w:t>
            </w:r>
          </w:p>
        </w:tc>
        <w:tc>
          <w:tcPr>
            <w:tcW w:w="2657" w:type="dxa"/>
            <w:vAlign w:val="center"/>
          </w:tcPr>
          <w:p w:rsidR="00C513AB" w:rsidRPr="002960EC" w:rsidRDefault="00C513AB" w:rsidP="00874321">
            <w:pPr>
              <w:ind w:firstLine="709"/>
              <w:rPr>
                <w:sz w:val="20"/>
                <w:szCs w:val="20"/>
              </w:rPr>
            </w:pPr>
          </w:p>
        </w:tc>
      </w:tr>
      <w:tr w:rsidR="00C513AB" w:rsidRPr="002960EC" w:rsidTr="002960EC">
        <w:trPr>
          <w:trHeight w:val="270"/>
          <w:jc w:val="center"/>
        </w:trPr>
        <w:tc>
          <w:tcPr>
            <w:tcW w:w="5637" w:type="dxa"/>
            <w:vAlign w:val="center"/>
          </w:tcPr>
          <w:p w:rsidR="00C513AB" w:rsidRPr="002960EC" w:rsidRDefault="00C513AB" w:rsidP="00874321">
            <w:pPr>
              <w:rPr>
                <w:sz w:val="20"/>
                <w:szCs w:val="20"/>
              </w:rPr>
            </w:pPr>
            <w:proofErr w:type="gramStart"/>
            <w:r w:rsidRPr="002960EC">
              <w:rPr>
                <w:sz w:val="20"/>
                <w:szCs w:val="20"/>
              </w:rPr>
              <w:t>…………………………………………..</w:t>
            </w:r>
            <w:proofErr w:type="gramEnd"/>
            <w:r w:rsidRPr="002960EC">
              <w:rPr>
                <w:sz w:val="20"/>
                <w:szCs w:val="20"/>
              </w:rPr>
              <w:t xml:space="preserve">             Sanayi Odası</w:t>
            </w:r>
          </w:p>
        </w:tc>
        <w:tc>
          <w:tcPr>
            <w:tcW w:w="1021" w:type="dxa"/>
            <w:vAlign w:val="center"/>
          </w:tcPr>
          <w:p w:rsidR="00C513AB" w:rsidRPr="002960EC" w:rsidRDefault="00C513AB" w:rsidP="00874321">
            <w:pPr>
              <w:rPr>
                <w:sz w:val="20"/>
                <w:szCs w:val="20"/>
              </w:rPr>
            </w:pPr>
            <w:r w:rsidRPr="002960EC">
              <w:rPr>
                <w:sz w:val="20"/>
                <w:szCs w:val="20"/>
              </w:rPr>
              <w:t>% …</w:t>
            </w:r>
          </w:p>
        </w:tc>
        <w:tc>
          <w:tcPr>
            <w:tcW w:w="2657" w:type="dxa"/>
            <w:vAlign w:val="center"/>
          </w:tcPr>
          <w:p w:rsidR="00C513AB" w:rsidRPr="002960EC" w:rsidRDefault="00C513AB" w:rsidP="00874321">
            <w:pPr>
              <w:ind w:firstLine="709"/>
              <w:rPr>
                <w:sz w:val="20"/>
                <w:szCs w:val="20"/>
              </w:rPr>
            </w:pPr>
          </w:p>
        </w:tc>
      </w:tr>
      <w:tr w:rsidR="00C513AB" w:rsidRPr="002960EC" w:rsidTr="002960EC">
        <w:trPr>
          <w:trHeight w:val="255"/>
          <w:jc w:val="center"/>
        </w:trPr>
        <w:tc>
          <w:tcPr>
            <w:tcW w:w="5637" w:type="dxa"/>
            <w:vAlign w:val="center"/>
          </w:tcPr>
          <w:p w:rsidR="00C513AB" w:rsidRPr="002960EC" w:rsidRDefault="00C513AB" w:rsidP="00874321">
            <w:pPr>
              <w:rPr>
                <w:sz w:val="20"/>
                <w:szCs w:val="20"/>
              </w:rPr>
            </w:pPr>
            <w:proofErr w:type="gramStart"/>
            <w:r w:rsidRPr="002960EC">
              <w:rPr>
                <w:sz w:val="20"/>
                <w:szCs w:val="20"/>
              </w:rPr>
              <w:t>………………………………</w:t>
            </w:r>
            <w:proofErr w:type="gramEnd"/>
            <w:r w:rsidRPr="002960EC">
              <w:rPr>
                <w:sz w:val="20"/>
                <w:szCs w:val="20"/>
              </w:rPr>
              <w:t xml:space="preserve">             Ticaret ve Sanayi Odası</w:t>
            </w:r>
          </w:p>
        </w:tc>
        <w:tc>
          <w:tcPr>
            <w:tcW w:w="1021" w:type="dxa"/>
            <w:vAlign w:val="center"/>
          </w:tcPr>
          <w:p w:rsidR="00C513AB" w:rsidRPr="002960EC" w:rsidRDefault="00C513AB" w:rsidP="00874321">
            <w:pPr>
              <w:rPr>
                <w:sz w:val="20"/>
                <w:szCs w:val="20"/>
              </w:rPr>
            </w:pPr>
            <w:r w:rsidRPr="002960EC">
              <w:rPr>
                <w:sz w:val="20"/>
                <w:szCs w:val="20"/>
              </w:rPr>
              <w:t>% …</w:t>
            </w:r>
          </w:p>
        </w:tc>
        <w:tc>
          <w:tcPr>
            <w:tcW w:w="2657" w:type="dxa"/>
            <w:vAlign w:val="center"/>
          </w:tcPr>
          <w:p w:rsidR="00C513AB" w:rsidRPr="002960EC" w:rsidRDefault="00C513AB" w:rsidP="00874321">
            <w:pPr>
              <w:ind w:firstLine="709"/>
              <w:rPr>
                <w:sz w:val="20"/>
                <w:szCs w:val="20"/>
              </w:rPr>
            </w:pPr>
          </w:p>
        </w:tc>
      </w:tr>
      <w:tr w:rsidR="00C513AB" w:rsidRPr="002960EC" w:rsidTr="002960EC">
        <w:trPr>
          <w:trHeight w:val="270"/>
          <w:jc w:val="center"/>
        </w:trPr>
        <w:tc>
          <w:tcPr>
            <w:tcW w:w="5637" w:type="dxa"/>
            <w:vAlign w:val="center"/>
          </w:tcPr>
          <w:p w:rsidR="00C513AB" w:rsidRPr="002960EC" w:rsidRDefault="00C513AB" w:rsidP="00874321">
            <w:pPr>
              <w:rPr>
                <w:sz w:val="20"/>
                <w:szCs w:val="20"/>
              </w:rPr>
            </w:pPr>
            <w:proofErr w:type="gramStart"/>
            <w:r w:rsidRPr="002960EC">
              <w:rPr>
                <w:sz w:val="20"/>
                <w:szCs w:val="20"/>
              </w:rPr>
              <w:t>……………………………………………</w:t>
            </w:r>
            <w:proofErr w:type="gramEnd"/>
            <w:r w:rsidRPr="002960EC">
              <w:rPr>
                <w:sz w:val="20"/>
                <w:szCs w:val="20"/>
              </w:rPr>
              <w:t xml:space="preserve">            Ticaret Odası</w:t>
            </w:r>
          </w:p>
        </w:tc>
        <w:tc>
          <w:tcPr>
            <w:tcW w:w="1021" w:type="dxa"/>
            <w:vAlign w:val="center"/>
          </w:tcPr>
          <w:p w:rsidR="00C513AB" w:rsidRPr="002960EC" w:rsidRDefault="00C513AB" w:rsidP="00874321">
            <w:pPr>
              <w:rPr>
                <w:sz w:val="20"/>
                <w:szCs w:val="20"/>
              </w:rPr>
            </w:pPr>
            <w:r w:rsidRPr="002960EC">
              <w:rPr>
                <w:sz w:val="20"/>
                <w:szCs w:val="20"/>
              </w:rPr>
              <w:t>% …</w:t>
            </w:r>
          </w:p>
        </w:tc>
        <w:tc>
          <w:tcPr>
            <w:tcW w:w="2657" w:type="dxa"/>
            <w:vAlign w:val="center"/>
          </w:tcPr>
          <w:p w:rsidR="00C513AB" w:rsidRPr="002960EC" w:rsidRDefault="00C513AB" w:rsidP="00874321">
            <w:pPr>
              <w:ind w:firstLine="709"/>
              <w:rPr>
                <w:sz w:val="20"/>
                <w:szCs w:val="20"/>
              </w:rPr>
            </w:pPr>
          </w:p>
        </w:tc>
      </w:tr>
      <w:tr w:rsidR="00C513AB" w:rsidRPr="002960EC" w:rsidTr="002960EC">
        <w:trPr>
          <w:trHeight w:val="255"/>
          <w:jc w:val="center"/>
        </w:trPr>
        <w:tc>
          <w:tcPr>
            <w:tcW w:w="5637" w:type="dxa"/>
            <w:vAlign w:val="center"/>
          </w:tcPr>
          <w:p w:rsidR="00C513AB" w:rsidRPr="002960EC" w:rsidRDefault="00C513AB" w:rsidP="00874321">
            <w:pPr>
              <w:rPr>
                <w:sz w:val="20"/>
                <w:szCs w:val="20"/>
              </w:rPr>
            </w:pPr>
            <w:proofErr w:type="gramStart"/>
            <w:r w:rsidRPr="002960EC">
              <w:rPr>
                <w:sz w:val="20"/>
                <w:szCs w:val="20"/>
              </w:rPr>
              <w:t>…………………………………………………</w:t>
            </w:r>
            <w:proofErr w:type="gramEnd"/>
            <w:r w:rsidRPr="002960EC">
              <w:rPr>
                <w:sz w:val="20"/>
                <w:szCs w:val="20"/>
              </w:rPr>
              <w:t xml:space="preserve">             Derneği</w:t>
            </w:r>
          </w:p>
        </w:tc>
        <w:tc>
          <w:tcPr>
            <w:tcW w:w="1021" w:type="dxa"/>
            <w:vAlign w:val="center"/>
          </w:tcPr>
          <w:p w:rsidR="00C513AB" w:rsidRPr="002960EC" w:rsidRDefault="00C513AB" w:rsidP="00874321">
            <w:pPr>
              <w:rPr>
                <w:sz w:val="20"/>
                <w:szCs w:val="20"/>
              </w:rPr>
            </w:pPr>
            <w:r w:rsidRPr="002960EC">
              <w:rPr>
                <w:sz w:val="20"/>
                <w:szCs w:val="20"/>
              </w:rPr>
              <w:t>% …</w:t>
            </w:r>
          </w:p>
        </w:tc>
        <w:tc>
          <w:tcPr>
            <w:tcW w:w="2657" w:type="dxa"/>
            <w:vAlign w:val="center"/>
          </w:tcPr>
          <w:p w:rsidR="00C513AB" w:rsidRPr="002960EC" w:rsidRDefault="00C513AB" w:rsidP="00874321">
            <w:pPr>
              <w:ind w:firstLine="709"/>
              <w:rPr>
                <w:sz w:val="20"/>
                <w:szCs w:val="20"/>
              </w:rPr>
            </w:pPr>
          </w:p>
        </w:tc>
      </w:tr>
      <w:tr w:rsidR="00C513AB" w:rsidRPr="002960EC" w:rsidTr="002960EC">
        <w:trPr>
          <w:trHeight w:val="270"/>
          <w:jc w:val="center"/>
        </w:trPr>
        <w:tc>
          <w:tcPr>
            <w:tcW w:w="5637" w:type="dxa"/>
            <w:vAlign w:val="center"/>
          </w:tcPr>
          <w:p w:rsidR="00C513AB" w:rsidRPr="002960EC" w:rsidRDefault="00C513AB" w:rsidP="00874321">
            <w:pPr>
              <w:rPr>
                <w:sz w:val="20"/>
                <w:szCs w:val="20"/>
              </w:rPr>
            </w:pPr>
            <w:proofErr w:type="gramStart"/>
            <w:r w:rsidRPr="002960EC">
              <w:rPr>
                <w:sz w:val="20"/>
                <w:szCs w:val="20"/>
              </w:rPr>
              <w:t>………………………………………………</w:t>
            </w:r>
            <w:proofErr w:type="gramEnd"/>
            <w:r w:rsidRPr="002960EC">
              <w:rPr>
                <w:sz w:val="20"/>
                <w:szCs w:val="20"/>
              </w:rPr>
              <w:t xml:space="preserve">           Kooperatifi</w:t>
            </w:r>
          </w:p>
        </w:tc>
        <w:tc>
          <w:tcPr>
            <w:tcW w:w="1021" w:type="dxa"/>
            <w:vAlign w:val="center"/>
          </w:tcPr>
          <w:p w:rsidR="00C513AB" w:rsidRPr="002960EC" w:rsidRDefault="00C513AB" w:rsidP="00874321">
            <w:pPr>
              <w:rPr>
                <w:sz w:val="20"/>
                <w:szCs w:val="20"/>
              </w:rPr>
            </w:pPr>
            <w:r w:rsidRPr="002960EC">
              <w:rPr>
                <w:sz w:val="20"/>
                <w:szCs w:val="20"/>
              </w:rPr>
              <w:t>% …</w:t>
            </w:r>
          </w:p>
        </w:tc>
        <w:tc>
          <w:tcPr>
            <w:tcW w:w="2657" w:type="dxa"/>
            <w:vAlign w:val="center"/>
          </w:tcPr>
          <w:p w:rsidR="00C513AB" w:rsidRPr="002960EC" w:rsidRDefault="00C513AB" w:rsidP="00874321">
            <w:pPr>
              <w:ind w:firstLine="709"/>
              <w:rPr>
                <w:sz w:val="20"/>
                <w:szCs w:val="20"/>
              </w:rPr>
            </w:pPr>
          </w:p>
        </w:tc>
      </w:tr>
      <w:tr w:rsidR="00C513AB" w:rsidRPr="002960EC" w:rsidTr="002960EC">
        <w:trPr>
          <w:trHeight w:val="255"/>
          <w:jc w:val="center"/>
        </w:trPr>
        <w:tc>
          <w:tcPr>
            <w:tcW w:w="5637" w:type="dxa"/>
            <w:vAlign w:val="center"/>
          </w:tcPr>
          <w:p w:rsidR="00C513AB" w:rsidRPr="002960EC" w:rsidRDefault="00C513AB" w:rsidP="00874321">
            <w:pPr>
              <w:rPr>
                <w:sz w:val="20"/>
                <w:szCs w:val="20"/>
              </w:rPr>
            </w:pPr>
            <w:proofErr w:type="gramStart"/>
            <w:r w:rsidRPr="002960EC">
              <w:rPr>
                <w:sz w:val="20"/>
                <w:szCs w:val="20"/>
              </w:rPr>
              <w:t>……………………………………………………</w:t>
            </w:r>
            <w:proofErr w:type="gramEnd"/>
            <w:r w:rsidRPr="002960EC">
              <w:rPr>
                <w:sz w:val="20"/>
                <w:szCs w:val="20"/>
              </w:rPr>
              <w:t xml:space="preserve">            Odası</w:t>
            </w:r>
          </w:p>
        </w:tc>
        <w:tc>
          <w:tcPr>
            <w:tcW w:w="1021" w:type="dxa"/>
            <w:vAlign w:val="center"/>
          </w:tcPr>
          <w:p w:rsidR="00C513AB" w:rsidRPr="002960EC" w:rsidRDefault="00C513AB" w:rsidP="00874321">
            <w:pPr>
              <w:rPr>
                <w:sz w:val="20"/>
                <w:szCs w:val="20"/>
              </w:rPr>
            </w:pPr>
            <w:r w:rsidRPr="002960EC">
              <w:rPr>
                <w:sz w:val="20"/>
                <w:szCs w:val="20"/>
              </w:rPr>
              <w:t>% …</w:t>
            </w:r>
          </w:p>
        </w:tc>
        <w:tc>
          <w:tcPr>
            <w:tcW w:w="2657" w:type="dxa"/>
            <w:vAlign w:val="center"/>
          </w:tcPr>
          <w:p w:rsidR="00C513AB" w:rsidRPr="002960EC" w:rsidRDefault="00C513AB" w:rsidP="00874321">
            <w:pPr>
              <w:ind w:firstLine="709"/>
              <w:rPr>
                <w:sz w:val="20"/>
                <w:szCs w:val="20"/>
              </w:rPr>
            </w:pPr>
          </w:p>
        </w:tc>
      </w:tr>
      <w:tr w:rsidR="00C513AB" w:rsidRPr="002960EC" w:rsidTr="002960EC">
        <w:trPr>
          <w:trHeight w:val="270"/>
          <w:jc w:val="center"/>
        </w:trPr>
        <w:tc>
          <w:tcPr>
            <w:tcW w:w="5637" w:type="dxa"/>
            <w:vAlign w:val="center"/>
          </w:tcPr>
          <w:p w:rsidR="00C513AB" w:rsidRPr="002960EC" w:rsidRDefault="00C513AB" w:rsidP="00874321">
            <w:pPr>
              <w:rPr>
                <w:sz w:val="20"/>
                <w:szCs w:val="20"/>
              </w:rPr>
            </w:pPr>
            <w:proofErr w:type="gramStart"/>
            <w:r w:rsidRPr="002960EC">
              <w:rPr>
                <w:sz w:val="20"/>
                <w:szCs w:val="20"/>
              </w:rPr>
              <w:t>……………………………………………………</w:t>
            </w:r>
            <w:proofErr w:type="gramEnd"/>
            <w:r w:rsidRPr="002960EC">
              <w:rPr>
                <w:sz w:val="20"/>
                <w:szCs w:val="20"/>
              </w:rPr>
              <w:t xml:space="preserve">            Birliği</w:t>
            </w:r>
          </w:p>
        </w:tc>
        <w:tc>
          <w:tcPr>
            <w:tcW w:w="1021" w:type="dxa"/>
            <w:vAlign w:val="center"/>
          </w:tcPr>
          <w:p w:rsidR="00C513AB" w:rsidRPr="002960EC" w:rsidRDefault="00C513AB" w:rsidP="00874321">
            <w:pPr>
              <w:rPr>
                <w:sz w:val="20"/>
                <w:szCs w:val="20"/>
              </w:rPr>
            </w:pPr>
            <w:r w:rsidRPr="002960EC">
              <w:rPr>
                <w:sz w:val="20"/>
                <w:szCs w:val="20"/>
              </w:rPr>
              <w:t>% …</w:t>
            </w:r>
          </w:p>
        </w:tc>
        <w:tc>
          <w:tcPr>
            <w:tcW w:w="2657" w:type="dxa"/>
            <w:vAlign w:val="center"/>
          </w:tcPr>
          <w:p w:rsidR="00C513AB" w:rsidRPr="002960EC" w:rsidRDefault="00C513AB" w:rsidP="00874321">
            <w:pPr>
              <w:ind w:firstLine="709"/>
              <w:rPr>
                <w:sz w:val="20"/>
                <w:szCs w:val="20"/>
              </w:rPr>
            </w:pPr>
          </w:p>
        </w:tc>
      </w:tr>
      <w:tr w:rsidR="00C513AB" w:rsidRPr="002960EC" w:rsidTr="002960EC">
        <w:trPr>
          <w:trHeight w:val="270"/>
          <w:jc w:val="center"/>
        </w:trPr>
        <w:tc>
          <w:tcPr>
            <w:tcW w:w="5637" w:type="dxa"/>
            <w:vAlign w:val="center"/>
          </w:tcPr>
          <w:p w:rsidR="00C513AB" w:rsidRPr="002960EC" w:rsidRDefault="00C513AB" w:rsidP="00874321">
            <w:pPr>
              <w:rPr>
                <w:sz w:val="20"/>
                <w:szCs w:val="20"/>
              </w:rPr>
            </w:pPr>
            <w:proofErr w:type="gramStart"/>
            <w:r w:rsidRPr="002960EC">
              <w:rPr>
                <w:sz w:val="20"/>
                <w:szCs w:val="20"/>
              </w:rPr>
              <w:t>……………………………………………………………</w:t>
            </w:r>
            <w:proofErr w:type="gramEnd"/>
          </w:p>
        </w:tc>
        <w:tc>
          <w:tcPr>
            <w:tcW w:w="1021" w:type="dxa"/>
            <w:vAlign w:val="center"/>
          </w:tcPr>
          <w:p w:rsidR="00C513AB" w:rsidRPr="002960EC" w:rsidRDefault="00C513AB" w:rsidP="00874321">
            <w:pPr>
              <w:rPr>
                <w:sz w:val="20"/>
                <w:szCs w:val="20"/>
              </w:rPr>
            </w:pPr>
            <w:r w:rsidRPr="002960EC">
              <w:rPr>
                <w:sz w:val="20"/>
                <w:szCs w:val="20"/>
              </w:rPr>
              <w:t>% …</w:t>
            </w:r>
          </w:p>
        </w:tc>
        <w:tc>
          <w:tcPr>
            <w:tcW w:w="2657" w:type="dxa"/>
            <w:vAlign w:val="center"/>
          </w:tcPr>
          <w:p w:rsidR="00C513AB" w:rsidRPr="002960EC" w:rsidRDefault="00C513AB" w:rsidP="00874321">
            <w:pPr>
              <w:ind w:firstLine="709"/>
              <w:rPr>
                <w:sz w:val="20"/>
                <w:szCs w:val="20"/>
              </w:rPr>
            </w:pPr>
          </w:p>
        </w:tc>
      </w:tr>
      <w:tr w:rsidR="00C513AB" w:rsidRPr="002960EC" w:rsidTr="002960EC">
        <w:trPr>
          <w:trHeight w:val="270"/>
          <w:jc w:val="center"/>
        </w:trPr>
        <w:tc>
          <w:tcPr>
            <w:tcW w:w="5637" w:type="dxa"/>
            <w:vAlign w:val="center"/>
          </w:tcPr>
          <w:p w:rsidR="00C513AB" w:rsidRPr="002960EC" w:rsidRDefault="00C513AB" w:rsidP="00874321">
            <w:pPr>
              <w:rPr>
                <w:b/>
                <w:sz w:val="20"/>
                <w:szCs w:val="20"/>
              </w:rPr>
            </w:pPr>
            <w:r w:rsidRPr="002960EC">
              <w:rPr>
                <w:b/>
                <w:sz w:val="20"/>
                <w:szCs w:val="20"/>
              </w:rPr>
              <w:t>TOPLAM</w:t>
            </w:r>
          </w:p>
        </w:tc>
        <w:tc>
          <w:tcPr>
            <w:tcW w:w="1021" w:type="dxa"/>
            <w:vAlign w:val="center"/>
          </w:tcPr>
          <w:p w:rsidR="00C513AB" w:rsidRPr="002960EC" w:rsidRDefault="00C513AB" w:rsidP="00874321">
            <w:pPr>
              <w:rPr>
                <w:b/>
                <w:sz w:val="20"/>
                <w:szCs w:val="20"/>
              </w:rPr>
            </w:pPr>
            <w:r w:rsidRPr="002960EC">
              <w:rPr>
                <w:b/>
                <w:sz w:val="20"/>
                <w:szCs w:val="20"/>
              </w:rPr>
              <w:t>% 100</w:t>
            </w:r>
          </w:p>
        </w:tc>
        <w:tc>
          <w:tcPr>
            <w:tcW w:w="2657" w:type="dxa"/>
            <w:vAlign w:val="center"/>
          </w:tcPr>
          <w:p w:rsidR="00C513AB" w:rsidRPr="002960EC" w:rsidRDefault="00C513AB" w:rsidP="00874321">
            <w:pPr>
              <w:rPr>
                <w:b/>
                <w:sz w:val="20"/>
                <w:szCs w:val="20"/>
              </w:rPr>
            </w:pPr>
            <w:r w:rsidRPr="002960EC">
              <w:rPr>
                <w:b/>
                <w:sz w:val="20"/>
                <w:szCs w:val="20"/>
              </w:rPr>
              <w:t>15 KİŞİ</w:t>
            </w:r>
          </w:p>
        </w:tc>
      </w:tr>
    </w:tbl>
    <w:p w:rsidR="00C513AB" w:rsidRPr="002960EC" w:rsidRDefault="00C513AB" w:rsidP="00C513AB">
      <w:pPr>
        <w:ind w:firstLine="709"/>
        <w:jc w:val="both"/>
        <w:rPr>
          <w:sz w:val="18"/>
          <w:szCs w:val="18"/>
        </w:rPr>
      </w:pPr>
      <w:r w:rsidRPr="002960EC">
        <w:rPr>
          <w:sz w:val="18"/>
          <w:szCs w:val="18"/>
        </w:rPr>
        <w:t>(*) Katılım payı oranı % 6’dan az olmamalıdır.</w:t>
      </w:r>
    </w:p>
    <w:p w:rsidR="008B5778" w:rsidRPr="002960EC" w:rsidRDefault="008B5778" w:rsidP="00C513AB">
      <w:pPr>
        <w:spacing w:before="120"/>
        <w:ind w:firstLine="709"/>
        <w:jc w:val="both"/>
        <w:rPr>
          <w:b/>
          <w:sz w:val="20"/>
          <w:szCs w:val="20"/>
        </w:rPr>
      </w:pPr>
    </w:p>
    <w:p w:rsidR="00C513AB" w:rsidRPr="002960EC" w:rsidRDefault="00C513AB" w:rsidP="00C513AB">
      <w:pPr>
        <w:spacing w:before="120"/>
        <w:ind w:firstLine="709"/>
        <w:jc w:val="both"/>
        <w:rPr>
          <w:b/>
          <w:sz w:val="20"/>
          <w:szCs w:val="20"/>
        </w:rPr>
      </w:pPr>
      <w:r w:rsidRPr="002960EC">
        <w:rPr>
          <w:b/>
          <w:sz w:val="20"/>
          <w:szCs w:val="20"/>
        </w:rPr>
        <w:t>Katılma paylarının ödeme şekli ve şartları</w:t>
      </w:r>
    </w:p>
    <w:p w:rsidR="008B5778" w:rsidRPr="002960EC" w:rsidRDefault="008B5778" w:rsidP="00C513AB">
      <w:pPr>
        <w:ind w:firstLine="709"/>
        <w:jc w:val="both"/>
        <w:rPr>
          <w:b/>
          <w:sz w:val="20"/>
          <w:szCs w:val="20"/>
        </w:rPr>
      </w:pPr>
    </w:p>
    <w:p w:rsidR="00C513AB" w:rsidRPr="002960EC" w:rsidRDefault="00C513AB" w:rsidP="00C513AB">
      <w:pPr>
        <w:ind w:firstLine="709"/>
        <w:jc w:val="both"/>
        <w:rPr>
          <w:b/>
          <w:sz w:val="20"/>
          <w:szCs w:val="20"/>
        </w:rPr>
      </w:pPr>
      <w:r w:rsidRPr="002960EC">
        <w:rPr>
          <w:b/>
          <w:sz w:val="20"/>
          <w:szCs w:val="20"/>
        </w:rPr>
        <w:t xml:space="preserve">MADDE 4 – </w:t>
      </w:r>
      <w:r w:rsidRPr="002960EC">
        <w:rPr>
          <w:sz w:val="20"/>
          <w:szCs w:val="20"/>
        </w:rPr>
        <w:t xml:space="preserve">(1) </w:t>
      </w:r>
      <w:proofErr w:type="spellStart"/>
      <w:r w:rsidRPr="002960EC">
        <w:rPr>
          <w:sz w:val="20"/>
          <w:szCs w:val="20"/>
        </w:rPr>
        <w:t>TDİOSB’nin</w:t>
      </w:r>
      <w:proofErr w:type="spellEnd"/>
      <w:r w:rsidRPr="002960EC">
        <w:rPr>
          <w:sz w:val="20"/>
          <w:szCs w:val="20"/>
        </w:rPr>
        <w:t xml:space="preserve"> oluşumuna katılacak kurum ve kuruluşlar ile gerçek ve tüzel kişiler, kuruluş öncesi ve sonrasındaki giderleri ortaklaşa karşılayacaklardır.</w:t>
      </w:r>
      <w:r w:rsidRPr="002960EC">
        <w:rPr>
          <w:b/>
          <w:sz w:val="20"/>
          <w:szCs w:val="20"/>
        </w:rPr>
        <w:t xml:space="preserve"> </w:t>
      </w:r>
    </w:p>
    <w:p w:rsidR="00C513AB" w:rsidRPr="002960EC" w:rsidRDefault="00C513AB" w:rsidP="00C513AB">
      <w:pPr>
        <w:ind w:firstLine="709"/>
        <w:jc w:val="both"/>
        <w:rPr>
          <w:sz w:val="20"/>
          <w:szCs w:val="20"/>
        </w:rPr>
      </w:pPr>
      <w:r w:rsidRPr="002960EC">
        <w:rPr>
          <w:sz w:val="20"/>
          <w:szCs w:val="20"/>
        </w:rPr>
        <w:t>(2)</w:t>
      </w:r>
      <w:r w:rsidRPr="002960EC">
        <w:rPr>
          <w:b/>
          <w:sz w:val="20"/>
          <w:szCs w:val="20"/>
        </w:rPr>
        <w:t xml:space="preserve"> </w:t>
      </w:r>
      <w:r w:rsidRPr="002960EC">
        <w:rPr>
          <w:sz w:val="20"/>
          <w:szCs w:val="20"/>
        </w:rPr>
        <w:t xml:space="preserve">Bakanlıktan kredi kullanan/kullanacak olan </w:t>
      </w:r>
      <w:proofErr w:type="spellStart"/>
      <w:r w:rsidRPr="002960EC">
        <w:rPr>
          <w:sz w:val="20"/>
          <w:szCs w:val="20"/>
        </w:rPr>
        <w:t>TDİOSB’lerde</w:t>
      </w:r>
      <w:proofErr w:type="spellEnd"/>
      <w:r w:rsidRPr="002960EC">
        <w:rPr>
          <w:sz w:val="20"/>
          <w:szCs w:val="20"/>
        </w:rPr>
        <w:t>, müteşebbis heyette yer alan kurum/kuruluşlar ile gerçek ve tüzel kişiler tahsis talimatlarında/borç taahhütnamesinde belirtilen katılma payından hisselerine düşen miktarları, Türkiye Halk Bankası A.Ş. mahalli şubesinde açılacak katılma payı hesabına yatırdıktan sonra fiili kredi ödemeleri yapılacaktır.</w:t>
      </w:r>
    </w:p>
    <w:p w:rsidR="00C513AB" w:rsidRPr="002960EC" w:rsidRDefault="00C513AB" w:rsidP="00C513AB">
      <w:pPr>
        <w:ind w:firstLine="709"/>
        <w:jc w:val="both"/>
        <w:rPr>
          <w:b/>
          <w:sz w:val="20"/>
          <w:szCs w:val="20"/>
        </w:rPr>
      </w:pPr>
      <w:r w:rsidRPr="002960EC">
        <w:rPr>
          <w:sz w:val="20"/>
          <w:szCs w:val="20"/>
        </w:rPr>
        <w:t xml:space="preserve">(3) Bakanlıktan kredi kullanan </w:t>
      </w:r>
      <w:proofErr w:type="spellStart"/>
      <w:r w:rsidRPr="002960EC">
        <w:rPr>
          <w:sz w:val="20"/>
          <w:szCs w:val="20"/>
        </w:rPr>
        <w:t>TDİOSB’lerde</w:t>
      </w:r>
      <w:proofErr w:type="spellEnd"/>
      <w:r w:rsidRPr="002960EC">
        <w:rPr>
          <w:sz w:val="20"/>
          <w:szCs w:val="20"/>
        </w:rPr>
        <w:t xml:space="preserve"> katılma payı hesabı, öncelikle gider vergisi, komisyon, vadesi gelmiş anapara taksitleri ve faiz borçları için, kalanı da kredilendirilmeyen diğer giderler için kullanılacaktır.</w:t>
      </w:r>
    </w:p>
    <w:p w:rsidR="00C513AB" w:rsidRPr="002960EC" w:rsidRDefault="00C513AB" w:rsidP="00C513AB">
      <w:pPr>
        <w:ind w:firstLine="709"/>
        <w:jc w:val="both"/>
        <w:rPr>
          <w:sz w:val="20"/>
          <w:szCs w:val="20"/>
        </w:rPr>
      </w:pPr>
      <w:r w:rsidRPr="002960EC">
        <w:rPr>
          <w:sz w:val="20"/>
          <w:szCs w:val="20"/>
        </w:rPr>
        <w:t xml:space="preserve">(4) Bakanlıktan kredi kullanmayan </w:t>
      </w:r>
      <w:proofErr w:type="spellStart"/>
      <w:r w:rsidRPr="002960EC">
        <w:rPr>
          <w:sz w:val="20"/>
          <w:szCs w:val="20"/>
        </w:rPr>
        <w:t>TDİOSB’lerde</w:t>
      </w:r>
      <w:proofErr w:type="spellEnd"/>
      <w:r w:rsidRPr="002960EC">
        <w:rPr>
          <w:sz w:val="20"/>
          <w:szCs w:val="20"/>
        </w:rPr>
        <w:t xml:space="preserve">, müteşebbis heyette yer alan kurum/kuruluşlar ile gerçek ve tüzel kişilerin hisselerine düşen katılma payları aşağıdaki şekilde karşılanacaktır. </w:t>
      </w:r>
    </w:p>
    <w:p w:rsidR="00C513AB" w:rsidRPr="002960EC" w:rsidRDefault="00C513AB" w:rsidP="00C513AB">
      <w:pPr>
        <w:ind w:firstLine="709"/>
        <w:jc w:val="both"/>
        <w:rPr>
          <w:sz w:val="20"/>
          <w:szCs w:val="20"/>
        </w:rPr>
      </w:pPr>
      <w:proofErr w:type="gramStart"/>
      <w:r w:rsidRPr="002960EC">
        <w:rPr>
          <w:sz w:val="20"/>
          <w:szCs w:val="20"/>
        </w:rPr>
        <w:lastRenderedPageBreak/>
        <w:t>………………………….……………………………………………………………………………………………………………………………………………………………………...………………………………</w:t>
      </w:r>
      <w:proofErr w:type="gramEnd"/>
    </w:p>
    <w:p w:rsidR="00C513AB" w:rsidRPr="002960EC" w:rsidRDefault="00C513AB" w:rsidP="00C513AB">
      <w:pPr>
        <w:ind w:firstLine="709"/>
        <w:jc w:val="both"/>
        <w:rPr>
          <w:sz w:val="20"/>
          <w:szCs w:val="20"/>
        </w:rPr>
      </w:pPr>
      <w:r w:rsidRPr="002960EC">
        <w:rPr>
          <w:sz w:val="20"/>
          <w:szCs w:val="20"/>
        </w:rPr>
        <w:t xml:space="preserve">a) Nakit olarak ödenecek katılma payları, Türkiye Halk Bankası A.Ş. mahalli şubesinde açılacak katılma payı hesabına yatırılacaktır. </w:t>
      </w:r>
    </w:p>
    <w:p w:rsidR="00C513AB" w:rsidRPr="002960EC" w:rsidRDefault="00C513AB" w:rsidP="00C513AB">
      <w:pPr>
        <w:ind w:firstLine="709"/>
        <w:jc w:val="both"/>
        <w:rPr>
          <w:sz w:val="20"/>
          <w:szCs w:val="20"/>
        </w:rPr>
      </w:pPr>
      <w:r w:rsidRPr="002960EC">
        <w:rPr>
          <w:sz w:val="20"/>
          <w:szCs w:val="20"/>
        </w:rPr>
        <w:t>b) Nakit dışındaki değerlerle ödenecek katılım payları ise, ihtiyaç halinde nakde çevrilmek üzere Türkiye Halk Bankası A.Ş. mahalli şubesindeki katılma payı hesabına bağlantılı olarak muhafaza edilecektir.</w:t>
      </w:r>
    </w:p>
    <w:p w:rsidR="00C513AB" w:rsidRPr="002960EC" w:rsidRDefault="00C513AB" w:rsidP="00C513AB">
      <w:pPr>
        <w:ind w:firstLine="709"/>
        <w:jc w:val="both"/>
        <w:rPr>
          <w:sz w:val="20"/>
          <w:szCs w:val="20"/>
        </w:rPr>
      </w:pPr>
      <w:r w:rsidRPr="002960EC">
        <w:rPr>
          <w:sz w:val="20"/>
          <w:szCs w:val="20"/>
        </w:rPr>
        <w:t xml:space="preserve">c) Kuruluş öncesi ve sonrası giderleri ile vergi, komisyon </w:t>
      </w:r>
      <w:proofErr w:type="spellStart"/>
      <w:r w:rsidRPr="002960EC">
        <w:rPr>
          <w:sz w:val="20"/>
          <w:szCs w:val="20"/>
        </w:rPr>
        <w:t>vb</w:t>
      </w:r>
      <w:proofErr w:type="spellEnd"/>
      <w:r w:rsidRPr="002960EC">
        <w:rPr>
          <w:sz w:val="20"/>
          <w:szCs w:val="20"/>
        </w:rPr>
        <w:t xml:space="preserve"> giderler bu hesaptan karşılanacaktır.</w:t>
      </w:r>
    </w:p>
    <w:p w:rsidR="00C513AB" w:rsidRPr="002960EC" w:rsidRDefault="00C513AB" w:rsidP="00C513AB">
      <w:pPr>
        <w:ind w:firstLine="709"/>
        <w:jc w:val="both"/>
        <w:rPr>
          <w:sz w:val="20"/>
          <w:szCs w:val="20"/>
        </w:rPr>
      </w:pPr>
      <w:r w:rsidRPr="002960EC">
        <w:rPr>
          <w:sz w:val="20"/>
          <w:szCs w:val="20"/>
        </w:rPr>
        <w:t>(5) Katılma payı hesabı, yönetim kurulu tarafından kullanılacaktır.</w:t>
      </w:r>
    </w:p>
    <w:p w:rsidR="00C513AB" w:rsidRPr="002960EC" w:rsidRDefault="00C513AB" w:rsidP="00C513AB">
      <w:pPr>
        <w:spacing w:before="120"/>
        <w:ind w:firstLine="709"/>
        <w:jc w:val="both"/>
        <w:rPr>
          <w:b/>
          <w:sz w:val="20"/>
          <w:szCs w:val="20"/>
        </w:rPr>
      </w:pPr>
      <w:r w:rsidRPr="002960EC">
        <w:rPr>
          <w:b/>
          <w:sz w:val="20"/>
          <w:szCs w:val="20"/>
        </w:rPr>
        <w:t>Organlar</w:t>
      </w:r>
    </w:p>
    <w:p w:rsidR="00C513AB" w:rsidRPr="002960EC" w:rsidRDefault="00C513AB" w:rsidP="00C513AB">
      <w:pPr>
        <w:ind w:firstLine="709"/>
        <w:jc w:val="both"/>
        <w:rPr>
          <w:sz w:val="20"/>
          <w:szCs w:val="20"/>
        </w:rPr>
      </w:pPr>
      <w:r w:rsidRPr="002960EC">
        <w:rPr>
          <w:b/>
          <w:sz w:val="20"/>
          <w:szCs w:val="20"/>
        </w:rPr>
        <w:t>MADDE 5 –</w:t>
      </w:r>
      <w:r w:rsidRPr="002960EC">
        <w:rPr>
          <w:sz w:val="20"/>
          <w:szCs w:val="20"/>
        </w:rPr>
        <w:t xml:space="preserve"> (1) </w:t>
      </w:r>
      <w:proofErr w:type="spellStart"/>
      <w:r w:rsidRPr="002960EC">
        <w:rPr>
          <w:sz w:val="20"/>
          <w:szCs w:val="20"/>
        </w:rPr>
        <w:t>TDİOSB’nin</w:t>
      </w:r>
      <w:proofErr w:type="spellEnd"/>
      <w:r w:rsidRPr="002960EC">
        <w:rPr>
          <w:sz w:val="20"/>
          <w:szCs w:val="20"/>
        </w:rPr>
        <w:t xml:space="preserve"> organları, müteşebbis heyet (işletme aşamasında genel kurul), yönetim kurulu, denetim kurulu ve bölge müdürlüğünden oluşur.</w:t>
      </w:r>
    </w:p>
    <w:p w:rsidR="00C513AB" w:rsidRPr="002960EC" w:rsidRDefault="00C513AB" w:rsidP="00C513AB">
      <w:pPr>
        <w:pStyle w:val="ListeParagraf"/>
        <w:ind w:left="0" w:firstLine="709"/>
        <w:jc w:val="both"/>
        <w:rPr>
          <w:sz w:val="20"/>
          <w:szCs w:val="20"/>
        </w:rPr>
      </w:pPr>
      <w:r w:rsidRPr="002960EC">
        <w:rPr>
          <w:sz w:val="20"/>
          <w:szCs w:val="20"/>
        </w:rPr>
        <w:t xml:space="preserve">a) Müteşebbis Heyet: </w:t>
      </w:r>
      <w:proofErr w:type="spellStart"/>
      <w:r w:rsidRPr="002960EC">
        <w:rPr>
          <w:sz w:val="20"/>
          <w:szCs w:val="20"/>
        </w:rPr>
        <w:t>TDİOSB’nin</w:t>
      </w:r>
      <w:proofErr w:type="spellEnd"/>
      <w:r w:rsidRPr="002960EC">
        <w:rPr>
          <w:sz w:val="20"/>
          <w:szCs w:val="20"/>
        </w:rPr>
        <w:t xml:space="preserve"> oluşumuna katılan ve bu kuruluş protokolünün 3’üncü maddesinde belirtilen kurum ve kuruluşların yetkili organlarınca, katılma payı oranları dikkate alınarak belirlenen </w:t>
      </w:r>
      <w:proofErr w:type="spellStart"/>
      <w:r w:rsidRPr="002960EC">
        <w:rPr>
          <w:sz w:val="20"/>
          <w:szCs w:val="20"/>
        </w:rPr>
        <w:t>onbeş</w:t>
      </w:r>
      <w:proofErr w:type="spellEnd"/>
      <w:r w:rsidRPr="002960EC">
        <w:rPr>
          <w:sz w:val="20"/>
          <w:szCs w:val="20"/>
        </w:rPr>
        <w:t xml:space="preserve"> (15) asıl ve </w:t>
      </w:r>
      <w:proofErr w:type="spellStart"/>
      <w:r w:rsidRPr="002960EC">
        <w:rPr>
          <w:sz w:val="20"/>
          <w:szCs w:val="20"/>
        </w:rPr>
        <w:t>onbeş</w:t>
      </w:r>
      <w:proofErr w:type="spellEnd"/>
      <w:r w:rsidRPr="002960EC">
        <w:rPr>
          <w:sz w:val="20"/>
          <w:szCs w:val="20"/>
        </w:rPr>
        <w:t xml:space="preserve"> (15) yedek üyeden oluşur.</w:t>
      </w:r>
    </w:p>
    <w:p w:rsidR="00C513AB" w:rsidRPr="002960EC" w:rsidRDefault="00C513AB" w:rsidP="00C513AB">
      <w:pPr>
        <w:pStyle w:val="ListeParagraf"/>
        <w:ind w:left="0" w:firstLine="709"/>
        <w:jc w:val="both"/>
        <w:rPr>
          <w:sz w:val="20"/>
          <w:szCs w:val="20"/>
        </w:rPr>
      </w:pPr>
      <w:r w:rsidRPr="002960EC">
        <w:rPr>
          <w:sz w:val="20"/>
          <w:szCs w:val="20"/>
        </w:rPr>
        <w:t xml:space="preserve">1) Müteşebbis Heyette yer alan üyeler iki (2) yıl için seçilir, temsil ettiği kurum/kuruluştaki görevleri sona erdiğinde müteşebbis heyet üyelikleri de düşer. Süresi dolmadan üyelikten ayrılan veya üyeliği düşenin yerine, temsil ettiği kurum/kuruluşun ön sıradaki yedek üyesi geçer ve kalan süreyi tamamlar. </w:t>
      </w:r>
    </w:p>
    <w:p w:rsidR="00C513AB" w:rsidRPr="002960EC" w:rsidRDefault="00C513AB" w:rsidP="00C513AB">
      <w:pPr>
        <w:pStyle w:val="ListeParagraf"/>
        <w:ind w:left="0" w:firstLine="709"/>
        <w:jc w:val="both"/>
        <w:rPr>
          <w:sz w:val="20"/>
          <w:szCs w:val="20"/>
        </w:rPr>
      </w:pPr>
      <w:r w:rsidRPr="002960EC">
        <w:rPr>
          <w:sz w:val="20"/>
          <w:szCs w:val="20"/>
        </w:rPr>
        <w:t>2) Müteşebbis heyetin ilk toplantısında, valinin başkan olması durumunda Sanayi Odası/Ticaret ve Sanayi Odası/Ticaret Odası veya mesleki kuruluş ve teşekküllerin temsilcilerinden bir başkanvekili, valinin başkan olmaması durumunda ise bir başkan ve bir başkan vekili seçilir.</w:t>
      </w:r>
    </w:p>
    <w:p w:rsidR="00C513AB" w:rsidRPr="002960EC" w:rsidRDefault="00C513AB" w:rsidP="00C513AB">
      <w:pPr>
        <w:pStyle w:val="ListeParagraf"/>
        <w:ind w:left="0" w:firstLine="709"/>
        <w:jc w:val="both"/>
        <w:rPr>
          <w:sz w:val="20"/>
          <w:szCs w:val="20"/>
        </w:rPr>
      </w:pPr>
      <w:r w:rsidRPr="002960EC">
        <w:rPr>
          <w:sz w:val="20"/>
          <w:szCs w:val="20"/>
        </w:rPr>
        <w:t>3) Müteşebbis Heyet, en az üç (3) ayda bir defa, başkan veya başkan vekili başkanlığında salt çoğunluk ile toplanır. Kararlar mevcudun salt çoğunluğu ile alınır, oyların eşitliği halinde başkanın oyuna itibar edilir.</w:t>
      </w:r>
    </w:p>
    <w:p w:rsidR="00C513AB" w:rsidRPr="002960EC" w:rsidRDefault="00C513AB" w:rsidP="00C513AB">
      <w:pPr>
        <w:pStyle w:val="ListeParagraf"/>
        <w:ind w:left="0" w:firstLine="709"/>
        <w:jc w:val="both"/>
        <w:rPr>
          <w:sz w:val="20"/>
          <w:szCs w:val="20"/>
        </w:rPr>
      </w:pPr>
      <w:r w:rsidRPr="002960EC">
        <w:rPr>
          <w:sz w:val="20"/>
          <w:szCs w:val="20"/>
        </w:rPr>
        <w:t>4) Yapılacak toplantılara, geçerli sayılacak bir mazereti olmadan üst üste üç (3) defa veya mazereti olsa dahi bir yıl içinde yapılacak toplantıların en az yarıdan bir fazlasına katılmayan müteşebbis heyet üyeleri, üyelikten çekilmiş sayılır.</w:t>
      </w:r>
    </w:p>
    <w:p w:rsidR="00C513AB" w:rsidRPr="002960EC" w:rsidRDefault="00C513AB" w:rsidP="00C513AB">
      <w:pPr>
        <w:pStyle w:val="ListeParagraf"/>
        <w:ind w:left="0" w:firstLine="709"/>
        <w:jc w:val="both"/>
        <w:rPr>
          <w:sz w:val="20"/>
          <w:szCs w:val="20"/>
        </w:rPr>
      </w:pPr>
      <w:r w:rsidRPr="002960EC">
        <w:rPr>
          <w:sz w:val="20"/>
          <w:szCs w:val="20"/>
        </w:rPr>
        <w:t xml:space="preserve">5) Yönetim ve denetim kurullarına seçilen müteşebbis heyet üyelerinin, müteşebbis heyet üyelikleri devam eder. Ancak faaliyetlerinin ve şahsi sorumluluklarının ibrasında oy kullanamazlar. </w:t>
      </w:r>
    </w:p>
    <w:p w:rsidR="00C513AB" w:rsidRPr="002960EC" w:rsidRDefault="00C513AB" w:rsidP="00C513AB">
      <w:pPr>
        <w:pStyle w:val="ListeParagraf"/>
        <w:ind w:left="0" w:firstLine="709"/>
        <w:jc w:val="both"/>
        <w:rPr>
          <w:sz w:val="20"/>
          <w:szCs w:val="20"/>
        </w:rPr>
      </w:pPr>
      <w:r w:rsidRPr="002960EC">
        <w:rPr>
          <w:sz w:val="20"/>
          <w:szCs w:val="20"/>
        </w:rPr>
        <w:t xml:space="preserve">6) </w:t>
      </w:r>
      <w:proofErr w:type="gramStart"/>
      <w:r w:rsidRPr="002960EC">
        <w:rPr>
          <w:sz w:val="20"/>
          <w:szCs w:val="20"/>
        </w:rPr>
        <w:t>………………………………</w:t>
      </w:r>
      <w:proofErr w:type="gramEnd"/>
      <w:r w:rsidRPr="002960EC">
        <w:rPr>
          <w:sz w:val="20"/>
          <w:szCs w:val="20"/>
        </w:rPr>
        <w:t xml:space="preserve"> Tarıma Dayalı İhtisas (</w:t>
      </w:r>
      <w:proofErr w:type="gramStart"/>
      <w:r w:rsidRPr="002960EC">
        <w:rPr>
          <w:sz w:val="20"/>
          <w:szCs w:val="20"/>
        </w:rPr>
        <w:t>……………</w:t>
      </w:r>
      <w:proofErr w:type="gramEnd"/>
      <w:r w:rsidRPr="002960EC">
        <w:rPr>
          <w:sz w:val="20"/>
          <w:szCs w:val="20"/>
        </w:rPr>
        <w:t>) Organize Sanayi Bölgesi Müteşebbis Heyeti’ni oluşturan 15 asıl ve 15 yedek üyenin isimleri ile temsil ettikleri kurumlar/kuruluşlar aşağıda belirtilmiştir.</w:t>
      </w:r>
    </w:p>
    <w:p w:rsidR="00C513AB" w:rsidRPr="002960EC" w:rsidRDefault="00C513AB" w:rsidP="00C513AB">
      <w:pPr>
        <w:pStyle w:val="ListeParagraf"/>
        <w:ind w:firstLine="709"/>
        <w:jc w:val="both"/>
        <w:rPr>
          <w:sz w:val="20"/>
          <w:szCs w:val="20"/>
        </w:rPr>
      </w:pPr>
    </w:p>
    <w:tbl>
      <w:tblPr>
        <w:tblStyle w:val="TabloKlavuzu"/>
        <w:tblW w:w="9276" w:type="dxa"/>
        <w:jc w:val="center"/>
        <w:tblLook w:val="04A0" w:firstRow="1" w:lastRow="0" w:firstColumn="1" w:lastColumn="0" w:noHBand="0" w:noVBand="1"/>
      </w:tblPr>
      <w:tblGrid>
        <w:gridCol w:w="3505"/>
        <w:gridCol w:w="3261"/>
        <w:gridCol w:w="2510"/>
      </w:tblGrid>
      <w:tr w:rsidR="00C513AB" w:rsidRPr="002960EC" w:rsidTr="00874321">
        <w:trPr>
          <w:trHeight w:val="269"/>
          <w:jc w:val="center"/>
        </w:trPr>
        <w:tc>
          <w:tcPr>
            <w:tcW w:w="3505" w:type="dxa"/>
            <w:vAlign w:val="center"/>
          </w:tcPr>
          <w:p w:rsidR="00C513AB" w:rsidRPr="002960EC" w:rsidRDefault="00C513AB" w:rsidP="00874321">
            <w:pPr>
              <w:pStyle w:val="ListeParagraf"/>
              <w:ind w:left="0" w:hanging="5"/>
              <w:rPr>
                <w:b/>
                <w:sz w:val="20"/>
                <w:szCs w:val="20"/>
              </w:rPr>
            </w:pPr>
            <w:r w:rsidRPr="002960EC">
              <w:rPr>
                <w:b/>
                <w:sz w:val="20"/>
                <w:szCs w:val="20"/>
              </w:rPr>
              <w:t>KURUCU MÜTEŞEBBİS HEYET ASIL ÜYELERİ</w:t>
            </w:r>
          </w:p>
        </w:tc>
        <w:tc>
          <w:tcPr>
            <w:tcW w:w="3261" w:type="dxa"/>
            <w:vAlign w:val="center"/>
          </w:tcPr>
          <w:p w:rsidR="00C513AB" w:rsidRPr="002960EC" w:rsidRDefault="00C513AB" w:rsidP="00874321">
            <w:pPr>
              <w:pStyle w:val="ListeParagraf"/>
              <w:ind w:left="0"/>
              <w:rPr>
                <w:b/>
                <w:sz w:val="20"/>
                <w:szCs w:val="20"/>
              </w:rPr>
            </w:pPr>
            <w:r w:rsidRPr="002960EC">
              <w:rPr>
                <w:b/>
                <w:sz w:val="20"/>
                <w:szCs w:val="20"/>
              </w:rPr>
              <w:t>KURUCU MÜTEŞEBBİS HEYET YEDEK ÜYELERİ</w:t>
            </w:r>
          </w:p>
        </w:tc>
        <w:tc>
          <w:tcPr>
            <w:tcW w:w="2510" w:type="dxa"/>
            <w:vAlign w:val="center"/>
          </w:tcPr>
          <w:p w:rsidR="00C513AB" w:rsidRPr="002960EC" w:rsidRDefault="00C513AB" w:rsidP="00874321">
            <w:pPr>
              <w:pStyle w:val="ListeParagraf"/>
              <w:ind w:left="0" w:right="-149"/>
              <w:rPr>
                <w:b/>
                <w:sz w:val="20"/>
                <w:szCs w:val="20"/>
              </w:rPr>
            </w:pPr>
            <w:r w:rsidRPr="002960EC">
              <w:rPr>
                <w:b/>
                <w:sz w:val="20"/>
                <w:szCs w:val="20"/>
              </w:rPr>
              <w:t>TEMSİL ETTİĞİ KURUM / KURULUŞ</w:t>
            </w:r>
          </w:p>
        </w:tc>
      </w:tr>
      <w:tr w:rsidR="00C513AB" w:rsidRPr="002960EC" w:rsidTr="00874321">
        <w:trPr>
          <w:trHeight w:val="254"/>
          <w:jc w:val="center"/>
        </w:trPr>
        <w:tc>
          <w:tcPr>
            <w:tcW w:w="3505" w:type="dxa"/>
          </w:tcPr>
          <w:p w:rsidR="00C513AB" w:rsidRPr="002960EC" w:rsidRDefault="00C513AB" w:rsidP="00874321">
            <w:pPr>
              <w:pStyle w:val="ListeParagraf"/>
              <w:ind w:left="0" w:hanging="5"/>
              <w:jc w:val="both"/>
              <w:rPr>
                <w:sz w:val="20"/>
                <w:szCs w:val="20"/>
              </w:rPr>
            </w:pPr>
            <w:r w:rsidRPr="002960EC">
              <w:rPr>
                <w:sz w:val="20"/>
                <w:szCs w:val="20"/>
              </w:rPr>
              <w:t>1- Başkan:</w:t>
            </w:r>
          </w:p>
        </w:tc>
        <w:tc>
          <w:tcPr>
            <w:tcW w:w="3261" w:type="dxa"/>
          </w:tcPr>
          <w:p w:rsidR="00C513AB" w:rsidRPr="002960EC" w:rsidRDefault="00C513AB" w:rsidP="00874321">
            <w:pPr>
              <w:pStyle w:val="ListeParagraf"/>
              <w:ind w:left="0"/>
              <w:jc w:val="both"/>
              <w:rPr>
                <w:sz w:val="20"/>
                <w:szCs w:val="20"/>
              </w:rPr>
            </w:pPr>
          </w:p>
        </w:tc>
        <w:tc>
          <w:tcPr>
            <w:tcW w:w="2510" w:type="dxa"/>
          </w:tcPr>
          <w:p w:rsidR="00C513AB" w:rsidRPr="002960EC" w:rsidRDefault="00C513AB" w:rsidP="00874321">
            <w:pPr>
              <w:pStyle w:val="ListeParagraf"/>
              <w:ind w:left="0"/>
              <w:jc w:val="both"/>
              <w:rPr>
                <w:sz w:val="20"/>
                <w:szCs w:val="20"/>
              </w:rPr>
            </w:pPr>
          </w:p>
        </w:tc>
      </w:tr>
      <w:tr w:rsidR="00C513AB" w:rsidRPr="002960EC" w:rsidTr="00874321">
        <w:trPr>
          <w:trHeight w:val="269"/>
          <w:jc w:val="center"/>
        </w:trPr>
        <w:tc>
          <w:tcPr>
            <w:tcW w:w="3505" w:type="dxa"/>
          </w:tcPr>
          <w:p w:rsidR="00C513AB" w:rsidRPr="002960EC" w:rsidRDefault="00C513AB" w:rsidP="00874321">
            <w:pPr>
              <w:pStyle w:val="ListeParagraf"/>
              <w:ind w:left="0" w:hanging="5"/>
              <w:jc w:val="both"/>
              <w:rPr>
                <w:sz w:val="20"/>
                <w:szCs w:val="20"/>
              </w:rPr>
            </w:pPr>
            <w:r w:rsidRPr="002960EC">
              <w:rPr>
                <w:sz w:val="20"/>
                <w:szCs w:val="20"/>
              </w:rPr>
              <w:t>2- Başkan V:</w:t>
            </w:r>
          </w:p>
        </w:tc>
        <w:tc>
          <w:tcPr>
            <w:tcW w:w="3261" w:type="dxa"/>
          </w:tcPr>
          <w:p w:rsidR="00C513AB" w:rsidRPr="002960EC" w:rsidRDefault="00C513AB" w:rsidP="00874321">
            <w:pPr>
              <w:pStyle w:val="ListeParagraf"/>
              <w:ind w:left="0"/>
              <w:jc w:val="both"/>
              <w:rPr>
                <w:sz w:val="20"/>
                <w:szCs w:val="20"/>
              </w:rPr>
            </w:pPr>
          </w:p>
        </w:tc>
        <w:tc>
          <w:tcPr>
            <w:tcW w:w="2510" w:type="dxa"/>
          </w:tcPr>
          <w:p w:rsidR="00C513AB" w:rsidRPr="002960EC" w:rsidRDefault="00C513AB" w:rsidP="00874321">
            <w:pPr>
              <w:pStyle w:val="ListeParagraf"/>
              <w:ind w:left="0"/>
              <w:jc w:val="both"/>
              <w:rPr>
                <w:sz w:val="20"/>
                <w:szCs w:val="20"/>
              </w:rPr>
            </w:pPr>
          </w:p>
        </w:tc>
      </w:tr>
      <w:tr w:rsidR="00C513AB" w:rsidRPr="002960EC" w:rsidTr="00874321">
        <w:trPr>
          <w:trHeight w:val="254"/>
          <w:jc w:val="center"/>
        </w:trPr>
        <w:tc>
          <w:tcPr>
            <w:tcW w:w="3505" w:type="dxa"/>
          </w:tcPr>
          <w:p w:rsidR="00C513AB" w:rsidRPr="002960EC" w:rsidRDefault="00C513AB" w:rsidP="00874321">
            <w:pPr>
              <w:pStyle w:val="ListeParagraf"/>
              <w:ind w:left="0" w:hanging="5"/>
              <w:jc w:val="both"/>
              <w:rPr>
                <w:sz w:val="20"/>
                <w:szCs w:val="20"/>
              </w:rPr>
            </w:pPr>
            <w:r w:rsidRPr="002960EC">
              <w:rPr>
                <w:sz w:val="20"/>
                <w:szCs w:val="20"/>
              </w:rPr>
              <w:t>3- Üye:</w:t>
            </w:r>
          </w:p>
        </w:tc>
        <w:tc>
          <w:tcPr>
            <w:tcW w:w="3261" w:type="dxa"/>
          </w:tcPr>
          <w:p w:rsidR="00C513AB" w:rsidRPr="002960EC" w:rsidRDefault="00C513AB" w:rsidP="00874321">
            <w:pPr>
              <w:pStyle w:val="ListeParagraf"/>
              <w:ind w:left="0"/>
              <w:jc w:val="both"/>
              <w:rPr>
                <w:sz w:val="20"/>
                <w:szCs w:val="20"/>
              </w:rPr>
            </w:pPr>
          </w:p>
        </w:tc>
        <w:tc>
          <w:tcPr>
            <w:tcW w:w="2510" w:type="dxa"/>
          </w:tcPr>
          <w:p w:rsidR="00C513AB" w:rsidRPr="002960EC" w:rsidRDefault="00C513AB" w:rsidP="00874321">
            <w:pPr>
              <w:pStyle w:val="ListeParagraf"/>
              <w:ind w:left="0"/>
              <w:jc w:val="both"/>
              <w:rPr>
                <w:sz w:val="20"/>
                <w:szCs w:val="20"/>
              </w:rPr>
            </w:pPr>
          </w:p>
        </w:tc>
      </w:tr>
      <w:tr w:rsidR="00C513AB" w:rsidRPr="002960EC" w:rsidTr="00874321">
        <w:trPr>
          <w:trHeight w:val="269"/>
          <w:jc w:val="center"/>
        </w:trPr>
        <w:tc>
          <w:tcPr>
            <w:tcW w:w="3505" w:type="dxa"/>
          </w:tcPr>
          <w:p w:rsidR="00C513AB" w:rsidRPr="002960EC" w:rsidRDefault="00C513AB" w:rsidP="00874321">
            <w:pPr>
              <w:pStyle w:val="ListeParagraf"/>
              <w:ind w:left="0" w:hanging="5"/>
              <w:jc w:val="both"/>
              <w:rPr>
                <w:sz w:val="20"/>
                <w:szCs w:val="20"/>
              </w:rPr>
            </w:pPr>
            <w:r w:rsidRPr="002960EC">
              <w:rPr>
                <w:sz w:val="20"/>
                <w:szCs w:val="20"/>
              </w:rPr>
              <w:t>4- Üye:</w:t>
            </w:r>
          </w:p>
        </w:tc>
        <w:tc>
          <w:tcPr>
            <w:tcW w:w="3261" w:type="dxa"/>
          </w:tcPr>
          <w:p w:rsidR="00C513AB" w:rsidRPr="002960EC" w:rsidRDefault="00C513AB" w:rsidP="00874321">
            <w:pPr>
              <w:pStyle w:val="ListeParagraf"/>
              <w:ind w:left="0"/>
              <w:jc w:val="both"/>
              <w:rPr>
                <w:sz w:val="20"/>
                <w:szCs w:val="20"/>
              </w:rPr>
            </w:pPr>
          </w:p>
        </w:tc>
        <w:tc>
          <w:tcPr>
            <w:tcW w:w="2510" w:type="dxa"/>
          </w:tcPr>
          <w:p w:rsidR="00C513AB" w:rsidRPr="002960EC" w:rsidRDefault="00C513AB" w:rsidP="00874321">
            <w:pPr>
              <w:pStyle w:val="ListeParagraf"/>
              <w:ind w:left="0"/>
              <w:jc w:val="both"/>
              <w:rPr>
                <w:sz w:val="20"/>
                <w:szCs w:val="20"/>
              </w:rPr>
            </w:pPr>
          </w:p>
        </w:tc>
      </w:tr>
      <w:tr w:rsidR="00C513AB" w:rsidRPr="002960EC" w:rsidTr="00874321">
        <w:trPr>
          <w:trHeight w:val="269"/>
          <w:jc w:val="center"/>
        </w:trPr>
        <w:tc>
          <w:tcPr>
            <w:tcW w:w="3505" w:type="dxa"/>
          </w:tcPr>
          <w:p w:rsidR="00C513AB" w:rsidRPr="002960EC" w:rsidRDefault="00C513AB" w:rsidP="00874321">
            <w:pPr>
              <w:pStyle w:val="ListeParagraf"/>
              <w:ind w:left="0" w:hanging="5"/>
              <w:jc w:val="both"/>
              <w:rPr>
                <w:sz w:val="20"/>
                <w:szCs w:val="20"/>
              </w:rPr>
            </w:pPr>
            <w:r w:rsidRPr="002960EC">
              <w:rPr>
                <w:sz w:val="20"/>
                <w:szCs w:val="20"/>
              </w:rPr>
              <w:t>5- Üye:</w:t>
            </w:r>
          </w:p>
        </w:tc>
        <w:tc>
          <w:tcPr>
            <w:tcW w:w="3261" w:type="dxa"/>
          </w:tcPr>
          <w:p w:rsidR="00C513AB" w:rsidRPr="002960EC" w:rsidRDefault="00C513AB" w:rsidP="00874321">
            <w:pPr>
              <w:pStyle w:val="ListeParagraf"/>
              <w:ind w:left="0"/>
              <w:jc w:val="both"/>
              <w:rPr>
                <w:sz w:val="20"/>
                <w:szCs w:val="20"/>
              </w:rPr>
            </w:pPr>
          </w:p>
        </w:tc>
        <w:tc>
          <w:tcPr>
            <w:tcW w:w="2510" w:type="dxa"/>
          </w:tcPr>
          <w:p w:rsidR="00C513AB" w:rsidRPr="002960EC" w:rsidRDefault="00C513AB" w:rsidP="00874321">
            <w:pPr>
              <w:pStyle w:val="ListeParagraf"/>
              <w:ind w:left="0"/>
              <w:jc w:val="both"/>
              <w:rPr>
                <w:sz w:val="20"/>
                <w:szCs w:val="20"/>
              </w:rPr>
            </w:pPr>
          </w:p>
        </w:tc>
      </w:tr>
      <w:tr w:rsidR="00C513AB" w:rsidRPr="002960EC" w:rsidTr="00874321">
        <w:trPr>
          <w:trHeight w:val="254"/>
          <w:jc w:val="center"/>
        </w:trPr>
        <w:tc>
          <w:tcPr>
            <w:tcW w:w="3505" w:type="dxa"/>
          </w:tcPr>
          <w:p w:rsidR="00C513AB" w:rsidRPr="002960EC" w:rsidRDefault="00C513AB" w:rsidP="00874321">
            <w:pPr>
              <w:pStyle w:val="ListeParagraf"/>
              <w:ind w:left="0" w:hanging="5"/>
              <w:jc w:val="both"/>
              <w:rPr>
                <w:sz w:val="20"/>
                <w:szCs w:val="20"/>
              </w:rPr>
            </w:pPr>
            <w:r w:rsidRPr="002960EC">
              <w:rPr>
                <w:sz w:val="20"/>
                <w:szCs w:val="20"/>
              </w:rPr>
              <w:t>6- Üye:</w:t>
            </w:r>
          </w:p>
        </w:tc>
        <w:tc>
          <w:tcPr>
            <w:tcW w:w="3261" w:type="dxa"/>
          </w:tcPr>
          <w:p w:rsidR="00C513AB" w:rsidRPr="002960EC" w:rsidRDefault="00C513AB" w:rsidP="00874321">
            <w:pPr>
              <w:pStyle w:val="ListeParagraf"/>
              <w:ind w:left="0"/>
              <w:jc w:val="both"/>
              <w:rPr>
                <w:sz w:val="20"/>
                <w:szCs w:val="20"/>
              </w:rPr>
            </w:pPr>
          </w:p>
        </w:tc>
        <w:tc>
          <w:tcPr>
            <w:tcW w:w="2510" w:type="dxa"/>
          </w:tcPr>
          <w:p w:rsidR="00C513AB" w:rsidRPr="002960EC" w:rsidRDefault="00C513AB" w:rsidP="00874321">
            <w:pPr>
              <w:pStyle w:val="ListeParagraf"/>
              <w:ind w:left="0"/>
              <w:jc w:val="both"/>
              <w:rPr>
                <w:sz w:val="20"/>
                <w:szCs w:val="20"/>
              </w:rPr>
            </w:pPr>
          </w:p>
        </w:tc>
      </w:tr>
      <w:tr w:rsidR="00C513AB" w:rsidRPr="002960EC" w:rsidTr="00874321">
        <w:trPr>
          <w:trHeight w:val="269"/>
          <w:jc w:val="center"/>
        </w:trPr>
        <w:tc>
          <w:tcPr>
            <w:tcW w:w="3505" w:type="dxa"/>
          </w:tcPr>
          <w:p w:rsidR="00C513AB" w:rsidRPr="002960EC" w:rsidRDefault="00C513AB" w:rsidP="00874321">
            <w:pPr>
              <w:pStyle w:val="ListeParagraf"/>
              <w:ind w:left="0" w:hanging="5"/>
              <w:jc w:val="both"/>
              <w:rPr>
                <w:sz w:val="20"/>
                <w:szCs w:val="20"/>
              </w:rPr>
            </w:pPr>
            <w:r w:rsidRPr="002960EC">
              <w:rPr>
                <w:sz w:val="20"/>
                <w:szCs w:val="20"/>
              </w:rPr>
              <w:t>7- Üye:</w:t>
            </w:r>
          </w:p>
        </w:tc>
        <w:tc>
          <w:tcPr>
            <w:tcW w:w="3261" w:type="dxa"/>
          </w:tcPr>
          <w:p w:rsidR="00C513AB" w:rsidRPr="002960EC" w:rsidRDefault="00C513AB" w:rsidP="00874321">
            <w:pPr>
              <w:pStyle w:val="ListeParagraf"/>
              <w:ind w:left="0"/>
              <w:jc w:val="both"/>
              <w:rPr>
                <w:sz w:val="20"/>
                <w:szCs w:val="20"/>
              </w:rPr>
            </w:pPr>
          </w:p>
        </w:tc>
        <w:tc>
          <w:tcPr>
            <w:tcW w:w="2510" w:type="dxa"/>
          </w:tcPr>
          <w:p w:rsidR="00C513AB" w:rsidRPr="002960EC" w:rsidRDefault="00C513AB" w:rsidP="00874321">
            <w:pPr>
              <w:pStyle w:val="ListeParagraf"/>
              <w:ind w:left="0"/>
              <w:jc w:val="both"/>
              <w:rPr>
                <w:sz w:val="20"/>
                <w:szCs w:val="20"/>
              </w:rPr>
            </w:pPr>
          </w:p>
        </w:tc>
      </w:tr>
      <w:tr w:rsidR="00C513AB" w:rsidRPr="002960EC" w:rsidTr="00874321">
        <w:trPr>
          <w:trHeight w:val="254"/>
          <w:jc w:val="center"/>
        </w:trPr>
        <w:tc>
          <w:tcPr>
            <w:tcW w:w="3505" w:type="dxa"/>
          </w:tcPr>
          <w:p w:rsidR="00C513AB" w:rsidRPr="002960EC" w:rsidRDefault="00C513AB" w:rsidP="00874321">
            <w:pPr>
              <w:pStyle w:val="ListeParagraf"/>
              <w:ind w:left="0" w:hanging="5"/>
              <w:jc w:val="both"/>
              <w:rPr>
                <w:sz w:val="20"/>
                <w:szCs w:val="20"/>
              </w:rPr>
            </w:pPr>
            <w:r w:rsidRPr="002960EC">
              <w:rPr>
                <w:sz w:val="20"/>
                <w:szCs w:val="20"/>
              </w:rPr>
              <w:t>8- Üye:</w:t>
            </w:r>
          </w:p>
        </w:tc>
        <w:tc>
          <w:tcPr>
            <w:tcW w:w="3261" w:type="dxa"/>
          </w:tcPr>
          <w:p w:rsidR="00C513AB" w:rsidRPr="002960EC" w:rsidRDefault="00C513AB" w:rsidP="00874321">
            <w:pPr>
              <w:pStyle w:val="ListeParagraf"/>
              <w:ind w:left="0"/>
              <w:jc w:val="both"/>
              <w:rPr>
                <w:sz w:val="20"/>
                <w:szCs w:val="20"/>
              </w:rPr>
            </w:pPr>
          </w:p>
        </w:tc>
        <w:tc>
          <w:tcPr>
            <w:tcW w:w="2510" w:type="dxa"/>
          </w:tcPr>
          <w:p w:rsidR="00C513AB" w:rsidRPr="002960EC" w:rsidRDefault="00C513AB" w:rsidP="00874321">
            <w:pPr>
              <w:pStyle w:val="ListeParagraf"/>
              <w:ind w:left="0"/>
              <w:jc w:val="both"/>
              <w:rPr>
                <w:sz w:val="20"/>
                <w:szCs w:val="20"/>
              </w:rPr>
            </w:pPr>
          </w:p>
        </w:tc>
      </w:tr>
      <w:tr w:rsidR="00C513AB" w:rsidRPr="002960EC" w:rsidTr="00874321">
        <w:trPr>
          <w:trHeight w:val="269"/>
          <w:jc w:val="center"/>
        </w:trPr>
        <w:tc>
          <w:tcPr>
            <w:tcW w:w="3505" w:type="dxa"/>
          </w:tcPr>
          <w:p w:rsidR="00C513AB" w:rsidRPr="002960EC" w:rsidRDefault="00C513AB" w:rsidP="00874321">
            <w:pPr>
              <w:pStyle w:val="ListeParagraf"/>
              <w:ind w:left="0" w:hanging="5"/>
              <w:jc w:val="both"/>
              <w:rPr>
                <w:sz w:val="20"/>
                <w:szCs w:val="20"/>
              </w:rPr>
            </w:pPr>
            <w:r w:rsidRPr="002960EC">
              <w:rPr>
                <w:sz w:val="20"/>
                <w:szCs w:val="20"/>
              </w:rPr>
              <w:t>9- Üye:</w:t>
            </w:r>
          </w:p>
        </w:tc>
        <w:tc>
          <w:tcPr>
            <w:tcW w:w="3261" w:type="dxa"/>
          </w:tcPr>
          <w:p w:rsidR="00C513AB" w:rsidRPr="002960EC" w:rsidRDefault="00C513AB" w:rsidP="00874321">
            <w:pPr>
              <w:pStyle w:val="ListeParagraf"/>
              <w:ind w:left="0"/>
              <w:jc w:val="both"/>
              <w:rPr>
                <w:sz w:val="20"/>
                <w:szCs w:val="20"/>
              </w:rPr>
            </w:pPr>
          </w:p>
        </w:tc>
        <w:tc>
          <w:tcPr>
            <w:tcW w:w="2510" w:type="dxa"/>
          </w:tcPr>
          <w:p w:rsidR="00C513AB" w:rsidRPr="002960EC" w:rsidRDefault="00C513AB" w:rsidP="00874321">
            <w:pPr>
              <w:pStyle w:val="ListeParagraf"/>
              <w:ind w:left="0"/>
              <w:jc w:val="both"/>
              <w:rPr>
                <w:sz w:val="20"/>
                <w:szCs w:val="20"/>
              </w:rPr>
            </w:pPr>
          </w:p>
        </w:tc>
      </w:tr>
      <w:tr w:rsidR="00C513AB" w:rsidRPr="002960EC" w:rsidTr="00874321">
        <w:trPr>
          <w:trHeight w:val="254"/>
          <w:jc w:val="center"/>
        </w:trPr>
        <w:tc>
          <w:tcPr>
            <w:tcW w:w="3505" w:type="dxa"/>
          </w:tcPr>
          <w:p w:rsidR="00C513AB" w:rsidRPr="002960EC" w:rsidRDefault="00C513AB" w:rsidP="00874321">
            <w:pPr>
              <w:pStyle w:val="ListeParagraf"/>
              <w:ind w:left="0" w:hanging="5"/>
              <w:jc w:val="both"/>
              <w:rPr>
                <w:sz w:val="20"/>
                <w:szCs w:val="20"/>
              </w:rPr>
            </w:pPr>
            <w:r w:rsidRPr="002960EC">
              <w:rPr>
                <w:sz w:val="20"/>
                <w:szCs w:val="20"/>
              </w:rPr>
              <w:t>10- Üye:</w:t>
            </w:r>
          </w:p>
        </w:tc>
        <w:tc>
          <w:tcPr>
            <w:tcW w:w="3261" w:type="dxa"/>
          </w:tcPr>
          <w:p w:rsidR="00C513AB" w:rsidRPr="002960EC" w:rsidRDefault="00C513AB" w:rsidP="00874321">
            <w:pPr>
              <w:pStyle w:val="ListeParagraf"/>
              <w:ind w:left="0"/>
              <w:jc w:val="both"/>
              <w:rPr>
                <w:sz w:val="20"/>
                <w:szCs w:val="20"/>
              </w:rPr>
            </w:pPr>
          </w:p>
        </w:tc>
        <w:tc>
          <w:tcPr>
            <w:tcW w:w="2510" w:type="dxa"/>
          </w:tcPr>
          <w:p w:rsidR="00C513AB" w:rsidRPr="002960EC" w:rsidRDefault="00C513AB" w:rsidP="00874321">
            <w:pPr>
              <w:pStyle w:val="ListeParagraf"/>
              <w:ind w:left="0"/>
              <w:jc w:val="both"/>
              <w:rPr>
                <w:sz w:val="20"/>
                <w:szCs w:val="20"/>
              </w:rPr>
            </w:pPr>
          </w:p>
        </w:tc>
      </w:tr>
      <w:tr w:rsidR="00C513AB" w:rsidRPr="002960EC" w:rsidTr="00874321">
        <w:trPr>
          <w:trHeight w:val="269"/>
          <w:jc w:val="center"/>
        </w:trPr>
        <w:tc>
          <w:tcPr>
            <w:tcW w:w="3505" w:type="dxa"/>
          </w:tcPr>
          <w:p w:rsidR="00C513AB" w:rsidRPr="002960EC" w:rsidRDefault="00C513AB" w:rsidP="00874321">
            <w:pPr>
              <w:pStyle w:val="ListeParagraf"/>
              <w:ind w:left="0" w:hanging="5"/>
              <w:jc w:val="both"/>
              <w:rPr>
                <w:sz w:val="20"/>
                <w:szCs w:val="20"/>
              </w:rPr>
            </w:pPr>
            <w:r w:rsidRPr="002960EC">
              <w:rPr>
                <w:sz w:val="20"/>
                <w:szCs w:val="20"/>
              </w:rPr>
              <w:t>11- Üye:</w:t>
            </w:r>
          </w:p>
        </w:tc>
        <w:tc>
          <w:tcPr>
            <w:tcW w:w="3261" w:type="dxa"/>
          </w:tcPr>
          <w:p w:rsidR="00C513AB" w:rsidRPr="002960EC" w:rsidRDefault="00C513AB" w:rsidP="00874321">
            <w:pPr>
              <w:pStyle w:val="ListeParagraf"/>
              <w:ind w:left="0"/>
              <w:jc w:val="both"/>
              <w:rPr>
                <w:sz w:val="20"/>
                <w:szCs w:val="20"/>
              </w:rPr>
            </w:pPr>
          </w:p>
        </w:tc>
        <w:tc>
          <w:tcPr>
            <w:tcW w:w="2510" w:type="dxa"/>
          </w:tcPr>
          <w:p w:rsidR="00C513AB" w:rsidRPr="002960EC" w:rsidRDefault="00C513AB" w:rsidP="00874321">
            <w:pPr>
              <w:pStyle w:val="ListeParagraf"/>
              <w:ind w:left="0"/>
              <w:jc w:val="both"/>
              <w:rPr>
                <w:sz w:val="20"/>
                <w:szCs w:val="20"/>
              </w:rPr>
            </w:pPr>
          </w:p>
        </w:tc>
      </w:tr>
      <w:tr w:rsidR="00C513AB" w:rsidRPr="002960EC" w:rsidTr="00874321">
        <w:trPr>
          <w:trHeight w:val="269"/>
          <w:jc w:val="center"/>
        </w:trPr>
        <w:tc>
          <w:tcPr>
            <w:tcW w:w="3505" w:type="dxa"/>
          </w:tcPr>
          <w:p w:rsidR="00C513AB" w:rsidRPr="002960EC" w:rsidRDefault="00C513AB" w:rsidP="00874321">
            <w:pPr>
              <w:pStyle w:val="ListeParagraf"/>
              <w:ind w:left="0" w:hanging="5"/>
              <w:jc w:val="both"/>
              <w:rPr>
                <w:sz w:val="20"/>
                <w:szCs w:val="20"/>
              </w:rPr>
            </w:pPr>
            <w:r w:rsidRPr="002960EC">
              <w:rPr>
                <w:sz w:val="20"/>
                <w:szCs w:val="20"/>
              </w:rPr>
              <w:t>12- Üye:</w:t>
            </w:r>
          </w:p>
        </w:tc>
        <w:tc>
          <w:tcPr>
            <w:tcW w:w="3261" w:type="dxa"/>
          </w:tcPr>
          <w:p w:rsidR="00C513AB" w:rsidRPr="002960EC" w:rsidRDefault="00C513AB" w:rsidP="00874321">
            <w:pPr>
              <w:pStyle w:val="ListeParagraf"/>
              <w:ind w:left="0"/>
              <w:jc w:val="both"/>
              <w:rPr>
                <w:sz w:val="20"/>
                <w:szCs w:val="20"/>
              </w:rPr>
            </w:pPr>
          </w:p>
        </w:tc>
        <w:tc>
          <w:tcPr>
            <w:tcW w:w="2510" w:type="dxa"/>
          </w:tcPr>
          <w:p w:rsidR="00C513AB" w:rsidRPr="002960EC" w:rsidRDefault="00C513AB" w:rsidP="00874321">
            <w:pPr>
              <w:pStyle w:val="ListeParagraf"/>
              <w:ind w:left="0"/>
              <w:jc w:val="both"/>
              <w:rPr>
                <w:sz w:val="20"/>
                <w:szCs w:val="20"/>
              </w:rPr>
            </w:pPr>
          </w:p>
        </w:tc>
      </w:tr>
      <w:tr w:rsidR="00C513AB" w:rsidRPr="002960EC" w:rsidTr="00874321">
        <w:trPr>
          <w:trHeight w:val="254"/>
          <w:jc w:val="center"/>
        </w:trPr>
        <w:tc>
          <w:tcPr>
            <w:tcW w:w="3505" w:type="dxa"/>
          </w:tcPr>
          <w:p w:rsidR="00C513AB" w:rsidRPr="002960EC" w:rsidRDefault="00C513AB" w:rsidP="00874321">
            <w:pPr>
              <w:pStyle w:val="ListeParagraf"/>
              <w:ind w:left="0" w:hanging="5"/>
              <w:jc w:val="both"/>
              <w:rPr>
                <w:sz w:val="20"/>
                <w:szCs w:val="20"/>
              </w:rPr>
            </w:pPr>
            <w:r w:rsidRPr="002960EC">
              <w:rPr>
                <w:sz w:val="20"/>
                <w:szCs w:val="20"/>
              </w:rPr>
              <w:t>13- Üye:</w:t>
            </w:r>
          </w:p>
        </w:tc>
        <w:tc>
          <w:tcPr>
            <w:tcW w:w="3261" w:type="dxa"/>
          </w:tcPr>
          <w:p w:rsidR="00C513AB" w:rsidRPr="002960EC" w:rsidRDefault="00C513AB" w:rsidP="00874321">
            <w:pPr>
              <w:pStyle w:val="ListeParagraf"/>
              <w:ind w:left="0"/>
              <w:jc w:val="both"/>
              <w:rPr>
                <w:sz w:val="20"/>
                <w:szCs w:val="20"/>
              </w:rPr>
            </w:pPr>
          </w:p>
        </w:tc>
        <w:tc>
          <w:tcPr>
            <w:tcW w:w="2510" w:type="dxa"/>
          </w:tcPr>
          <w:p w:rsidR="00C513AB" w:rsidRPr="002960EC" w:rsidRDefault="00C513AB" w:rsidP="00874321">
            <w:pPr>
              <w:pStyle w:val="ListeParagraf"/>
              <w:ind w:left="0"/>
              <w:jc w:val="both"/>
              <w:rPr>
                <w:sz w:val="20"/>
                <w:szCs w:val="20"/>
              </w:rPr>
            </w:pPr>
          </w:p>
        </w:tc>
      </w:tr>
      <w:tr w:rsidR="00C513AB" w:rsidRPr="002960EC" w:rsidTr="00874321">
        <w:trPr>
          <w:trHeight w:val="269"/>
          <w:jc w:val="center"/>
        </w:trPr>
        <w:tc>
          <w:tcPr>
            <w:tcW w:w="3505" w:type="dxa"/>
          </w:tcPr>
          <w:p w:rsidR="00C513AB" w:rsidRPr="002960EC" w:rsidRDefault="00C513AB" w:rsidP="00874321">
            <w:pPr>
              <w:pStyle w:val="ListeParagraf"/>
              <w:ind w:left="0" w:hanging="5"/>
              <w:jc w:val="both"/>
              <w:rPr>
                <w:sz w:val="20"/>
                <w:szCs w:val="20"/>
              </w:rPr>
            </w:pPr>
            <w:r w:rsidRPr="002960EC">
              <w:rPr>
                <w:sz w:val="20"/>
                <w:szCs w:val="20"/>
              </w:rPr>
              <w:t>14- Üye:</w:t>
            </w:r>
          </w:p>
        </w:tc>
        <w:tc>
          <w:tcPr>
            <w:tcW w:w="3261" w:type="dxa"/>
          </w:tcPr>
          <w:p w:rsidR="00C513AB" w:rsidRPr="002960EC" w:rsidRDefault="00C513AB" w:rsidP="00874321">
            <w:pPr>
              <w:pStyle w:val="ListeParagraf"/>
              <w:ind w:left="0"/>
              <w:jc w:val="both"/>
              <w:rPr>
                <w:sz w:val="20"/>
                <w:szCs w:val="20"/>
              </w:rPr>
            </w:pPr>
          </w:p>
        </w:tc>
        <w:tc>
          <w:tcPr>
            <w:tcW w:w="2510" w:type="dxa"/>
          </w:tcPr>
          <w:p w:rsidR="00C513AB" w:rsidRPr="002960EC" w:rsidRDefault="00C513AB" w:rsidP="00874321">
            <w:pPr>
              <w:pStyle w:val="ListeParagraf"/>
              <w:ind w:left="0"/>
              <w:jc w:val="both"/>
              <w:rPr>
                <w:sz w:val="20"/>
                <w:szCs w:val="20"/>
              </w:rPr>
            </w:pPr>
          </w:p>
        </w:tc>
      </w:tr>
      <w:tr w:rsidR="00C513AB" w:rsidRPr="002960EC" w:rsidTr="00874321">
        <w:trPr>
          <w:trHeight w:val="269"/>
          <w:jc w:val="center"/>
        </w:trPr>
        <w:tc>
          <w:tcPr>
            <w:tcW w:w="3505" w:type="dxa"/>
          </w:tcPr>
          <w:p w:rsidR="00C513AB" w:rsidRPr="002960EC" w:rsidRDefault="00C513AB" w:rsidP="00874321">
            <w:pPr>
              <w:pStyle w:val="ListeParagraf"/>
              <w:ind w:left="0" w:hanging="5"/>
              <w:jc w:val="both"/>
              <w:rPr>
                <w:sz w:val="20"/>
                <w:szCs w:val="20"/>
              </w:rPr>
            </w:pPr>
            <w:r w:rsidRPr="002960EC">
              <w:rPr>
                <w:sz w:val="20"/>
                <w:szCs w:val="20"/>
              </w:rPr>
              <w:t>15- Üye:</w:t>
            </w:r>
          </w:p>
        </w:tc>
        <w:tc>
          <w:tcPr>
            <w:tcW w:w="3261" w:type="dxa"/>
          </w:tcPr>
          <w:p w:rsidR="00C513AB" w:rsidRPr="002960EC" w:rsidRDefault="00C513AB" w:rsidP="00874321">
            <w:pPr>
              <w:pStyle w:val="ListeParagraf"/>
              <w:ind w:left="0"/>
              <w:jc w:val="both"/>
              <w:rPr>
                <w:sz w:val="20"/>
                <w:szCs w:val="20"/>
              </w:rPr>
            </w:pPr>
          </w:p>
        </w:tc>
        <w:tc>
          <w:tcPr>
            <w:tcW w:w="2510" w:type="dxa"/>
          </w:tcPr>
          <w:p w:rsidR="00C513AB" w:rsidRPr="002960EC" w:rsidRDefault="00C513AB" w:rsidP="00874321">
            <w:pPr>
              <w:pStyle w:val="ListeParagraf"/>
              <w:ind w:left="0"/>
              <w:jc w:val="both"/>
              <w:rPr>
                <w:sz w:val="20"/>
                <w:szCs w:val="20"/>
              </w:rPr>
            </w:pPr>
          </w:p>
        </w:tc>
      </w:tr>
    </w:tbl>
    <w:p w:rsidR="00C513AB" w:rsidRPr="002960EC" w:rsidRDefault="00C513AB" w:rsidP="00C513AB">
      <w:pPr>
        <w:spacing w:before="120"/>
        <w:ind w:firstLine="709"/>
        <w:jc w:val="both"/>
        <w:rPr>
          <w:sz w:val="20"/>
          <w:szCs w:val="20"/>
        </w:rPr>
      </w:pPr>
      <w:r w:rsidRPr="002960EC">
        <w:rPr>
          <w:b/>
          <w:sz w:val="20"/>
          <w:szCs w:val="20"/>
        </w:rPr>
        <w:t>b) Yönetim Kurulu:</w:t>
      </w:r>
      <w:r w:rsidRPr="002960EC">
        <w:rPr>
          <w:sz w:val="20"/>
          <w:szCs w:val="20"/>
        </w:rPr>
        <w:t xml:space="preserve"> Müteşebbis heyetin, en az dördü kendi üyeleri arasından olmak üzere seçeceği beş (5) asıl ve beş (5) yedek üyeden oluşur. Oylarda eşitlik halinde kuraya başvurulur.</w:t>
      </w:r>
    </w:p>
    <w:p w:rsidR="00C513AB" w:rsidRPr="002960EC" w:rsidRDefault="00C513AB" w:rsidP="00C513AB">
      <w:pPr>
        <w:ind w:firstLine="709"/>
        <w:jc w:val="both"/>
        <w:rPr>
          <w:sz w:val="20"/>
          <w:szCs w:val="20"/>
        </w:rPr>
      </w:pPr>
      <w:r w:rsidRPr="002960EC">
        <w:rPr>
          <w:sz w:val="20"/>
          <w:szCs w:val="20"/>
        </w:rPr>
        <w:t>1) Yönetim Kurulunun asıl ve yedek üyeleri, müteşebbis heyetin asıl üyeleri arasından seçilir.</w:t>
      </w:r>
    </w:p>
    <w:p w:rsidR="00C513AB" w:rsidRPr="002960EC" w:rsidRDefault="00C513AB" w:rsidP="00C513AB">
      <w:pPr>
        <w:ind w:firstLine="709"/>
        <w:jc w:val="both"/>
        <w:rPr>
          <w:sz w:val="20"/>
          <w:szCs w:val="20"/>
        </w:rPr>
      </w:pPr>
      <w:r w:rsidRPr="002960EC">
        <w:rPr>
          <w:sz w:val="20"/>
          <w:szCs w:val="20"/>
        </w:rPr>
        <w:t xml:space="preserve">2) Yönetim Kurulu üyeleri iki (2) yıl için seçilir, süresi sona eren üye/üyeler yeniden seçilebilir. </w:t>
      </w:r>
    </w:p>
    <w:p w:rsidR="00C513AB" w:rsidRPr="002960EC" w:rsidRDefault="00C513AB" w:rsidP="00C513AB">
      <w:pPr>
        <w:ind w:firstLine="709"/>
        <w:jc w:val="both"/>
        <w:rPr>
          <w:sz w:val="20"/>
          <w:szCs w:val="20"/>
        </w:rPr>
      </w:pPr>
      <w:r w:rsidRPr="002960EC">
        <w:rPr>
          <w:sz w:val="20"/>
          <w:szCs w:val="20"/>
        </w:rPr>
        <w:t xml:space="preserve">3) Yönetim Kurulu üyeleri, ilk toplantıda kendi arasından bir başkan ve bir başkan vekili seçerek görev bölümü yapacaktır. </w:t>
      </w:r>
    </w:p>
    <w:p w:rsidR="00C513AB" w:rsidRPr="002960EC" w:rsidRDefault="00C513AB" w:rsidP="00C513AB">
      <w:pPr>
        <w:ind w:firstLine="709"/>
        <w:jc w:val="both"/>
        <w:rPr>
          <w:sz w:val="20"/>
          <w:szCs w:val="20"/>
        </w:rPr>
      </w:pPr>
      <w:r w:rsidRPr="002960EC">
        <w:rPr>
          <w:sz w:val="20"/>
          <w:szCs w:val="20"/>
        </w:rPr>
        <w:t xml:space="preserve">4) Yönetim Kurulu, en az ayda iki (2) defa toplanır, toplantılar salt çoğunluk ile yapılır, kararlar mevcudun salt çoğunluğu ile alınır, oyların eşitliği halinde başkanın oyuna itibar edilir. </w:t>
      </w:r>
    </w:p>
    <w:p w:rsidR="00C513AB" w:rsidRPr="002960EC" w:rsidRDefault="00C513AB" w:rsidP="00C513AB">
      <w:pPr>
        <w:ind w:firstLine="709"/>
        <w:jc w:val="both"/>
        <w:rPr>
          <w:sz w:val="20"/>
          <w:szCs w:val="20"/>
        </w:rPr>
      </w:pPr>
      <w:r w:rsidRPr="002960EC">
        <w:rPr>
          <w:sz w:val="20"/>
          <w:szCs w:val="20"/>
        </w:rPr>
        <w:lastRenderedPageBreak/>
        <w:t xml:space="preserve">5) Yapılacak toplantılara, geçerli sayılacak bir mazereti olmadan üst üste üç (3) defa veya mazereti olsa dahi altı ay içinde yapılacak toplantıların en az yarısına katılmayan yönetim kurulu üyeleri, üyelikten çekilmiş sayılır. </w:t>
      </w:r>
    </w:p>
    <w:p w:rsidR="00C513AB" w:rsidRPr="002960EC" w:rsidRDefault="00C513AB" w:rsidP="00C513AB">
      <w:pPr>
        <w:ind w:firstLine="709"/>
        <w:jc w:val="both"/>
        <w:rPr>
          <w:i/>
          <w:color w:val="FF0000"/>
          <w:sz w:val="20"/>
          <w:szCs w:val="20"/>
        </w:rPr>
      </w:pPr>
      <w:r w:rsidRPr="002960EC">
        <w:rPr>
          <w:sz w:val="20"/>
          <w:szCs w:val="20"/>
        </w:rPr>
        <w:t xml:space="preserve">6) Herhangi bir nedenle yönetim kurulu üyeliğinin boşalması halinde yerine, mensup olduğu kurum ve kuruluşun ilk sıradaki yedek üyesi geçerek kalan süreyi tamamlar. </w:t>
      </w:r>
    </w:p>
    <w:p w:rsidR="00C513AB" w:rsidRPr="002960EC" w:rsidRDefault="00C513AB" w:rsidP="00C513AB">
      <w:pPr>
        <w:ind w:firstLine="709"/>
        <w:jc w:val="both"/>
        <w:rPr>
          <w:sz w:val="20"/>
          <w:szCs w:val="20"/>
        </w:rPr>
      </w:pPr>
      <w:r w:rsidRPr="002960EC">
        <w:rPr>
          <w:sz w:val="20"/>
          <w:szCs w:val="20"/>
        </w:rPr>
        <w:t xml:space="preserve">7) </w:t>
      </w:r>
      <w:proofErr w:type="gramStart"/>
      <w:r w:rsidRPr="002960EC">
        <w:rPr>
          <w:sz w:val="20"/>
          <w:szCs w:val="20"/>
        </w:rPr>
        <w:t>………………………………</w:t>
      </w:r>
      <w:proofErr w:type="gramEnd"/>
      <w:r w:rsidRPr="002960EC">
        <w:rPr>
          <w:sz w:val="20"/>
          <w:szCs w:val="20"/>
        </w:rPr>
        <w:t xml:space="preserve"> Tarıma Dayalı İhtisas (</w:t>
      </w:r>
      <w:proofErr w:type="gramStart"/>
      <w:r w:rsidRPr="002960EC">
        <w:rPr>
          <w:sz w:val="20"/>
          <w:szCs w:val="20"/>
        </w:rPr>
        <w:t>……………</w:t>
      </w:r>
      <w:proofErr w:type="gramEnd"/>
      <w:r w:rsidRPr="002960EC">
        <w:rPr>
          <w:sz w:val="20"/>
          <w:szCs w:val="20"/>
        </w:rPr>
        <w:t>) Organize Sanayi Bölgesi Yönetim Kurulu’nun asıl ve yedek üyeleri ile temsil ettikleri kurumlar/kuruluşlar aşağıda belirtilmiştir.</w:t>
      </w:r>
    </w:p>
    <w:p w:rsidR="00C513AB" w:rsidRPr="002960EC" w:rsidRDefault="00C513AB" w:rsidP="00C513AB">
      <w:pPr>
        <w:ind w:firstLine="709"/>
        <w:jc w:val="both"/>
        <w:rPr>
          <w:sz w:val="20"/>
          <w:szCs w:val="20"/>
        </w:rPr>
      </w:pPr>
    </w:p>
    <w:tbl>
      <w:tblPr>
        <w:tblStyle w:val="TabloKlavuzu"/>
        <w:tblW w:w="0" w:type="auto"/>
        <w:jc w:val="center"/>
        <w:tblLook w:val="04A0" w:firstRow="1" w:lastRow="0" w:firstColumn="1" w:lastColumn="0" w:noHBand="0" w:noVBand="1"/>
      </w:tblPr>
      <w:tblGrid>
        <w:gridCol w:w="3447"/>
        <w:gridCol w:w="2929"/>
        <w:gridCol w:w="2684"/>
      </w:tblGrid>
      <w:tr w:rsidR="00C513AB" w:rsidRPr="002960EC" w:rsidTr="00874321">
        <w:trPr>
          <w:jc w:val="center"/>
        </w:trPr>
        <w:tc>
          <w:tcPr>
            <w:tcW w:w="3510" w:type="dxa"/>
            <w:vAlign w:val="center"/>
          </w:tcPr>
          <w:p w:rsidR="00C513AB" w:rsidRPr="002960EC" w:rsidRDefault="00C513AB" w:rsidP="00874321">
            <w:pPr>
              <w:rPr>
                <w:b/>
                <w:sz w:val="20"/>
                <w:szCs w:val="20"/>
              </w:rPr>
            </w:pPr>
            <w:r w:rsidRPr="002960EC">
              <w:rPr>
                <w:b/>
                <w:sz w:val="20"/>
                <w:szCs w:val="20"/>
              </w:rPr>
              <w:t>YÖNETİM KURULU ASIL ÜYELERİ</w:t>
            </w:r>
          </w:p>
        </w:tc>
        <w:tc>
          <w:tcPr>
            <w:tcW w:w="2977" w:type="dxa"/>
            <w:vAlign w:val="center"/>
          </w:tcPr>
          <w:p w:rsidR="00C513AB" w:rsidRPr="002960EC" w:rsidRDefault="00C513AB" w:rsidP="00874321">
            <w:pPr>
              <w:rPr>
                <w:b/>
                <w:sz w:val="20"/>
                <w:szCs w:val="20"/>
              </w:rPr>
            </w:pPr>
            <w:r w:rsidRPr="002960EC">
              <w:rPr>
                <w:b/>
                <w:sz w:val="20"/>
                <w:szCs w:val="20"/>
              </w:rPr>
              <w:t>YÖNETİM KURULU YEDEK ÜYELERİ</w:t>
            </w:r>
          </w:p>
        </w:tc>
        <w:tc>
          <w:tcPr>
            <w:tcW w:w="2725" w:type="dxa"/>
            <w:vAlign w:val="center"/>
          </w:tcPr>
          <w:p w:rsidR="00C513AB" w:rsidRPr="002960EC" w:rsidRDefault="00C513AB" w:rsidP="00874321">
            <w:pPr>
              <w:rPr>
                <w:b/>
                <w:sz w:val="20"/>
                <w:szCs w:val="20"/>
              </w:rPr>
            </w:pPr>
            <w:r w:rsidRPr="002960EC">
              <w:rPr>
                <w:b/>
                <w:sz w:val="20"/>
                <w:szCs w:val="20"/>
              </w:rPr>
              <w:t>TEMSİL ETTİĞİ KURUM / KURULUŞ</w:t>
            </w:r>
          </w:p>
        </w:tc>
      </w:tr>
      <w:tr w:rsidR="00C513AB" w:rsidRPr="002960EC" w:rsidTr="00874321">
        <w:trPr>
          <w:jc w:val="center"/>
        </w:trPr>
        <w:tc>
          <w:tcPr>
            <w:tcW w:w="3510" w:type="dxa"/>
          </w:tcPr>
          <w:p w:rsidR="00C513AB" w:rsidRPr="002960EC" w:rsidRDefault="00C513AB" w:rsidP="00874321">
            <w:pPr>
              <w:jc w:val="both"/>
              <w:rPr>
                <w:sz w:val="20"/>
                <w:szCs w:val="20"/>
              </w:rPr>
            </w:pPr>
            <w:r w:rsidRPr="002960EC">
              <w:rPr>
                <w:sz w:val="20"/>
                <w:szCs w:val="20"/>
              </w:rPr>
              <w:t>1- Başkan:</w:t>
            </w:r>
          </w:p>
        </w:tc>
        <w:tc>
          <w:tcPr>
            <w:tcW w:w="2977" w:type="dxa"/>
          </w:tcPr>
          <w:p w:rsidR="00C513AB" w:rsidRPr="002960EC" w:rsidRDefault="00C513AB" w:rsidP="00874321">
            <w:pPr>
              <w:jc w:val="both"/>
              <w:rPr>
                <w:sz w:val="20"/>
                <w:szCs w:val="20"/>
              </w:rPr>
            </w:pPr>
          </w:p>
        </w:tc>
        <w:tc>
          <w:tcPr>
            <w:tcW w:w="2725" w:type="dxa"/>
          </w:tcPr>
          <w:p w:rsidR="00C513AB" w:rsidRPr="002960EC" w:rsidRDefault="00C513AB" w:rsidP="00874321">
            <w:pPr>
              <w:jc w:val="both"/>
              <w:rPr>
                <w:sz w:val="20"/>
                <w:szCs w:val="20"/>
              </w:rPr>
            </w:pPr>
          </w:p>
        </w:tc>
      </w:tr>
      <w:tr w:rsidR="00C513AB" w:rsidRPr="002960EC" w:rsidTr="00874321">
        <w:trPr>
          <w:jc w:val="center"/>
        </w:trPr>
        <w:tc>
          <w:tcPr>
            <w:tcW w:w="3510" w:type="dxa"/>
          </w:tcPr>
          <w:p w:rsidR="00C513AB" w:rsidRPr="002960EC" w:rsidRDefault="00C513AB" w:rsidP="00874321">
            <w:pPr>
              <w:jc w:val="both"/>
              <w:rPr>
                <w:sz w:val="20"/>
                <w:szCs w:val="20"/>
              </w:rPr>
            </w:pPr>
            <w:r w:rsidRPr="002960EC">
              <w:rPr>
                <w:sz w:val="20"/>
                <w:szCs w:val="20"/>
              </w:rPr>
              <w:t>2- Başkan V:</w:t>
            </w:r>
          </w:p>
        </w:tc>
        <w:tc>
          <w:tcPr>
            <w:tcW w:w="2977" w:type="dxa"/>
          </w:tcPr>
          <w:p w:rsidR="00C513AB" w:rsidRPr="002960EC" w:rsidRDefault="00C513AB" w:rsidP="00874321">
            <w:pPr>
              <w:jc w:val="both"/>
              <w:rPr>
                <w:sz w:val="20"/>
                <w:szCs w:val="20"/>
              </w:rPr>
            </w:pPr>
          </w:p>
        </w:tc>
        <w:tc>
          <w:tcPr>
            <w:tcW w:w="2725" w:type="dxa"/>
          </w:tcPr>
          <w:p w:rsidR="00C513AB" w:rsidRPr="002960EC" w:rsidRDefault="00C513AB" w:rsidP="00874321">
            <w:pPr>
              <w:jc w:val="both"/>
              <w:rPr>
                <w:sz w:val="20"/>
                <w:szCs w:val="20"/>
              </w:rPr>
            </w:pPr>
          </w:p>
        </w:tc>
      </w:tr>
      <w:tr w:rsidR="00C513AB" w:rsidRPr="002960EC" w:rsidTr="00874321">
        <w:trPr>
          <w:jc w:val="center"/>
        </w:trPr>
        <w:tc>
          <w:tcPr>
            <w:tcW w:w="3510" w:type="dxa"/>
          </w:tcPr>
          <w:p w:rsidR="00C513AB" w:rsidRPr="002960EC" w:rsidRDefault="00C513AB" w:rsidP="00874321">
            <w:pPr>
              <w:jc w:val="both"/>
              <w:rPr>
                <w:sz w:val="20"/>
                <w:szCs w:val="20"/>
              </w:rPr>
            </w:pPr>
            <w:r w:rsidRPr="002960EC">
              <w:rPr>
                <w:sz w:val="20"/>
                <w:szCs w:val="20"/>
              </w:rPr>
              <w:t>3- Üye:</w:t>
            </w:r>
          </w:p>
        </w:tc>
        <w:tc>
          <w:tcPr>
            <w:tcW w:w="2977" w:type="dxa"/>
          </w:tcPr>
          <w:p w:rsidR="00C513AB" w:rsidRPr="002960EC" w:rsidRDefault="00C513AB" w:rsidP="00874321">
            <w:pPr>
              <w:jc w:val="both"/>
              <w:rPr>
                <w:sz w:val="20"/>
                <w:szCs w:val="20"/>
              </w:rPr>
            </w:pPr>
          </w:p>
        </w:tc>
        <w:tc>
          <w:tcPr>
            <w:tcW w:w="2725" w:type="dxa"/>
          </w:tcPr>
          <w:p w:rsidR="00C513AB" w:rsidRPr="002960EC" w:rsidRDefault="00C513AB" w:rsidP="00874321">
            <w:pPr>
              <w:jc w:val="both"/>
              <w:rPr>
                <w:sz w:val="20"/>
                <w:szCs w:val="20"/>
              </w:rPr>
            </w:pPr>
          </w:p>
        </w:tc>
      </w:tr>
      <w:tr w:rsidR="00C513AB" w:rsidRPr="002960EC" w:rsidTr="00874321">
        <w:trPr>
          <w:jc w:val="center"/>
        </w:trPr>
        <w:tc>
          <w:tcPr>
            <w:tcW w:w="3510" w:type="dxa"/>
          </w:tcPr>
          <w:p w:rsidR="00C513AB" w:rsidRPr="002960EC" w:rsidRDefault="00C513AB" w:rsidP="00874321">
            <w:pPr>
              <w:jc w:val="both"/>
              <w:rPr>
                <w:sz w:val="20"/>
                <w:szCs w:val="20"/>
              </w:rPr>
            </w:pPr>
            <w:r w:rsidRPr="002960EC">
              <w:rPr>
                <w:sz w:val="20"/>
                <w:szCs w:val="20"/>
              </w:rPr>
              <w:t>4- Üye:</w:t>
            </w:r>
          </w:p>
        </w:tc>
        <w:tc>
          <w:tcPr>
            <w:tcW w:w="2977" w:type="dxa"/>
          </w:tcPr>
          <w:p w:rsidR="00C513AB" w:rsidRPr="002960EC" w:rsidRDefault="00C513AB" w:rsidP="00874321">
            <w:pPr>
              <w:jc w:val="both"/>
              <w:rPr>
                <w:sz w:val="20"/>
                <w:szCs w:val="20"/>
              </w:rPr>
            </w:pPr>
          </w:p>
        </w:tc>
        <w:tc>
          <w:tcPr>
            <w:tcW w:w="2725" w:type="dxa"/>
          </w:tcPr>
          <w:p w:rsidR="00C513AB" w:rsidRPr="002960EC" w:rsidRDefault="00C513AB" w:rsidP="00874321">
            <w:pPr>
              <w:jc w:val="both"/>
              <w:rPr>
                <w:sz w:val="20"/>
                <w:szCs w:val="20"/>
              </w:rPr>
            </w:pPr>
          </w:p>
        </w:tc>
      </w:tr>
      <w:tr w:rsidR="00C513AB" w:rsidRPr="002960EC" w:rsidTr="00874321">
        <w:trPr>
          <w:jc w:val="center"/>
        </w:trPr>
        <w:tc>
          <w:tcPr>
            <w:tcW w:w="3510" w:type="dxa"/>
          </w:tcPr>
          <w:p w:rsidR="00C513AB" w:rsidRPr="002960EC" w:rsidRDefault="00C513AB" w:rsidP="00874321">
            <w:pPr>
              <w:jc w:val="both"/>
              <w:rPr>
                <w:sz w:val="20"/>
                <w:szCs w:val="20"/>
              </w:rPr>
            </w:pPr>
            <w:r w:rsidRPr="002960EC">
              <w:rPr>
                <w:sz w:val="20"/>
                <w:szCs w:val="20"/>
              </w:rPr>
              <w:t>5- *Üye:</w:t>
            </w:r>
          </w:p>
        </w:tc>
        <w:tc>
          <w:tcPr>
            <w:tcW w:w="2977" w:type="dxa"/>
          </w:tcPr>
          <w:p w:rsidR="00C513AB" w:rsidRPr="002960EC" w:rsidRDefault="00C513AB" w:rsidP="00874321">
            <w:pPr>
              <w:jc w:val="both"/>
              <w:rPr>
                <w:sz w:val="20"/>
                <w:szCs w:val="20"/>
              </w:rPr>
            </w:pPr>
          </w:p>
        </w:tc>
        <w:tc>
          <w:tcPr>
            <w:tcW w:w="2725" w:type="dxa"/>
          </w:tcPr>
          <w:p w:rsidR="00C513AB" w:rsidRPr="002960EC" w:rsidRDefault="00C513AB" w:rsidP="00874321">
            <w:pPr>
              <w:jc w:val="both"/>
              <w:rPr>
                <w:sz w:val="20"/>
                <w:szCs w:val="20"/>
              </w:rPr>
            </w:pPr>
          </w:p>
        </w:tc>
      </w:tr>
    </w:tbl>
    <w:p w:rsidR="00C513AB" w:rsidRPr="002960EC" w:rsidRDefault="00C513AB" w:rsidP="00C513AB">
      <w:pPr>
        <w:ind w:firstLine="708"/>
        <w:jc w:val="both"/>
        <w:rPr>
          <w:i/>
          <w:sz w:val="18"/>
          <w:szCs w:val="18"/>
        </w:rPr>
      </w:pPr>
      <w:r w:rsidRPr="002960EC">
        <w:rPr>
          <w:i/>
          <w:sz w:val="18"/>
          <w:szCs w:val="18"/>
        </w:rPr>
        <w:t>(*) Beşinci üye olarak Bölge Müdürü görevlendirilebilir.</w:t>
      </w:r>
    </w:p>
    <w:p w:rsidR="00C513AB" w:rsidRPr="002960EC" w:rsidRDefault="00C513AB" w:rsidP="00C513AB">
      <w:pPr>
        <w:spacing w:before="120"/>
        <w:ind w:firstLine="709"/>
        <w:jc w:val="both"/>
        <w:rPr>
          <w:i/>
          <w:sz w:val="20"/>
          <w:szCs w:val="20"/>
        </w:rPr>
      </w:pPr>
      <w:r w:rsidRPr="002960EC">
        <w:rPr>
          <w:i/>
          <w:sz w:val="20"/>
          <w:szCs w:val="20"/>
        </w:rPr>
        <w:t>8) Yönetim Kurulu asıl üyelerinin iletişim bilgileri aşağıdaki gibidir.</w:t>
      </w:r>
    </w:p>
    <w:p w:rsidR="00C513AB" w:rsidRPr="002960EC" w:rsidRDefault="00C513AB" w:rsidP="00C513AB">
      <w:pPr>
        <w:ind w:firstLine="709"/>
        <w:jc w:val="both"/>
        <w:rPr>
          <w:i/>
          <w:sz w:val="20"/>
          <w:szCs w:val="20"/>
        </w:rPr>
      </w:pPr>
    </w:p>
    <w:tbl>
      <w:tblPr>
        <w:tblStyle w:val="TabloKlavuzu"/>
        <w:tblW w:w="0" w:type="auto"/>
        <w:jc w:val="center"/>
        <w:tblLook w:val="04A0" w:firstRow="1" w:lastRow="0" w:firstColumn="1" w:lastColumn="0" w:noHBand="0" w:noVBand="1"/>
      </w:tblPr>
      <w:tblGrid>
        <w:gridCol w:w="3698"/>
        <w:gridCol w:w="1777"/>
        <w:gridCol w:w="3585"/>
      </w:tblGrid>
      <w:tr w:rsidR="00C513AB" w:rsidRPr="002960EC" w:rsidTr="00874321">
        <w:trPr>
          <w:jc w:val="center"/>
        </w:trPr>
        <w:tc>
          <w:tcPr>
            <w:tcW w:w="3757" w:type="dxa"/>
            <w:vMerge w:val="restart"/>
            <w:vAlign w:val="center"/>
          </w:tcPr>
          <w:p w:rsidR="00C513AB" w:rsidRPr="002960EC" w:rsidRDefault="00C513AB" w:rsidP="00874321">
            <w:pPr>
              <w:rPr>
                <w:b/>
                <w:sz w:val="20"/>
                <w:szCs w:val="20"/>
              </w:rPr>
            </w:pPr>
            <w:r w:rsidRPr="002960EC">
              <w:rPr>
                <w:b/>
                <w:sz w:val="20"/>
                <w:szCs w:val="20"/>
              </w:rPr>
              <w:t>YÖNETİM KURULU ASIL ÜYELERİ</w:t>
            </w:r>
          </w:p>
        </w:tc>
        <w:tc>
          <w:tcPr>
            <w:tcW w:w="5455" w:type="dxa"/>
            <w:gridSpan w:val="2"/>
            <w:vAlign w:val="center"/>
          </w:tcPr>
          <w:p w:rsidR="00C513AB" w:rsidRPr="002960EC" w:rsidRDefault="00C513AB" w:rsidP="00874321">
            <w:pPr>
              <w:jc w:val="center"/>
              <w:rPr>
                <w:b/>
                <w:sz w:val="20"/>
                <w:szCs w:val="20"/>
              </w:rPr>
            </w:pPr>
            <w:r w:rsidRPr="002960EC">
              <w:rPr>
                <w:b/>
                <w:sz w:val="20"/>
                <w:szCs w:val="20"/>
              </w:rPr>
              <w:t>İLETİŞİM BİLGİLERİ</w:t>
            </w:r>
          </w:p>
        </w:tc>
      </w:tr>
      <w:tr w:rsidR="00C513AB" w:rsidRPr="002960EC" w:rsidTr="00874321">
        <w:trPr>
          <w:jc w:val="center"/>
        </w:trPr>
        <w:tc>
          <w:tcPr>
            <w:tcW w:w="3757" w:type="dxa"/>
            <w:vMerge/>
          </w:tcPr>
          <w:p w:rsidR="00C513AB" w:rsidRPr="002960EC" w:rsidRDefault="00C513AB" w:rsidP="00874321">
            <w:pPr>
              <w:jc w:val="both"/>
              <w:rPr>
                <w:sz w:val="20"/>
                <w:szCs w:val="20"/>
              </w:rPr>
            </w:pPr>
          </w:p>
        </w:tc>
        <w:tc>
          <w:tcPr>
            <w:tcW w:w="1805" w:type="dxa"/>
          </w:tcPr>
          <w:p w:rsidR="00C513AB" w:rsidRPr="002960EC" w:rsidRDefault="00C513AB" w:rsidP="00874321">
            <w:pPr>
              <w:jc w:val="both"/>
              <w:rPr>
                <w:b/>
                <w:sz w:val="20"/>
                <w:szCs w:val="20"/>
              </w:rPr>
            </w:pPr>
            <w:r w:rsidRPr="002960EC">
              <w:rPr>
                <w:b/>
                <w:sz w:val="20"/>
                <w:szCs w:val="20"/>
              </w:rPr>
              <w:t xml:space="preserve">Cep Tel </w:t>
            </w:r>
          </w:p>
        </w:tc>
        <w:tc>
          <w:tcPr>
            <w:tcW w:w="3650" w:type="dxa"/>
          </w:tcPr>
          <w:p w:rsidR="00C513AB" w:rsidRPr="002960EC" w:rsidRDefault="00C513AB" w:rsidP="00874321">
            <w:pPr>
              <w:jc w:val="both"/>
              <w:rPr>
                <w:b/>
                <w:sz w:val="20"/>
                <w:szCs w:val="20"/>
              </w:rPr>
            </w:pPr>
            <w:r w:rsidRPr="002960EC">
              <w:rPr>
                <w:b/>
                <w:sz w:val="20"/>
                <w:szCs w:val="20"/>
              </w:rPr>
              <w:t>E-Posta Adresi</w:t>
            </w:r>
          </w:p>
        </w:tc>
      </w:tr>
      <w:tr w:rsidR="00C513AB" w:rsidRPr="002960EC" w:rsidTr="00874321">
        <w:trPr>
          <w:jc w:val="center"/>
        </w:trPr>
        <w:tc>
          <w:tcPr>
            <w:tcW w:w="3757" w:type="dxa"/>
          </w:tcPr>
          <w:p w:rsidR="00C513AB" w:rsidRPr="002960EC" w:rsidRDefault="00C513AB" w:rsidP="00874321">
            <w:pPr>
              <w:jc w:val="both"/>
              <w:rPr>
                <w:sz w:val="20"/>
                <w:szCs w:val="20"/>
              </w:rPr>
            </w:pPr>
            <w:r w:rsidRPr="002960EC">
              <w:rPr>
                <w:sz w:val="20"/>
                <w:szCs w:val="20"/>
              </w:rPr>
              <w:t>1- Başkan:</w:t>
            </w:r>
          </w:p>
        </w:tc>
        <w:tc>
          <w:tcPr>
            <w:tcW w:w="1805" w:type="dxa"/>
          </w:tcPr>
          <w:p w:rsidR="00C513AB" w:rsidRPr="002960EC" w:rsidRDefault="00C513AB" w:rsidP="00874321">
            <w:pPr>
              <w:jc w:val="both"/>
              <w:rPr>
                <w:sz w:val="20"/>
                <w:szCs w:val="20"/>
              </w:rPr>
            </w:pPr>
          </w:p>
        </w:tc>
        <w:tc>
          <w:tcPr>
            <w:tcW w:w="3650" w:type="dxa"/>
          </w:tcPr>
          <w:p w:rsidR="00C513AB" w:rsidRPr="002960EC" w:rsidRDefault="00C513AB" w:rsidP="00874321">
            <w:pPr>
              <w:jc w:val="both"/>
              <w:rPr>
                <w:sz w:val="20"/>
                <w:szCs w:val="20"/>
              </w:rPr>
            </w:pPr>
          </w:p>
        </w:tc>
      </w:tr>
      <w:tr w:rsidR="00C513AB" w:rsidRPr="002960EC" w:rsidTr="00874321">
        <w:trPr>
          <w:jc w:val="center"/>
        </w:trPr>
        <w:tc>
          <w:tcPr>
            <w:tcW w:w="3757" w:type="dxa"/>
          </w:tcPr>
          <w:p w:rsidR="00C513AB" w:rsidRPr="002960EC" w:rsidRDefault="00C513AB" w:rsidP="00874321">
            <w:pPr>
              <w:jc w:val="both"/>
              <w:rPr>
                <w:sz w:val="20"/>
                <w:szCs w:val="20"/>
              </w:rPr>
            </w:pPr>
            <w:r w:rsidRPr="002960EC">
              <w:rPr>
                <w:sz w:val="20"/>
                <w:szCs w:val="20"/>
              </w:rPr>
              <w:t>2- Başkan V:</w:t>
            </w:r>
          </w:p>
        </w:tc>
        <w:tc>
          <w:tcPr>
            <w:tcW w:w="1805" w:type="dxa"/>
          </w:tcPr>
          <w:p w:rsidR="00C513AB" w:rsidRPr="002960EC" w:rsidRDefault="00C513AB" w:rsidP="00874321">
            <w:pPr>
              <w:jc w:val="both"/>
              <w:rPr>
                <w:sz w:val="20"/>
                <w:szCs w:val="20"/>
              </w:rPr>
            </w:pPr>
          </w:p>
        </w:tc>
        <w:tc>
          <w:tcPr>
            <w:tcW w:w="3650" w:type="dxa"/>
          </w:tcPr>
          <w:p w:rsidR="00C513AB" w:rsidRPr="002960EC" w:rsidRDefault="00C513AB" w:rsidP="00874321">
            <w:pPr>
              <w:jc w:val="both"/>
              <w:rPr>
                <w:sz w:val="20"/>
                <w:szCs w:val="20"/>
              </w:rPr>
            </w:pPr>
          </w:p>
        </w:tc>
      </w:tr>
      <w:tr w:rsidR="00C513AB" w:rsidRPr="002960EC" w:rsidTr="00874321">
        <w:trPr>
          <w:jc w:val="center"/>
        </w:trPr>
        <w:tc>
          <w:tcPr>
            <w:tcW w:w="3757" w:type="dxa"/>
          </w:tcPr>
          <w:p w:rsidR="00C513AB" w:rsidRPr="002960EC" w:rsidRDefault="00C513AB" w:rsidP="00874321">
            <w:pPr>
              <w:jc w:val="both"/>
              <w:rPr>
                <w:sz w:val="20"/>
                <w:szCs w:val="20"/>
              </w:rPr>
            </w:pPr>
            <w:r w:rsidRPr="002960EC">
              <w:rPr>
                <w:sz w:val="20"/>
                <w:szCs w:val="20"/>
              </w:rPr>
              <w:t>3- Üye:</w:t>
            </w:r>
          </w:p>
        </w:tc>
        <w:tc>
          <w:tcPr>
            <w:tcW w:w="1805" w:type="dxa"/>
          </w:tcPr>
          <w:p w:rsidR="00C513AB" w:rsidRPr="002960EC" w:rsidRDefault="00C513AB" w:rsidP="00874321">
            <w:pPr>
              <w:jc w:val="both"/>
              <w:rPr>
                <w:sz w:val="20"/>
                <w:szCs w:val="20"/>
              </w:rPr>
            </w:pPr>
          </w:p>
        </w:tc>
        <w:tc>
          <w:tcPr>
            <w:tcW w:w="3650" w:type="dxa"/>
          </w:tcPr>
          <w:p w:rsidR="00C513AB" w:rsidRPr="002960EC" w:rsidRDefault="00C513AB" w:rsidP="00874321">
            <w:pPr>
              <w:jc w:val="both"/>
              <w:rPr>
                <w:sz w:val="20"/>
                <w:szCs w:val="20"/>
              </w:rPr>
            </w:pPr>
          </w:p>
        </w:tc>
      </w:tr>
      <w:tr w:rsidR="00C513AB" w:rsidRPr="002960EC" w:rsidTr="00874321">
        <w:trPr>
          <w:jc w:val="center"/>
        </w:trPr>
        <w:tc>
          <w:tcPr>
            <w:tcW w:w="3757" w:type="dxa"/>
          </w:tcPr>
          <w:p w:rsidR="00C513AB" w:rsidRPr="002960EC" w:rsidRDefault="00C513AB" w:rsidP="00874321">
            <w:pPr>
              <w:jc w:val="both"/>
              <w:rPr>
                <w:sz w:val="20"/>
                <w:szCs w:val="20"/>
              </w:rPr>
            </w:pPr>
            <w:r w:rsidRPr="002960EC">
              <w:rPr>
                <w:sz w:val="20"/>
                <w:szCs w:val="20"/>
              </w:rPr>
              <w:t>4- Üye:</w:t>
            </w:r>
          </w:p>
        </w:tc>
        <w:tc>
          <w:tcPr>
            <w:tcW w:w="1805" w:type="dxa"/>
          </w:tcPr>
          <w:p w:rsidR="00C513AB" w:rsidRPr="002960EC" w:rsidRDefault="00C513AB" w:rsidP="00874321">
            <w:pPr>
              <w:jc w:val="both"/>
              <w:rPr>
                <w:sz w:val="20"/>
                <w:szCs w:val="20"/>
              </w:rPr>
            </w:pPr>
          </w:p>
        </w:tc>
        <w:tc>
          <w:tcPr>
            <w:tcW w:w="3650" w:type="dxa"/>
          </w:tcPr>
          <w:p w:rsidR="00C513AB" w:rsidRPr="002960EC" w:rsidRDefault="00C513AB" w:rsidP="00874321">
            <w:pPr>
              <w:jc w:val="both"/>
              <w:rPr>
                <w:sz w:val="20"/>
                <w:szCs w:val="20"/>
              </w:rPr>
            </w:pPr>
          </w:p>
        </w:tc>
      </w:tr>
      <w:tr w:rsidR="00C513AB" w:rsidRPr="002960EC" w:rsidTr="00874321">
        <w:trPr>
          <w:jc w:val="center"/>
        </w:trPr>
        <w:tc>
          <w:tcPr>
            <w:tcW w:w="3757" w:type="dxa"/>
          </w:tcPr>
          <w:p w:rsidR="00C513AB" w:rsidRPr="002960EC" w:rsidRDefault="00C513AB" w:rsidP="00874321">
            <w:pPr>
              <w:jc w:val="both"/>
              <w:rPr>
                <w:sz w:val="20"/>
                <w:szCs w:val="20"/>
              </w:rPr>
            </w:pPr>
            <w:r w:rsidRPr="002960EC">
              <w:rPr>
                <w:sz w:val="20"/>
                <w:szCs w:val="20"/>
              </w:rPr>
              <w:t>5- Üye:</w:t>
            </w:r>
          </w:p>
        </w:tc>
        <w:tc>
          <w:tcPr>
            <w:tcW w:w="1805" w:type="dxa"/>
          </w:tcPr>
          <w:p w:rsidR="00C513AB" w:rsidRPr="002960EC" w:rsidRDefault="00C513AB" w:rsidP="00874321">
            <w:pPr>
              <w:jc w:val="both"/>
              <w:rPr>
                <w:sz w:val="20"/>
                <w:szCs w:val="20"/>
              </w:rPr>
            </w:pPr>
          </w:p>
        </w:tc>
        <w:tc>
          <w:tcPr>
            <w:tcW w:w="3650" w:type="dxa"/>
          </w:tcPr>
          <w:p w:rsidR="00C513AB" w:rsidRPr="002960EC" w:rsidRDefault="00C513AB" w:rsidP="00874321">
            <w:pPr>
              <w:jc w:val="both"/>
              <w:rPr>
                <w:sz w:val="20"/>
                <w:szCs w:val="20"/>
              </w:rPr>
            </w:pPr>
          </w:p>
        </w:tc>
      </w:tr>
    </w:tbl>
    <w:p w:rsidR="00C513AB" w:rsidRPr="002960EC" w:rsidRDefault="00C513AB" w:rsidP="00C513AB">
      <w:pPr>
        <w:ind w:firstLine="709"/>
        <w:jc w:val="both"/>
        <w:rPr>
          <w:b/>
          <w:sz w:val="20"/>
          <w:szCs w:val="20"/>
        </w:rPr>
      </w:pPr>
    </w:p>
    <w:p w:rsidR="00C513AB" w:rsidRPr="002960EC" w:rsidRDefault="00C513AB" w:rsidP="00C513AB">
      <w:pPr>
        <w:ind w:firstLine="709"/>
        <w:jc w:val="both"/>
        <w:rPr>
          <w:sz w:val="20"/>
          <w:szCs w:val="20"/>
        </w:rPr>
      </w:pPr>
      <w:r w:rsidRPr="002960EC">
        <w:rPr>
          <w:b/>
          <w:sz w:val="20"/>
          <w:szCs w:val="20"/>
        </w:rPr>
        <w:t>c) Denetim Kurulu:</w:t>
      </w:r>
      <w:r w:rsidRPr="002960EC">
        <w:rPr>
          <w:sz w:val="20"/>
          <w:szCs w:val="20"/>
        </w:rPr>
        <w:t xml:space="preserve"> Müteşebbis Heyetin, asıl üyeleri arasından seçeceği iki asıl ve iki yedek üyeden oluşur.</w:t>
      </w:r>
    </w:p>
    <w:p w:rsidR="00C513AB" w:rsidRPr="002960EC" w:rsidRDefault="00C513AB" w:rsidP="00C513AB">
      <w:pPr>
        <w:ind w:firstLine="709"/>
        <w:jc w:val="both"/>
        <w:rPr>
          <w:i/>
          <w:color w:val="FF0000"/>
          <w:sz w:val="20"/>
          <w:szCs w:val="20"/>
        </w:rPr>
      </w:pPr>
      <w:r w:rsidRPr="002960EC">
        <w:rPr>
          <w:sz w:val="20"/>
          <w:szCs w:val="20"/>
        </w:rPr>
        <w:t xml:space="preserve">1) Denetim Kurulu üyeleri iki yıl için seçilir, süresi sona eren üyeler yeniden seçilebilir. </w:t>
      </w:r>
    </w:p>
    <w:p w:rsidR="00C513AB" w:rsidRPr="002960EC" w:rsidRDefault="00C513AB" w:rsidP="00C513AB">
      <w:pPr>
        <w:ind w:firstLine="709"/>
        <w:jc w:val="both"/>
        <w:rPr>
          <w:i/>
          <w:color w:val="FF0000"/>
          <w:sz w:val="20"/>
          <w:szCs w:val="20"/>
        </w:rPr>
      </w:pPr>
      <w:r w:rsidRPr="002960EC">
        <w:rPr>
          <w:sz w:val="20"/>
          <w:szCs w:val="20"/>
        </w:rPr>
        <w:t xml:space="preserve">2) Herhangi bir sebeple denetim kurulu üyeliğinin boşalması halinde, yerine/yerlerine sıradaki yedek üye geçerek kalan süreyi tamamlar. </w:t>
      </w:r>
    </w:p>
    <w:p w:rsidR="00C513AB" w:rsidRPr="002960EC" w:rsidRDefault="00C513AB" w:rsidP="00C513AB">
      <w:pPr>
        <w:ind w:firstLine="709"/>
        <w:jc w:val="both"/>
        <w:rPr>
          <w:sz w:val="20"/>
          <w:szCs w:val="20"/>
        </w:rPr>
      </w:pPr>
      <w:r w:rsidRPr="002960EC">
        <w:rPr>
          <w:sz w:val="20"/>
          <w:szCs w:val="20"/>
        </w:rPr>
        <w:t xml:space="preserve">3) </w:t>
      </w:r>
      <w:proofErr w:type="gramStart"/>
      <w:r w:rsidRPr="002960EC">
        <w:rPr>
          <w:sz w:val="20"/>
          <w:szCs w:val="20"/>
        </w:rPr>
        <w:t>Denetim kurulu</w:t>
      </w:r>
      <w:proofErr w:type="gramEnd"/>
      <w:r w:rsidRPr="002960EC">
        <w:rPr>
          <w:sz w:val="20"/>
          <w:szCs w:val="20"/>
        </w:rPr>
        <w:t xml:space="preserve">, bütçenin sarf ve uygulamasını denetlemek, yılda bir (1) defa genel denetleme raporu ve en az üç (3) ayda bir defa ara rapor düzenleyerek müteşebbis heyete sunmakla görevlidir. </w:t>
      </w:r>
    </w:p>
    <w:p w:rsidR="00C513AB" w:rsidRPr="002960EC" w:rsidRDefault="00C513AB" w:rsidP="00C513AB">
      <w:pPr>
        <w:ind w:firstLine="709"/>
        <w:jc w:val="both"/>
        <w:rPr>
          <w:sz w:val="20"/>
          <w:szCs w:val="20"/>
        </w:rPr>
      </w:pPr>
      <w:r w:rsidRPr="002960EC">
        <w:rPr>
          <w:sz w:val="20"/>
          <w:szCs w:val="20"/>
        </w:rPr>
        <w:t xml:space="preserve">4) </w:t>
      </w:r>
      <w:proofErr w:type="gramStart"/>
      <w:r w:rsidRPr="002960EC">
        <w:rPr>
          <w:sz w:val="20"/>
          <w:szCs w:val="20"/>
        </w:rPr>
        <w:t>………………………………</w:t>
      </w:r>
      <w:proofErr w:type="gramEnd"/>
      <w:r w:rsidRPr="002960EC">
        <w:rPr>
          <w:sz w:val="20"/>
          <w:szCs w:val="20"/>
        </w:rPr>
        <w:t xml:space="preserve"> Tarıma Dayalı İhtisas (</w:t>
      </w:r>
      <w:proofErr w:type="gramStart"/>
      <w:r w:rsidRPr="002960EC">
        <w:rPr>
          <w:sz w:val="20"/>
          <w:szCs w:val="20"/>
        </w:rPr>
        <w:t>……………</w:t>
      </w:r>
      <w:proofErr w:type="gramEnd"/>
      <w:r w:rsidRPr="002960EC">
        <w:rPr>
          <w:sz w:val="20"/>
          <w:szCs w:val="20"/>
        </w:rPr>
        <w:t>) Organize Sanayi Bölgesi Denetim Kurulu’nun asıl ve yedek üyeleri ile temsil ettikleri kurumlar/kuruluşlar aşağıda belirtilmiştir.</w:t>
      </w:r>
    </w:p>
    <w:p w:rsidR="00C513AB" w:rsidRPr="002960EC" w:rsidRDefault="00C513AB" w:rsidP="00C513AB">
      <w:pPr>
        <w:ind w:firstLine="709"/>
        <w:jc w:val="both"/>
        <w:rPr>
          <w:sz w:val="20"/>
          <w:szCs w:val="20"/>
        </w:rPr>
      </w:pPr>
    </w:p>
    <w:tbl>
      <w:tblPr>
        <w:tblStyle w:val="TabloKlavuzu"/>
        <w:tblW w:w="0" w:type="auto"/>
        <w:jc w:val="center"/>
        <w:tblLook w:val="04A0" w:firstRow="1" w:lastRow="0" w:firstColumn="1" w:lastColumn="0" w:noHBand="0" w:noVBand="1"/>
      </w:tblPr>
      <w:tblGrid>
        <w:gridCol w:w="2265"/>
        <w:gridCol w:w="2265"/>
        <w:gridCol w:w="2265"/>
        <w:gridCol w:w="2265"/>
      </w:tblGrid>
      <w:tr w:rsidR="00C513AB" w:rsidRPr="002960EC" w:rsidTr="00874321">
        <w:trPr>
          <w:jc w:val="center"/>
        </w:trPr>
        <w:tc>
          <w:tcPr>
            <w:tcW w:w="2303" w:type="dxa"/>
            <w:vAlign w:val="center"/>
          </w:tcPr>
          <w:p w:rsidR="00C513AB" w:rsidRPr="002960EC" w:rsidRDefault="00C513AB" w:rsidP="00874321">
            <w:pPr>
              <w:rPr>
                <w:b/>
                <w:sz w:val="20"/>
                <w:szCs w:val="20"/>
              </w:rPr>
            </w:pPr>
            <w:r w:rsidRPr="002960EC">
              <w:rPr>
                <w:b/>
                <w:sz w:val="20"/>
                <w:szCs w:val="20"/>
              </w:rPr>
              <w:t>DENETİM KURULU ASIL ÜYELERİ</w:t>
            </w:r>
          </w:p>
        </w:tc>
        <w:tc>
          <w:tcPr>
            <w:tcW w:w="2303" w:type="dxa"/>
            <w:vAlign w:val="center"/>
          </w:tcPr>
          <w:p w:rsidR="00C513AB" w:rsidRPr="002960EC" w:rsidRDefault="00C513AB" w:rsidP="00874321">
            <w:pPr>
              <w:rPr>
                <w:b/>
                <w:sz w:val="20"/>
                <w:szCs w:val="20"/>
              </w:rPr>
            </w:pPr>
            <w:r w:rsidRPr="002960EC">
              <w:rPr>
                <w:b/>
                <w:sz w:val="20"/>
                <w:szCs w:val="20"/>
              </w:rPr>
              <w:t>TEMSİL ETTİĞİ KURUM / KURULUŞ</w:t>
            </w:r>
          </w:p>
        </w:tc>
        <w:tc>
          <w:tcPr>
            <w:tcW w:w="2303" w:type="dxa"/>
            <w:vAlign w:val="center"/>
          </w:tcPr>
          <w:p w:rsidR="00C513AB" w:rsidRPr="002960EC" w:rsidRDefault="00C513AB" w:rsidP="00874321">
            <w:pPr>
              <w:rPr>
                <w:b/>
                <w:sz w:val="20"/>
                <w:szCs w:val="20"/>
              </w:rPr>
            </w:pPr>
            <w:r w:rsidRPr="002960EC">
              <w:rPr>
                <w:b/>
                <w:sz w:val="20"/>
                <w:szCs w:val="20"/>
              </w:rPr>
              <w:t>DENETİM KURULU YEDEK ÜYELERİ</w:t>
            </w:r>
          </w:p>
        </w:tc>
        <w:tc>
          <w:tcPr>
            <w:tcW w:w="2303" w:type="dxa"/>
            <w:vAlign w:val="center"/>
          </w:tcPr>
          <w:p w:rsidR="00C513AB" w:rsidRPr="002960EC" w:rsidRDefault="00C513AB" w:rsidP="00874321">
            <w:pPr>
              <w:rPr>
                <w:b/>
                <w:sz w:val="20"/>
                <w:szCs w:val="20"/>
              </w:rPr>
            </w:pPr>
            <w:r w:rsidRPr="002960EC">
              <w:rPr>
                <w:b/>
                <w:sz w:val="20"/>
                <w:szCs w:val="20"/>
              </w:rPr>
              <w:t>TEMSİL ETTİĞİ KURUM / KURULUŞ</w:t>
            </w:r>
          </w:p>
        </w:tc>
      </w:tr>
      <w:tr w:rsidR="00C513AB" w:rsidRPr="002960EC" w:rsidTr="00874321">
        <w:trPr>
          <w:jc w:val="center"/>
        </w:trPr>
        <w:tc>
          <w:tcPr>
            <w:tcW w:w="2303" w:type="dxa"/>
          </w:tcPr>
          <w:p w:rsidR="00C513AB" w:rsidRPr="002960EC" w:rsidRDefault="00C513AB" w:rsidP="00874321">
            <w:pPr>
              <w:jc w:val="both"/>
              <w:rPr>
                <w:sz w:val="20"/>
                <w:szCs w:val="20"/>
              </w:rPr>
            </w:pPr>
            <w:r w:rsidRPr="002960EC">
              <w:rPr>
                <w:sz w:val="20"/>
                <w:szCs w:val="20"/>
              </w:rPr>
              <w:t xml:space="preserve">1- </w:t>
            </w:r>
          </w:p>
        </w:tc>
        <w:tc>
          <w:tcPr>
            <w:tcW w:w="2303" w:type="dxa"/>
          </w:tcPr>
          <w:p w:rsidR="00C513AB" w:rsidRPr="002960EC" w:rsidRDefault="00C513AB" w:rsidP="00874321">
            <w:pPr>
              <w:jc w:val="both"/>
              <w:rPr>
                <w:sz w:val="20"/>
                <w:szCs w:val="20"/>
              </w:rPr>
            </w:pPr>
          </w:p>
        </w:tc>
        <w:tc>
          <w:tcPr>
            <w:tcW w:w="2303" w:type="dxa"/>
          </w:tcPr>
          <w:p w:rsidR="00C513AB" w:rsidRPr="002960EC" w:rsidRDefault="00C513AB" w:rsidP="00874321">
            <w:pPr>
              <w:jc w:val="both"/>
              <w:rPr>
                <w:sz w:val="20"/>
                <w:szCs w:val="20"/>
              </w:rPr>
            </w:pPr>
            <w:r w:rsidRPr="002960EC">
              <w:rPr>
                <w:sz w:val="20"/>
                <w:szCs w:val="20"/>
              </w:rPr>
              <w:t xml:space="preserve">1- </w:t>
            </w:r>
          </w:p>
        </w:tc>
        <w:tc>
          <w:tcPr>
            <w:tcW w:w="2303" w:type="dxa"/>
          </w:tcPr>
          <w:p w:rsidR="00C513AB" w:rsidRPr="002960EC" w:rsidRDefault="00C513AB" w:rsidP="00874321">
            <w:pPr>
              <w:jc w:val="both"/>
              <w:rPr>
                <w:sz w:val="20"/>
                <w:szCs w:val="20"/>
              </w:rPr>
            </w:pPr>
          </w:p>
        </w:tc>
      </w:tr>
      <w:tr w:rsidR="00C513AB" w:rsidRPr="002960EC" w:rsidTr="00874321">
        <w:trPr>
          <w:jc w:val="center"/>
        </w:trPr>
        <w:tc>
          <w:tcPr>
            <w:tcW w:w="2303" w:type="dxa"/>
          </w:tcPr>
          <w:p w:rsidR="00C513AB" w:rsidRPr="002960EC" w:rsidRDefault="00C513AB" w:rsidP="00874321">
            <w:pPr>
              <w:jc w:val="both"/>
              <w:rPr>
                <w:sz w:val="20"/>
                <w:szCs w:val="20"/>
              </w:rPr>
            </w:pPr>
            <w:r w:rsidRPr="002960EC">
              <w:rPr>
                <w:sz w:val="20"/>
                <w:szCs w:val="20"/>
              </w:rPr>
              <w:t xml:space="preserve">2- </w:t>
            </w:r>
          </w:p>
        </w:tc>
        <w:tc>
          <w:tcPr>
            <w:tcW w:w="2303" w:type="dxa"/>
          </w:tcPr>
          <w:p w:rsidR="00C513AB" w:rsidRPr="002960EC" w:rsidRDefault="00C513AB" w:rsidP="00874321">
            <w:pPr>
              <w:jc w:val="both"/>
              <w:rPr>
                <w:sz w:val="20"/>
                <w:szCs w:val="20"/>
              </w:rPr>
            </w:pPr>
          </w:p>
        </w:tc>
        <w:tc>
          <w:tcPr>
            <w:tcW w:w="2303" w:type="dxa"/>
          </w:tcPr>
          <w:p w:rsidR="00C513AB" w:rsidRPr="002960EC" w:rsidRDefault="00C513AB" w:rsidP="00874321">
            <w:pPr>
              <w:jc w:val="both"/>
              <w:rPr>
                <w:sz w:val="20"/>
                <w:szCs w:val="20"/>
              </w:rPr>
            </w:pPr>
            <w:r w:rsidRPr="002960EC">
              <w:rPr>
                <w:sz w:val="20"/>
                <w:szCs w:val="20"/>
              </w:rPr>
              <w:t xml:space="preserve">2- </w:t>
            </w:r>
          </w:p>
        </w:tc>
        <w:tc>
          <w:tcPr>
            <w:tcW w:w="2303" w:type="dxa"/>
          </w:tcPr>
          <w:p w:rsidR="00C513AB" w:rsidRPr="002960EC" w:rsidRDefault="00C513AB" w:rsidP="00874321">
            <w:pPr>
              <w:jc w:val="both"/>
              <w:rPr>
                <w:sz w:val="20"/>
                <w:szCs w:val="20"/>
              </w:rPr>
            </w:pPr>
          </w:p>
        </w:tc>
      </w:tr>
    </w:tbl>
    <w:p w:rsidR="00C513AB" w:rsidRPr="002960EC" w:rsidRDefault="00C513AB" w:rsidP="00C513AB">
      <w:pPr>
        <w:ind w:firstLine="709"/>
        <w:jc w:val="both"/>
        <w:rPr>
          <w:color w:val="1F497D" w:themeColor="text2"/>
          <w:sz w:val="20"/>
          <w:szCs w:val="20"/>
        </w:rPr>
      </w:pPr>
    </w:p>
    <w:p w:rsidR="00C513AB" w:rsidRPr="002960EC" w:rsidRDefault="00C513AB" w:rsidP="00C513AB">
      <w:pPr>
        <w:ind w:firstLine="709"/>
        <w:jc w:val="both"/>
        <w:rPr>
          <w:sz w:val="20"/>
          <w:szCs w:val="20"/>
        </w:rPr>
      </w:pPr>
      <w:r w:rsidRPr="002960EC">
        <w:rPr>
          <w:sz w:val="20"/>
          <w:szCs w:val="20"/>
        </w:rPr>
        <w:t>5) Denetim Kurulu asıl üyelerinin iletişim bilgileri aşağıdaki gibidir.</w:t>
      </w:r>
    </w:p>
    <w:p w:rsidR="00C513AB" w:rsidRPr="002960EC" w:rsidRDefault="00C513AB" w:rsidP="00C513AB">
      <w:pPr>
        <w:ind w:firstLine="709"/>
        <w:jc w:val="both"/>
        <w:rPr>
          <w:sz w:val="20"/>
          <w:szCs w:val="20"/>
        </w:rPr>
      </w:pPr>
    </w:p>
    <w:tbl>
      <w:tblPr>
        <w:tblStyle w:val="TabloKlavuzu"/>
        <w:tblW w:w="0" w:type="auto"/>
        <w:jc w:val="center"/>
        <w:tblLook w:val="04A0" w:firstRow="1" w:lastRow="0" w:firstColumn="1" w:lastColumn="0" w:noHBand="0" w:noVBand="1"/>
      </w:tblPr>
      <w:tblGrid>
        <w:gridCol w:w="3698"/>
        <w:gridCol w:w="1777"/>
        <w:gridCol w:w="3585"/>
      </w:tblGrid>
      <w:tr w:rsidR="00C513AB" w:rsidRPr="002960EC" w:rsidTr="00874321">
        <w:trPr>
          <w:jc w:val="center"/>
        </w:trPr>
        <w:tc>
          <w:tcPr>
            <w:tcW w:w="3757" w:type="dxa"/>
            <w:vMerge w:val="restart"/>
            <w:vAlign w:val="center"/>
          </w:tcPr>
          <w:p w:rsidR="00C513AB" w:rsidRPr="002960EC" w:rsidRDefault="00C513AB" w:rsidP="00874321">
            <w:pPr>
              <w:rPr>
                <w:b/>
                <w:sz w:val="20"/>
                <w:szCs w:val="20"/>
              </w:rPr>
            </w:pPr>
            <w:r w:rsidRPr="002960EC">
              <w:rPr>
                <w:b/>
                <w:sz w:val="20"/>
                <w:szCs w:val="20"/>
              </w:rPr>
              <w:t>DENETİM KURULU ASIL ÜYELERİ</w:t>
            </w:r>
          </w:p>
        </w:tc>
        <w:tc>
          <w:tcPr>
            <w:tcW w:w="5455" w:type="dxa"/>
            <w:gridSpan w:val="2"/>
            <w:vAlign w:val="center"/>
          </w:tcPr>
          <w:p w:rsidR="00C513AB" w:rsidRPr="002960EC" w:rsidRDefault="00C513AB" w:rsidP="00874321">
            <w:pPr>
              <w:jc w:val="center"/>
              <w:rPr>
                <w:b/>
                <w:sz w:val="20"/>
                <w:szCs w:val="20"/>
              </w:rPr>
            </w:pPr>
            <w:r w:rsidRPr="002960EC">
              <w:rPr>
                <w:b/>
                <w:sz w:val="20"/>
                <w:szCs w:val="20"/>
              </w:rPr>
              <w:t>İLETİŞİM BİLGİLERİ</w:t>
            </w:r>
          </w:p>
        </w:tc>
      </w:tr>
      <w:tr w:rsidR="00C513AB" w:rsidRPr="002960EC" w:rsidTr="00874321">
        <w:trPr>
          <w:jc w:val="center"/>
        </w:trPr>
        <w:tc>
          <w:tcPr>
            <w:tcW w:w="3757" w:type="dxa"/>
            <w:vMerge/>
          </w:tcPr>
          <w:p w:rsidR="00C513AB" w:rsidRPr="002960EC" w:rsidRDefault="00C513AB" w:rsidP="00874321">
            <w:pPr>
              <w:jc w:val="both"/>
              <w:rPr>
                <w:sz w:val="20"/>
                <w:szCs w:val="20"/>
              </w:rPr>
            </w:pPr>
          </w:p>
        </w:tc>
        <w:tc>
          <w:tcPr>
            <w:tcW w:w="1805" w:type="dxa"/>
          </w:tcPr>
          <w:p w:rsidR="00C513AB" w:rsidRPr="002960EC" w:rsidRDefault="00C513AB" w:rsidP="00874321">
            <w:pPr>
              <w:jc w:val="both"/>
              <w:rPr>
                <w:b/>
                <w:sz w:val="20"/>
                <w:szCs w:val="20"/>
              </w:rPr>
            </w:pPr>
            <w:r w:rsidRPr="002960EC">
              <w:rPr>
                <w:b/>
                <w:sz w:val="20"/>
                <w:szCs w:val="20"/>
              </w:rPr>
              <w:t xml:space="preserve">Cep Tel </w:t>
            </w:r>
          </w:p>
        </w:tc>
        <w:tc>
          <w:tcPr>
            <w:tcW w:w="3650" w:type="dxa"/>
          </w:tcPr>
          <w:p w:rsidR="00C513AB" w:rsidRPr="002960EC" w:rsidRDefault="00C513AB" w:rsidP="00874321">
            <w:pPr>
              <w:jc w:val="both"/>
              <w:rPr>
                <w:b/>
                <w:sz w:val="20"/>
                <w:szCs w:val="20"/>
              </w:rPr>
            </w:pPr>
            <w:r w:rsidRPr="002960EC">
              <w:rPr>
                <w:b/>
                <w:sz w:val="20"/>
                <w:szCs w:val="20"/>
              </w:rPr>
              <w:t>E-Posta Adresi</w:t>
            </w:r>
          </w:p>
        </w:tc>
      </w:tr>
      <w:tr w:rsidR="00C513AB" w:rsidRPr="002960EC" w:rsidTr="00874321">
        <w:trPr>
          <w:jc w:val="center"/>
        </w:trPr>
        <w:tc>
          <w:tcPr>
            <w:tcW w:w="3757" w:type="dxa"/>
          </w:tcPr>
          <w:p w:rsidR="00C513AB" w:rsidRPr="002960EC" w:rsidRDefault="00C513AB" w:rsidP="00874321">
            <w:pPr>
              <w:jc w:val="both"/>
              <w:rPr>
                <w:sz w:val="20"/>
                <w:szCs w:val="20"/>
              </w:rPr>
            </w:pPr>
            <w:r w:rsidRPr="002960EC">
              <w:rPr>
                <w:sz w:val="20"/>
                <w:szCs w:val="20"/>
              </w:rPr>
              <w:t xml:space="preserve">1- </w:t>
            </w:r>
          </w:p>
        </w:tc>
        <w:tc>
          <w:tcPr>
            <w:tcW w:w="1805" w:type="dxa"/>
          </w:tcPr>
          <w:p w:rsidR="00C513AB" w:rsidRPr="002960EC" w:rsidRDefault="00C513AB" w:rsidP="00874321">
            <w:pPr>
              <w:jc w:val="both"/>
              <w:rPr>
                <w:sz w:val="20"/>
                <w:szCs w:val="20"/>
              </w:rPr>
            </w:pPr>
          </w:p>
        </w:tc>
        <w:tc>
          <w:tcPr>
            <w:tcW w:w="3650" w:type="dxa"/>
          </w:tcPr>
          <w:p w:rsidR="00C513AB" w:rsidRPr="002960EC" w:rsidRDefault="00C513AB" w:rsidP="00874321">
            <w:pPr>
              <w:jc w:val="both"/>
              <w:rPr>
                <w:sz w:val="20"/>
                <w:szCs w:val="20"/>
              </w:rPr>
            </w:pPr>
          </w:p>
        </w:tc>
      </w:tr>
      <w:tr w:rsidR="00C513AB" w:rsidRPr="002960EC" w:rsidTr="00874321">
        <w:trPr>
          <w:jc w:val="center"/>
        </w:trPr>
        <w:tc>
          <w:tcPr>
            <w:tcW w:w="3757" w:type="dxa"/>
          </w:tcPr>
          <w:p w:rsidR="00C513AB" w:rsidRPr="002960EC" w:rsidRDefault="00C513AB" w:rsidP="00874321">
            <w:pPr>
              <w:jc w:val="both"/>
              <w:rPr>
                <w:sz w:val="20"/>
                <w:szCs w:val="20"/>
              </w:rPr>
            </w:pPr>
            <w:r w:rsidRPr="002960EC">
              <w:rPr>
                <w:sz w:val="20"/>
                <w:szCs w:val="20"/>
              </w:rPr>
              <w:t xml:space="preserve">2- </w:t>
            </w:r>
          </w:p>
        </w:tc>
        <w:tc>
          <w:tcPr>
            <w:tcW w:w="1805" w:type="dxa"/>
          </w:tcPr>
          <w:p w:rsidR="00C513AB" w:rsidRPr="002960EC" w:rsidRDefault="00C513AB" w:rsidP="00874321">
            <w:pPr>
              <w:jc w:val="both"/>
              <w:rPr>
                <w:sz w:val="20"/>
                <w:szCs w:val="20"/>
              </w:rPr>
            </w:pPr>
          </w:p>
        </w:tc>
        <w:tc>
          <w:tcPr>
            <w:tcW w:w="3650" w:type="dxa"/>
          </w:tcPr>
          <w:p w:rsidR="00C513AB" w:rsidRPr="002960EC" w:rsidRDefault="00C513AB" w:rsidP="00874321">
            <w:pPr>
              <w:jc w:val="both"/>
              <w:rPr>
                <w:sz w:val="20"/>
                <w:szCs w:val="20"/>
              </w:rPr>
            </w:pPr>
          </w:p>
        </w:tc>
      </w:tr>
    </w:tbl>
    <w:p w:rsidR="00C513AB" w:rsidRPr="002960EC" w:rsidRDefault="00C513AB" w:rsidP="00C513AB">
      <w:pPr>
        <w:spacing w:before="120"/>
        <w:ind w:firstLine="709"/>
        <w:jc w:val="both"/>
        <w:rPr>
          <w:sz w:val="20"/>
          <w:szCs w:val="20"/>
        </w:rPr>
      </w:pPr>
      <w:r w:rsidRPr="002960EC">
        <w:rPr>
          <w:b/>
          <w:sz w:val="20"/>
          <w:szCs w:val="20"/>
        </w:rPr>
        <w:t xml:space="preserve">d) Bölge Müdürlüğü:  </w:t>
      </w:r>
      <w:r w:rsidRPr="002960EC">
        <w:rPr>
          <w:sz w:val="20"/>
          <w:szCs w:val="20"/>
        </w:rPr>
        <w:t xml:space="preserve">Bölge müdürü ile yeteri kadar idari ve teknik personelden oluşur. </w:t>
      </w:r>
    </w:p>
    <w:p w:rsidR="00C513AB" w:rsidRPr="002960EC" w:rsidRDefault="00C513AB" w:rsidP="00C513AB">
      <w:pPr>
        <w:ind w:firstLine="709"/>
        <w:jc w:val="both"/>
        <w:rPr>
          <w:sz w:val="20"/>
          <w:szCs w:val="20"/>
        </w:rPr>
      </w:pPr>
      <w:r w:rsidRPr="002960EC">
        <w:rPr>
          <w:sz w:val="20"/>
          <w:szCs w:val="20"/>
        </w:rPr>
        <w:t>1) Bölge Müdürü, müteşebbis heyet tarafından atanır. Atanacak bölge müdürünün nitelikleri yönetmelikte belirtilen vasıflara uygun olmalıdır.</w:t>
      </w:r>
    </w:p>
    <w:p w:rsidR="00C513AB" w:rsidRPr="002960EC" w:rsidRDefault="00C513AB" w:rsidP="00C513AB">
      <w:pPr>
        <w:ind w:firstLine="709"/>
        <w:jc w:val="both"/>
        <w:rPr>
          <w:sz w:val="20"/>
          <w:szCs w:val="20"/>
        </w:rPr>
      </w:pPr>
      <w:r w:rsidRPr="002960EC">
        <w:rPr>
          <w:sz w:val="20"/>
          <w:szCs w:val="20"/>
        </w:rPr>
        <w:t xml:space="preserve">2) Bölge Müdürü, yönetim kurulunun kararları ve talimatları doğrultusunda </w:t>
      </w:r>
      <w:proofErr w:type="spellStart"/>
      <w:r w:rsidRPr="002960EC">
        <w:rPr>
          <w:sz w:val="20"/>
          <w:szCs w:val="20"/>
        </w:rPr>
        <w:t>TDİOSB’nin</w:t>
      </w:r>
      <w:proofErr w:type="spellEnd"/>
      <w:r w:rsidRPr="002960EC">
        <w:rPr>
          <w:sz w:val="20"/>
          <w:szCs w:val="20"/>
        </w:rPr>
        <w:t xml:space="preserve"> sevk ve idaresini yürütmek ve verilen diğer görevleri yapmakla yükümlüdür. </w:t>
      </w:r>
    </w:p>
    <w:p w:rsidR="00C513AB" w:rsidRPr="002960EC" w:rsidRDefault="00C513AB" w:rsidP="00C513AB">
      <w:pPr>
        <w:ind w:firstLine="709"/>
        <w:jc w:val="both"/>
        <w:rPr>
          <w:i/>
          <w:color w:val="FF0000"/>
          <w:sz w:val="20"/>
          <w:szCs w:val="20"/>
        </w:rPr>
      </w:pPr>
      <w:r w:rsidRPr="002960EC">
        <w:rPr>
          <w:sz w:val="20"/>
          <w:szCs w:val="20"/>
        </w:rPr>
        <w:t xml:space="preserve">3) Bölge Müdürü, </w:t>
      </w:r>
      <w:proofErr w:type="spellStart"/>
      <w:r w:rsidRPr="002960EC">
        <w:rPr>
          <w:sz w:val="20"/>
          <w:szCs w:val="20"/>
        </w:rPr>
        <w:t>TDİOSB’nin</w:t>
      </w:r>
      <w:proofErr w:type="spellEnd"/>
      <w:r w:rsidRPr="002960EC">
        <w:rPr>
          <w:sz w:val="20"/>
          <w:szCs w:val="20"/>
        </w:rPr>
        <w:t xml:space="preserve"> idari ve teknik personelinin en üst amiridir ve yönetim kuruluna bağlı olarak çalışır. </w:t>
      </w:r>
    </w:p>
    <w:p w:rsidR="00C513AB" w:rsidRPr="002960EC" w:rsidRDefault="00C513AB" w:rsidP="00C513AB">
      <w:pPr>
        <w:ind w:firstLine="709"/>
        <w:jc w:val="both"/>
        <w:rPr>
          <w:sz w:val="20"/>
          <w:szCs w:val="20"/>
        </w:rPr>
      </w:pPr>
      <w:r w:rsidRPr="002960EC">
        <w:rPr>
          <w:sz w:val="20"/>
          <w:szCs w:val="20"/>
        </w:rPr>
        <w:t xml:space="preserve">4) </w:t>
      </w:r>
      <w:proofErr w:type="gramStart"/>
      <w:r w:rsidRPr="002960EC">
        <w:rPr>
          <w:sz w:val="20"/>
          <w:szCs w:val="20"/>
        </w:rPr>
        <w:t>………………………………</w:t>
      </w:r>
      <w:proofErr w:type="gramEnd"/>
      <w:r w:rsidRPr="002960EC">
        <w:rPr>
          <w:sz w:val="20"/>
          <w:szCs w:val="20"/>
        </w:rPr>
        <w:t xml:space="preserve"> Tarıma Dayalı İhtisas (</w:t>
      </w:r>
      <w:proofErr w:type="gramStart"/>
      <w:r w:rsidRPr="002960EC">
        <w:rPr>
          <w:sz w:val="20"/>
          <w:szCs w:val="20"/>
        </w:rPr>
        <w:t>……………</w:t>
      </w:r>
      <w:proofErr w:type="gramEnd"/>
      <w:r w:rsidRPr="002960EC">
        <w:rPr>
          <w:sz w:val="20"/>
          <w:szCs w:val="20"/>
        </w:rPr>
        <w:t xml:space="preserve">) Organize Sanayi Bölgesi’nin, müteşebbis heyet tarafından atanan Bölge Müdürü </w:t>
      </w:r>
      <w:proofErr w:type="gramStart"/>
      <w:r w:rsidRPr="002960EC">
        <w:rPr>
          <w:sz w:val="20"/>
          <w:szCs w:val="20"/>
        </w:rPr>
        <w:t>…………………………….……………</w:t>
      </w:r>
      <w:proofErr w:type="gramEnd"/>
      <w:r w:rsidRPr="002960EC">
        <w:rPr>
          <w:sz w:val="20"/>
          <w:szCs w:val="20"/>
        </w:rPr>
        <w:t xml:space="preserve"> ………………………………………’</w:t>
      </w:r>
      <w:proofErr w:type="spellStart"/>
      <w:proofErr w:type="gramStart"/>
      <w:r w:rsidRPr="002960EC">
        <w:rPr>
          <w:sz w:val="20"/>
          <w:szCs w:val="20"/>
        </w:rPr>
        <w:t>dır</w:t>
      </w:r>
      <w:proofErr w:type="spellEnd"/>
      <w:proofErr w:type="gramEnd"/>
      <w:r w:rsidRPr="002960EC">
        <w:rPr>
          <w:sz w:val="20"/>
          <w:szCs w:val="20"/>
        </w:rPr>
        <w:t>.</w:t>
      </w:r>
    </w:p>
    <w:p w:rsidR="00C513AB" w:rsidRPr="002960EC" w:rsidRDefault="00C513AB" w:rsidP="00C513AB">
      <w:pPr>
        <w:ind w:firstLine="709"/>
        <w:jc w:val="both"/>
        <w:rPr>
          <w:i/>
          <w:color w:val="FF0000"/>
          <w:sz w:val="20"/>
          <w:szCs w:val="20"/>
        </w:rPr>
      </w:pPr>
      <w:r w:rsidRPr="002960EC">
        <w:rPr>
          <w:sz w:val="20"/>
          <w:szCs w:val="20"/>
        </w:rPr>
        <w:lastRenderedPageBreak/>
        <w:t xml:space="preserve">(2) Müteşebbis heyet ile yönetim ve denetim kurullarında olan değişiklikler en geç </w:t>
      </w:r>
      <w:proofErr w:type="spellStart"/>
      <w:r w:rsidRPr="002960EC">
        <w:rPr>
          <w:sz w:val="20"/>
          <w:szCs w:val="20"/>
        </w:rPr>
        <w:t>onbeş</w:t>
      </w:r>
      <w:proofErr w:type="spellEnd"/>
      <w:r w:rsidRPr="002960EC">
        <w:rPr>
          <w:sz w:val="20"/>
          <w:szCs w:val="20"/>
        </w:rPr>
        <w:t xml:space="preserve"> (15) gün içinde Bakanlığa bildirilir. </w:t>
      </w:r>
    </w:p>
    <w:p w:rsidR="00C513AB" w:rsidRPr="002960EC" w:rsidRDefault="00C513AB" w:rsidP="00C513AB">
      <w:pPr>
        <w:spacing w:before="120"/>
        <w:ind w:firstLine="709"/>
        <w:jc w:val="both"/>
        <w:rPr>
          <w:b/>
          <w:sz w:val="20"/>
          <w:szCs w:val="20"/>
        </w:rPr>
      </w:pPr>
      <w:r w:rsidRPr="002960EC">
        <w:rPr>
          <w:b/>
          <w:sz w:val="20"/>
          <w:szCs w:val="20"/>
        </w:rPr>
        <w:t>Katılımcıların sektör grupları</w:t>
      </w:r>
    </w:p>
    <w:p w:rsidR="00C513AB" w:rsidRPr="002960EC" w:rsidRDefault="00C513AB" w:rsidP="00C513AB">
      <w:pPr>
        <w:ind w:firstLine="709"/>
        <w:jc w:val="both"/>
        <w:rPr>
          <w:sz w:val="20"/>
          <w:szCs w:val="20"/>
        </w:rPr>
      </w:pPr>
      <w:r w:rsidRPr="002960EC">
        <w:rPr>
          <w:b/>
          <w:sz w:val="20"/>
          <w:szCs w:val="20"/>
        </w:rPr>
        <w:t>MADDE 6 –</w:t>
      </w:r>
      <w:r w:rsidRPr="002960EC">
        <w:rPr>
          <w:sz w:val="20"/>
          <w:szCs w:val="20"/>
        </w:rPr>
        <w:t xml:space="preserve"> (1) </w:t>
      </w:r>
      <w:proofErr w:type="gramStart"/>
      <w:r w:rsidRPr="002960EC">
        <w:rPr>
          <w:sz w:val="20"/>
          <w:szCs w:val="20"/>
        </w:rPr>
        <w:t>………………………………</w:t>
      </w:r>
      <w:proofErr w:type="gramEnd"/>
      <w:r w:rsidRPr="002960EC">
        <w:rPr>
          <w:sz w:val="20"/>
          <w:szCs w:val="20"/>
        </w:rPr>
        <w:t xml:space="preserve"> Tarıma Dayalı İhtisas (</w:t>
      </w:r>
      <w:proofErr w:type="gramStart"/>
      <w:r w:rsidRPr="002960EC">
        <w:rPr>
          <w:sz w:val="20"/>
          <w:szCs w:val="20"/>
        </w:rPr>
        <w:t>……………</w:t>
      </w:r>
      <w:proofErr w:type="gramEnd"/>
      <w:r w:rsidRPr="002960EC">
        <w:rPr>
          <w:sz w:val="20"/>
          <w:szCs w:val="20"/>
        </w:rPr>
        <w:t>) Organize Sanayi Bölgesi’nde yer tahsis edilecek katılımcıların sektör grupları aşağıda belirtilmiştir.</w:t>
      </w:r>
    </w:p>
    <w:p w:rsidR="00C513AB" w:rsidRPr="002960EC" w:rsidRDefault="00C513AB" w:rsidP="00C513AB">
      <w:pPr>
        <w:ind w:firstLine="709"/>
        <w:jc w:val="both"/>
        <w:rPr>
          <w:sz w:val="20"/>
          <w:szCs w:val="20"/>
        </w:rPr>
      </w:pPr>
      <w:proofErr w:type="gramStart"/>
      <w:r w:rsidRPr="002960EC">
        <w:rPr>
          <w:sz w:val="20"/>
          <w:szCs w:val="20"/>
        </w:rPr>
        <w:t>………………………………………………………………………………………………</w:t>
      </w:r>
      <w:proofErr w:type="gramEnd"/>
    </w:p>
    <w:p w:rsidR="00C513AB" w:rsidRPr="002960EC" w:rsidRDefault="00C513AB" w:rsidP="00C513AB">
      <w:pPr>
        <w:ind w:firstLine="709"/>
        <w:jc w:val="both"/>
        <w:rPr>
          <w:sz w:val="20"/>
          <w:szCs w:val="20"/>
        </w:rPr>
      </w:pPr>
      <w:proofErr w:type="gramStart"/>
      <w:r w:rsidRPr="002960EC">
        <w:rPr>
          <w:sz w:val="20"/>
          <w:szCs w:val="20"/>
        </w:rPr>
        <w:t>………………………………………………………………………………………………</w:t>
      </w:r>
      <w:proofErr w:type="gramEnd"/>
    </w:p>
    <w:p w:rsidR="00C513AB" w:rsidRPr="002960EC" w:rsidRDefault="00C513AB" w:rsidP="00C513AB">
      <w:pPr>
        <w:ind w:firstLine="709"/>
        <w:jc w:val="both"/>
        <w:rPr>
          <w:sz w:val="20"/>
          <w:szCs w:val="20"/>
        </w:rPr>
      </w:pPr>
      <w:r w:rsidRPr="002960EC">
        <w:rPr>
          <w:sz w:val="20"/>
          <w:szCs w:val="20"/>
        </w:rPr>
        <w:t xml:space="preserve">(2) Bakanlık, gerekli gördüğü takdirde, </w:t>
      </w:r>
      <w:proofErr w:type="spellStart"/>
      <w:r w:rsidRPr="002960EC">
        <w:rPr>
          <w:sz w:val="20"/>
          <w:szCs w:val="20"/>
        </w:rPr>
        <w:t>TDİOSB’de</w:t>
      </w:r>
      <w:proofErr w:type="spellEnd"/>
      <w:r w:rsidRPr="002960EC">
        <w:rPr>
          <w:sz w:val="20"/>
          <w:szCs w:val="20"/>
        </w:rPr>
        <w:t xml:space="preserve"> yer tahsis edilecek gerçek ve tüzel kişilerin vasıflarını ve iştigal konularını belirleyebilir.</w:t>
      </w:r>
    </w:p>
    <w:p w:rsidR="00C513AB" w:rsidRPr="002960EC" w:rsidRDefault="00C513AB" w:rsidP="00C513AB">
      <w:pPr>
        <w:ind w:firstLine="709"/>
        <w:jc w:val="both"/>
        <w:rPr>
          <w:sz w:val="20"/>
          <w:szCs w:val="20"/>
        </w:rPr>
      </w:pPr>
      <w:r w:rsidRPr="002960EC">
        <w:rPr>
          <w:sz w:val="20"/>
          <w:szCs w:val="20"/>
        </w:rPr>
        <w:t xml:space="preserve">(3) </w:t>
      </w:r>
      <w:proofErr w:type="spellStart"/>
      <w:r w:rsidRPr="002960EC">
        <w:rPr>
          <w:sz w:val="20"/>
          <w:szCs w:val="20"/>
        </w:rPr>
        <w:t>TDİOSB’de</w:t>
      </w:r>
      <w:proofErr w:type="spellEnd"/>
      <w:r w:rsidRPr="002960EC">
        <w:rPr>
          <w:sz w:val="20"/>
          <w:szCs w:val="20"/>
        </w:rPr>
        <w:t xml:space="preserve">, OSB’lerde kurulamayacak tesis tanımlamasının içinde olmayan ve yukarıda belirtilen sektör sınıflamasına uygun tesisler kurulacaktır. </w:t>
      </w:r>
    </w:p>
    <w:p w:rsidR="00C513AB" w:rsidRPr="002960EC" w:rsidRDefault="00C513AB" w:rsidP="00C513AB">
      <w:pPr>
        <w:spacing w:before="120"/>
        <w:ind w:firstLine="709"/>
        <w:jc w:val="both"/>
        <w:rPr>
          <w:b/>
          <w:sz w:val="20"/>
          <w:szCs w:val="20"/>
        </w:rPr>
      </w:pPr>
      <w:r w:rsidRPr="002960EC">
        <w:rPr>
          <w:b/>
          <w:sz w:val="20"/>
          <w:szCs w:val="20"/>
        </w:rPr>
        <w:t>Temsil ve ilzam</w:t>
      </w:r>
    </w:p>
    <w:p w:rsidR="00C513AB" w:rsidRPr="002960EC" w:rsidRDefault="00C513AB" w:rsidP="00C513AB">
      <w:pPr>
        <w:ind w:firstLine="709"/>
        <w:jc w:val="both"/>
        <w:rPr>
          <w:sz w:val="20"/>
          <w:szCs w:val="20"/>
        </w:rPr>
      </w:pPr>
      <w:r w:rsidRPr="002960EC">
        <w:rPr>
          <w:b/>
          <w:sz w:val="20"/>
          <w:szCs w:val="20"/>
        </w:rPr>
        <w:t>MADDE 7 –</w:t>
      </w:r>
      <w:r w:rsidRPr="002960EC">
        <w:rPr>
          <w:sz w:val="20"/>
          <w:szCs w:val="20"/>
        </w:rPr>
        <w:t xml:space="preserve"> (1) </w:t>
      </w:r>
      <w:proofErr w:type="spellStart"/>
      <w:r w:rsidRPr="002960EC">
        <w:rPr>
          <w:sz w:val="20"/>
          <w:szCs w:val="20"/>
        </w:rPr>
        <w:t>TDİOSB’nin</w:t>
      </w:r>
      <w:proofErr w:type="spellEnd"/>
      <w:r w:rsidRPr="002960EC">
        <w:rPr>
          <w:sz w:val="20"/>
          <w:szCs w:val="20"/>
        </w:rPr>
        <w:t xml:space="preserve"> temsil ve ilzam yetkisi yönetim kuruluna aittir.</w:t>
      </w:r>
    </w:p>
    <w:p w:rsidR="00C513AB" w:rsidRPr="002960EC" w:rsidRDefault="00C513AB" w:rsidP="00C513AB">
      <w:pPr>
        <w:ind w:firstLine="709"/>
        <w:jc w:val="both"/>
        <w:rPr>
          <w:sz w:val="20"/>
          <w:szCs w:val="20"/>
        </w:rPr>
      </w:pPr>
      <w:r w:rsidRPr="002960EC">
        <w:rPr>
          <w:sz w:val="20"/>
          <w:szCs w:val="20"/>
        </w:rPr>
        <w:t xml:space="preserve">(2) </w:t>
      </w:r>
      <w:proofErr w:type="spellStart"/>
      <w:r w:rsidRPr="002960EC">
        <w:rPr>
          <w:sz w:val="20"/>
          <w:szCs w:val="20"/>
        </w:rPr>
        <w:t>TDİOSB’ler</w:t>
      </w:r>
      <w:proofErr w:type="spellEnd"/>
      <w:r w:rsidRPr="002960EC">
        <w:rPr>
          <w:sz w:val="20"/>
          <w:szCs w:val="20"/>
        </w:rPr>
        <w:t xml:space="preserve"> Yönetim Kurulu Başkanı veya Başkan Vekili tarafından temsil edilir. </w:t>
      </w:r>
      <w:proofErr w:type="spellStart"/>
      <w:r w:rsidRPr="002960EC">
        <w:rPr>
          <w:sz w:val="20"/>
          <w:szCs w:val="20"/>
        </w:rPr>
        <w:t>TDİOSB’yi</w:t>
      </w:r>
      <w:proofErr w:type="spellEnd"/>
      <w:r w:rsidRPr="002960EC">
        <w:rPr>
          <w:sz w:val="20"/>
          <w:szCs w:val="20"/>
        </w:rPr>
        <w:t xml:space="preserve"> ilzam edici her türlü işlem ve yazılar, çift imzalı olarak düzenlenir ve yönetim kurulu başkanı veya vekili ile birlikte bir diğer yönetim kurulu üyesi veya yetkilendirilmiş ise bölge müdürü tarafından imzalanır. </w:t>
      </w:r>
    </w:p>
    <w:p w:rsidR="00C513AB" w:rsidRPr="002960EC" w:rsidRDefault="00C513AB" w:rsidP="00C513AB">
      <w:pPr>
        <w:ind w:firstLine="709"/>
        <w:jc w:val="both"/>
        <w:rPr>
          <w:sz w:val="20"/>
          <w:szCs w:val="20"/>
        </w:rPr>
      </w:pPr>
      <w:r w:rsidRPr="002960EC">
        <w:rPr>
          <w:sz w:val="20"/>
          <w:szCs w:val="20"/>
        </w:rPr>
        <w:t xml:space="preserve">(3) Yönetim Kurulu tarafından belirlenen temsil ve ilzama yetkili üyelerin işlem yapma yetkisi, noter onaylı imza sirkülerinin çıkarılmasıyla yürürlüğe girer. Noter onaylı imza sirkülerinin bir örneği, en geç yedi (7) gün içinde Bakanlığa gönderilir. </w:t>
      </w:r>
    </w:p>
    <w:p w:rsidR="00C513AB" w:rsidRPr="002960EC" w:rsidRDefault="00C513AB" w:rsidP="00C513AB">
      <w:pPr>
        <w:ind w:firstLine="709"/>
        <w:jc w:val="both"/>
        <w:rPr>
          <w:sz w:val="20"/>
          <w:szCs w:val="20"/>
        </w:rPr>
      </w:pPr>
      <w:r w:rsidRPr="002960EC">
        <w:rPr>
          <w:sz w:val="20"/>
          <w:szCs w:val="20"/>
        </w:rPr>
        <w:t xml:space="preserve">(4) </w:t>
      </w:r>
      <w:proofErr w:type="gramStart"/>
      <w:r w:rsidRPr="002960EC">
        <w:rPr>
          <w:sz w:val="20"/>
          <w:szCs w:val="20"/>
        </w:rPr>
        <w:t>………………………………….</w:t>
      </w:r>
      <w:proofErr w:type="gramEnd"/>
      <w:r w:rsidRPr="002960EC">
        <w:rPr>
          <w:sz w:val="20"/>
          <w:szCs w:val="20"/>
        </w:rPr>
        <w:t xml:space="preserve"> Tarıma Dayalı İhtisas (</w:t>
      </w:r>
      <w:proofErr w:type="gramStart"/>
      <w:r w:rsidRPr="002960EC">
        <w:rPr>
          <w:sz w:val="20"/>
          <w:szCs w:val="20"/>
        </w:rPr>
        <w:t>………………</w:t>
      </w:r>
      <w:proofErr w:type="gramEnd"/>
      <w:r w:rsidRPr="002960EC">
        <w:rPr>
          <w:sz w:val="20"/>
          <w:szCs w:val="20"/>
        </w:rPr>
        <w:t xml:space="preserve">) Organize Sanayi Bölgesi, aşağıda isimleri ve </w:t>
      </w:r>
      <w:proofErr w:type="spellStart"/>
      <w:r w:rsidRPr="002960EC">
        <w:rPr>
          <w:sz w:val="20"/>
          <w:szCs w:val="20"/>
        </w:rPr>
        <w:t>ünvanları</w:t>
      </w:r>
      <w:proofErr w:type="spellEnd"/>
      <w:r w:rsidRPr="002960EC">
        <w:rPr>
          <w:sz w:val="20"/>
          <w:szCs w:val="20"/>
        </w:rPr>
        <w:t xml:space="preserve"> yazılı kişiler tarafından temsil ve ilzam edilecektir.</w:t>
      </w:r>
    </w:p>
    <w:p w:rsidR="00C513AB" w:rsidRPr="002960EC" w:rsidRDefault="00C513AB" w:rsidP="00C513AB">
      <w:pPr>
        <w:ind w:firstLine="709"/>
        <w:jc w:val="both"/>
        <w:rPr>
          <w:sz w:val="20"/>
          <w:szCs w:val="20"/>
        </w:rPr>
      </w:pPr>
    </w:p>
    <w:tbl>
      <w:tblPr>
        <w:tblStyle w:val="TabloKlavuzu"/>
        <w:tblW w:w="0" w:type="auto"/>
        <w:jc w:val="center"/>
        <w:tblLook w:val="04A0" w:firstRow="1" w:lastRow="0" w:firstColumn="1" w:lastColumn="0" w:noHBand="0" w:noVBand="1"/>
      </w:tblPr>
      <w:tblGrid>
        <w:gridCol w:w="4523"/>
        <w:gridCol w:w="4537"/>
      </w:tblGrid>
      <w:tr w:rsidR="00C513AB" w:rsidRPr="002960EC" w:rsidTr="00874321">
        <w:trPr>
          <w:jc w:val="center"/>
        </w:trPr>
        <w:tc>
          <w:tcPr>
            <w:tcW w:w="4606" w:type="dxa"/>
          </w:tcPr>
          <w:p w:rsidR="00C513AB" w:rsidRPr="002960EC" w:rsidRDefault="00C513AB" w:rsidP="00874321">
            <w:pPr>
              <w:jc w:val="both"/>
              <w:rPr>
                <w:sz w:val="20"/>
                <w:szCs w:val="20"/>
              </w:rPr>
            </w:pPr>
            <w:r w:rsidRPr="002960EC">
              <w:rPr>
                <w:sz w:val="20"/>
                <w:szCs w:val="20"/>
              </w:rPr>
              <w:t>TEMSİL VE İLZAMA YETKİLİ KİŞİ</w:t>
            </w:r>
          </w:p>
        </w:tc>
        <w:tc>
          <w:tcPr>
            <w:tcW w:w="4606" w:type="dxa"/>
          </w:tcPr>
          <w:p w:rsidR="00C513AB" w:rsidRPr="002960EC" w:rsidRDefault="00C513AB" w:rsidP="00874321">
            <w:pPr>
              <w:jc w:val="both"/>
              <w:rPr>
                <w:sz w:val="20"/>
                <w:szCs w:val="20"/>
              </w:rPr>
            </w:pPr>
            <w:r w:rsidRPr="002960EC">
              <w:rPr>
                <w:sz w:val="20"/>
                <w:szCs w:val="20"/>
              </w:rPr>
              <w:t>ÜNVANI</w:t>
            </w:r>
          </w:p>
        </w:tc>
      </w:tr>
      <w:tr w:rsidR="00C513AB" w:rsidRPr="002960EC" w:rsidTr="00874321">
        <w:trPr>
          <w:jc w:val="center"/>
        </w:trPr>
        <w:tc>
          <w:tcPr>
            <w:tcW w:w="4606" w:type="dxa"/>
          </w:tcPr>
          <w:p w:rsidR="00C513AB" w:rsidRPr="002960EC" w:rsidRDefault="00C513AB" w:rsidP="00874321">
            <w:pPr>
              <w:jc w:val="both"/>
              <w:rPr>
                <w:sz w:val="20"/>
                <w:szCs w:val="20"/>
              </w:rPr>
            </w:pPr>
          </w:p>
        </w:tc>
        <w:tc>
          <w:tcPr>
            <w:tcW w:w="4606" w:type="dxa"/>
          </w:tcPr>
          <w:p w:rsidR="00C513AB" w:rsidRPr="002960EC" w:rsidRDefault="00C513AB" w:rsidP="00874321">
            <w:pPr>
              <w:jc w:val="both"/>
              <w:rPr>
                <w:sz w:val="20"/>
                <w:szCs w:val="20"/>
              </w:rPr>
            </w:pPr>
            <w:r w:rsidRPr="002960EC">
              <w:rPr>
                <w:sz w:val="20"/>
                <w:szCs w:val="20"/>
              </w:rPr>
              <w:t>Yönetim Kurulu Başkanı</w:t>
            </w:r>
          </w:p>
        </w:tc>
      </w:tr>
      <w:tr w:rsidR="00C513AB" w:rsidRPr="002960EC" w:rsidTr="00874321">
        <w:trPr>
          <w:jc w:val="center"/>
        </w:trPr>
        <w:tc>
          <w:tcPr>
            <w:tcW w:w="4606" w:type="dxa"/>
          </w:tcPr>
          <w:p w:rsidR="00C513AB" w:rsidRPr="002960EC" w:rsidRDefault="00C513AB" w:rsidP="00874321">
            <w:pPr>
              <w:jc w:val="both"/>
              <w:rPr>
                <w:sz w:val="20"/>
                <w:szCs w:val="20"/>
              </w:rPr>
            </w:pPr>
          </w:p>
        </w:tc>
        <w:tc>
          <w:tcPr>
            <w:tcW w:w="4606" w:type="dxa"/>
          </w:tcPr>
          <w:p w:rsidR="00C513AB" w:rsidRPr="002960EC" w:rsidRDefault="00C513AB" w:rsidP="00874321">
            <w:pPr>
              <w:jc w:val="both"/>
              <w:rPr>
                <w:sz w:val="20"/>
                <w:szCs w:val="20"/>
              </w:rPr>
            </w:pPr>
            <w:r w:rsidRPr="002960EC">
              <w:rPr>
                <w:sz w:val="20"/>
                <w:szCs w:val="20"/>
              </w:rPr>
              <w:t>Yönetim Kurulu Başkan Vekili</w:t>
            </w:r>
          </w:p>
        </w:tc>
      </w:tr>
      <w:tr w:rsidR="00C513AB" w:rsidRPr="002960EC" w:rsidTr="00874321">
        <w:trPr>
          <w:jc w:val="center"/>
        </w:trPr>
        <w:tc>
          <w:tcPr>
            <w:tcW w:w="4606" w:type="dxa"/>
          </w:tcPr>
          <w:p w:rsidR="00C513AB" w:rsidRPr="002960EC" w:rsidRDefault="00C513AB" w:rsidP="00874321">
            <w:pPr>
              <w:jc w:val="both"/>
              <w:rPr>
                <w:sz w:val="20"/>
                <w:szCs w:val="20"/>
              </w:rPr>
            </w:pPr>
          </w:p>
        </w:tc>
        <w:tc>
          <w:tcPr>
            <w:tcW w:w="4606" w:type="dxa"/>
          </w:tcPr>
          <w:p w:rsidR="00C513AB" w:rsidRPr="002960EC" w:rsidRDefault="00C513AB" w:rsidP="00874321">
            <w:pPr>
              <w:jc w:val="both"/>
              <w:rPr>
                <w:sz w:val="20"/>
                <w:szCs w:val="20"/>
              </w:rPr>
            </w:pPr>
            <w:r w:rsidRPr="002960EC">
              <w:rPr>
                <w:sz w:val="20"/>
                <w:szCs w:val="20"/>
              </w:rPr>
              <w:t>Üye</w:t>
            </w:r>
          </w:p>
        </w:tc>
      </w:tr>
      <w:tr w:rsidR="00C513AB" w:rsidRPr="002960EC" w:rsidTr="00874321">
        <w:trPr>
          <w:jc w:val="center"/>
        </w:trPr>
        <w:tc>
          <w:tcPr>
            <w:tcW w:w="4606" w:type="dxa"/>
          </w:tcPr>
          <w:p w:rsidR="00C513AB" w:rsidRPr="002960EC" w:rsidRDefault="00C513AB" w:rsidP="00874321">
            <w:pPr>
              <w:jc w:val="both"/>
              <w:rPr>
                <w:sz w:val="20"/>
                <w:szCs w:val="20"/>
              </w:rPr>
            </w:pPr>
          </w:p>
        </w:tc>
        <w:tc>
          <w:tcPr>
            <w:tcW w:w="4606" w:type="dxa"/>
          </w:tcPr>
          <w:p w:rsidR="00C513AB" w:rsidRPr="002960EC" w:rsidRDefault="00C513AB" w:rsidP="00874321">
            <w:pPr>
              <w:jc w:val="both"/>
              <w:rPr>
                <w:sz w:val="20"/>
                <w:szCs w:val="20"/>
              </w:rPr>
            </w:pPr>
            <w:r w:rsidRPr="002960EC">
              <w:rPr>
                <w:sz w:val="20"/>
                <w:szCs w:val="20"/>
              </w:rPr>
              <w:t>Üye</w:t>
            </w:r>
          </w:p>
        </w:tc>
      </w:tr>
      <w:tr w:rsidR="00C513AB" w:rsidRPr="002960EC" w:rsidTr="00874321">
        <w:trPr>
          <w:jc w:val="center"/>
        </w:trPr>
        <w:tc>
          <w:tcPr>
            <w:tcW w:w="4606" w:type="dxa"/>
          </w:tcPr>
          <w:p w:rsidR="00C513AB" w:rsidRPr="002960EC" w:rsidRDefault="00C513AB" w:rsidP="00874321">
            <w:pPr>
              <w:jc w:val="both"/>
              <w:rPr>
                <w:sz w:val="20"/>
                <w:szCs w:val="20"/>
              </w:rPr>
            </w:pPr>
          </w:p>
        </w:tc>
        <w:tc>
          <w:tcPr>
            <w:tcW w:w="4606" w:type="dxa"/>
          </w:tcPr>
          <w:p w:rsidR="00C513AB" w:rsidRPr="002960EC" w:rsidRDefault="00C513AB" w:rsidP="00874321">
            <w:pPr>
              <w:jc w:val="both"/>
              <w:rPr>
                <w:sz w:val="20"/>
                <w:szCs w:val="20"/>
              </w:rPr>
            </w:pPr>
            <w:r w:rsidRPr="002960EC">
              <w:rPr>
                <w:sz w:val="20"/>
                <w:szCs w:val="20"/>
              </w:rPr>
              <w:t>Üye / Bölge Müdürü (Yetkilendirilmiş ise)</w:t>
            </w:r>
          </w:p>
        </w:tc>
      </w:tr>
    </w:tbl>
    <w:p w:rsidR="00C513AB" w:rsidRPr="002960EC" w:rsidRDefault="00C513AB" w:rsidP="00C513AB">
      <w:pPr>
        <w:spacing w:before="120"/>
        <w:ind w:firstLine="709"/>
        <w:jc w:val="both"/>
        <w:rPr>
          <w:b/>
          <w:sz w:val="20"/>
          <w:szCs w:val="20"/>
        </w:rPr>
      </w:pPr>
      <w:r w:rsidRPr="002960EC">
        <w:rPr>
          <w:b/>
          <w:sz w:val="20"/>
          <w:szCs w:val="20"/>
        </w:rPr>
        <w:t>Yürürlük</w:t>
      </w:r>
    </w:p>
    <w:p w:rsidR="00C513AB" w:rsidRPr="002960EC" w:rsidRDefault="00C513AB" w:rsidP="00C513AB">
      <w:pPr>
        <w:ind w:firstLine="709"/>
        <w:jc w:val="both"/>
        <w:rPr>
          <w:sz w:val="20"/>
          <w:szCs w:val="20"/>
        </w:rPr>
      </w:pPr>
      <w:r w:rsidRPr="002960EC">
        <w:rPr>
          <w:b/>
          <w:sz w:val="20"/>
          <w:szCs w:val="20"/>
        </w:rPr>
        <w:t>MADDE 8 –</w:t>
      </w:r>
      <w:r w:rsidRPr="002960EC">
        <w:rPr>
          <w:sz w:val="20"/>
          <w:szCs w:val="20"/>
        </w:rPr>
        <w:t xml:space="preserve"> (1) İki nüsha olarak düzenlenen işbu Kuruluş Protokolü, Bakanlıkça onaylanıp TDİOSB Sicil Defterine işlendiği tarihte yürürlüğe girer.</w:t>
      </w:r>
    </w:p>
    <w:p w:rsidR="00C513AB" w:rsidRPr="002960EC" w:rsidRDefault="00C513AB" w:rsidP="00C513AB">
      <w:pPr>
        <w:pStyle w:val="ListeParagraf"/>
        <w:ind w:left="0" w:firstLine="709"/>
        <w:jc w:val="both"/>
        <w:rPr>
          <w:sz w:val="20"/>
          <w:szCs w:val="20"/>
        </w:rPr>
      </w:pPr>
      <w:r w:rsidRPr="002960EC">
        <w:rPr>
          <w:sz w:val="20"/>
          <w:szCs w:val="20"/>
        </w:rPr>
        <w:t>(2) Bu Kuruluş Protokolü, 4562 sayılı Organize Sanayi Bölgeleri Kanunu’nun 25. Maddesinde yer alan hüküm çerçevesinde yapılacak ilk genel kurul toplantısında ana sözleşme olarak değiştirilir ve Bakanlığın onayına sunulur.</w:t>
      </w:r>
    </w:p>
    <w:p w:rsidR="00C513AB" w:rsidRPr="002960EC" w:rsidRDefault="00C513AB" w:rsidP="00C513AB">
      <w:pPr>
        <w:pStyle w:val="ListeParagraf"/>
        <w:ind w:left="0" w:firstLine="709"/>
        <w:jc w:val="both"/>
        <w:rPr>
          <w:sz w:val="20"/>
          <w:szCs w:val="20"/>
        </w:rPr>
      </w:pPr>
    </w:p>
    <w:tbl>
      <w:tblPr>
        <w:tblStyle w:val="TabloKlavuzu"/>
        <w:tblW w:w="0" w:type="auto"/>
        <w:jc w:val="center"/>
        <w:tblLook w:val="04A0" w:firstRow="1" w:lastRow="0" w:firstColumn="1" w:lastColumn="0" w:noHBand="0" w:noVBand="1"/>
      </w:tblPr>
      <w:tblGrid>
        <w:gridCol w:w="2584"/>
        <w:gridCol w:w="2584"/>
      </w:tblGrid>
      <w:tr w:rsidR="00C513AB" w:rsidRPr="002960EC" w:rsidTr="00874321">
        <w:trPr>
          <w:trHeight w:val="414"/>
          <w:jc w:val="center"/>
        </w:trPr>
        <w:tc>
          <w:tcPr>
            <w:tcW w:w="2584" w:type="dxa"/>
            <w:vAlign w:val="center"/>
          </w:tcPr>
          <w:p w:rsidR="00C513AB" w:rsidRPr="002960EC" w:rsidRDefault="00C513AB" w:rsidP="00874321">
            <w:pPr>
              <w:spacing w:before="120"/>
              <w:jc w:val="center"/>
              <w:rPr>
                <w:sz w:val="20"/>
                <w:szCs w:val="20"/>
              </w:rPr>
            </w:pPr>
            <w:r w:rsidRPr="002960EC">
              <w:rPr>
                <w:sz w:val="20"/>
                <w:szCs w:val="20"/>
              </w:rPr>
              <w:t>İmza</w:t>
            </w:r>
          </w:p>
        </w:tc>
        <w:tc>
          <w:tcPr>
            <w:tcW w:w="2584" w:type="dxa"/>
            <w:vAlign w:val="center"/>
          </w:tcPr>
          <w:p w:rsidR="00C513AB" w:rsidRPr="002960EC" w:rsidRDefault="00C513AB" w:rsidP="00874321">
            <w:pPr>
              <w:spacing w:before="120"/>
              <w:jc w:val="center"/>
              <w:rPr>
                <w:sz w:val="20"/>
                <w:szCs w:val="20"/>
              </w:rPr>
            </w:pPr>
            <w:r w:rsidRPr="002960EC">
              <w:rPr>
                <w:sz w:val="20"/>
                <w:szCs w:val="20"/>
              </w:rPr>
              <w:t>İmza</w:t>
            </w:r>
          </w:p>
        </w:tc>
      </w:tr>
      <w:tr w:rsidR="00C513AB" w:rsidRPr="002960EC" w:rsidTr="00874321">
        <w:trPr>
          <w:trHeight w:val="433"/>
          <w:jc w:val="center"/>
        </w:trPr>
        <w:tc>
          <w:tcPr>
            <w:tcW w:w="2584" w:type="dxa"/>
            <w:vAlign w:val="center"/>
          </w:tcPr>
          <w:p w:rsidR="00C513AB" w:rsidRPr="002960EC" w:rsidRDefault="00C513AB" w:rsidP="00874321">
            <w:pPr>
              <w:spacing w:before="120"/>
              <w:jc w:val="center"/>
              <w:rPr>
                <w:sz w:val="20"/>
                <w:szCs w:val="20"/>
              </w:rPr>
            </w:pPr>
            <w:r w:rsidRPr="002960EC">
              <w:rPr>
                <w:sz w:val="20"/>
                <w:szCs w:val="20"/>
              </w:rPr>
              <w:t>Adı Soyadı</w:t>
            </w:r>
          </w:p>
        </w:tc>
        <w:tc>
          <w:tcPr>
            <w:tcW w:w="2584" w:type="dxa"/>
            <w:vAlign w:val="center"/>
          </w:tcPr>
          <w:p w:rsidR="00C513AB" w:rsidRPr="002960EC" w:rsidRDefault="00C513AB" w:rsidP="00874321">
            <w:pPr>
              <w:spacing w:before="120"/>
              <w:jc w:val="center"/>
              <w:rPr>
                <w:sz w:val="20"/>
                <w:szCs w:val="20"/>
              </w:rPr>
            </w:pPr>
            <w:r w:rsidRPr="002960EC">
              <w:rPr>
                <w:sz w:val="20"/>
                <w:szCs w:val="20"/>
              </w:rPr>
              <w:t>Adı Soyadı</w:t>
            </w:r>
          </w:p>
        </w:tc>
      </w:tr>
      <w:tr w:rsidR="00C513AB" w:rsidRPr="002960EC" w:rsidTr="00874321">
        <w:trPr>
          <w:trHeight w:val="414"/>
          <w:jc w:val="center"/>
        </w:trPr>
        <w:tc>
          <w:tcPr>
            <w:tcW w:w="2584" w:type="dxa"/>
            <w:vAlign w:val="center"/>
          </w:tcPr>
          <w:p w:rsidR="00C513AB" w:rsidRPr="002960EC" w:rsidRDefault="00C513AB" w:rsidP="00874321">
            <w:pPr>
              <w:spacing w:before="120"/>
              <w:jc w:val="center"/>
              <w:rPr>
                <w:sz w:val="20"/>
                <w:szCs w:val="20"/>
              </w:rPr>
            </w:pPr>
            <w:r w:rsidRPr="002960EC">
              <w:rPr>
                <w:sz w:val="20"/>
                <w:szCs w:val="20"/>
              </w:rPr>
              <w:t>Başkan</w:t>
            </w:r>
          </w:p>
        </w:tc>
        <w:tc>
          <w:tcPr>
            <w:tcW w:w="2584" w:type="dxa"/>
            <w:vAlign w:val="center"/>
          </w:tcPr>
          <w:p w:rsidR="00C513AB" w:rsidRPr="002960EC" w:rsidRDefault="00C513AB" w:rsidP="00874321">
            <w:pPr>
              <w:spacing w:before="120"/>
              <w:jc w:val="center"/>
              <w:rPr>
                <w:sz w:val="20"/>
                <w:szCs w:val="20"/>
              </w:rPr>
            </w:pPr>
            <w:r w:rsidRPr="002960EC">
              <w:rPr>
                <w:sz w:val="20"/>
                <w:szCs w:val="20"/>
              </w:rPr>
              <w:t>Başkan V.</w:t>
            </w:r>
          </w:p>
        </w:tc>
      </w:tr>
    </w:tbl>
    <w:p w:rsidR="00C513AB" w:rsidRPr="002960EC" w:rsidRDefault="00C513AB" w:rsidP="00C513AB">
      <w:pPr>
        <w:spacing w:after="120"/>
        <w:jc w:val="both"/>
        <w:rPr>
          <w:sz w:val="20"/>
          <w:szCs w:val="20"/>
        </w:rPr>
      </w:pPr>
    </w:p>
    <w:tbl>
      <w:tblPr>
        <w:tblStyle w:val="TabloKlavuzu"/>
        <w:tblW w:w="0" w:type="auto"/>
        <w:jc w:val="center"/>
        <w:tblLook w:val="04A0" w:firstRow="1" w:lastRow="0" w:firstColumn="1" w:lastColumn="0" w:noHBand="0" w:noVBand="1"/>
      </w:tblPr>
      <w:tblGrid>
        <w:gridCol w:w="1510"/>
        <w:gridCol w:w="1510"/>
        <w:gridCol w:w="1510"/>
        <w:gridCol w:w="1510"/>
        <w:gridCol w:w="1510"/>
        <w:gridCol w:w="1510"/>
      </w:tblGrid>
      <w:tr w:rsidR="00C513AB" w:rsidRPr="002960EC" w:rsidTr="00874321">
        <w:trPr>
          <w:jc w:val="center"/>
        </w:trPr>
        <w:tc>
          <w:tcPr>
            <w:tcW w:w="1535" w:type="dxa"/>
            <w:vAlign w:val="center"/>
          </w:tcPr>
          <w:p w:rsidR="00C513AB" w:rsidRPr="002960EC" w:rsidRDefault="00C513AB" w:rsidP="00874321">
            <w:pPr>
              <w:spacing w:before="120"/>
              <w:jc w:val="center"/>
              <w:rPr>
                <w:sz w:val="20"/>
                <w:szCs w:val="20"/>
              </w:rPr>
            </w:pPr>
            <w:r w:rsidRPr="002960EC">
              <w:rPr>
                <w:sz w:val="20"/>
                <w:szCs w:val="20"/>
              </w:rPr>
              <w:t>İmza</w:t>
            </w:r>
          </w:p>
        </w:tc>
        <w:tc>
          <w:tcPr>
            <w:tcW w:w="1535" w:type="dxa"/>
            <w:vAlign w:val="center"/>
          </w:tcPr>
          <w:p w:rsidR="00C513AB" w:rsidRPr="002960EC" w:rsidRDefault="00C513AB" w:rsidP="00874321">
            <w:pPr>
              <w:spacing w:before="120"/>
              <w:jc w:val="center"/>
              <w:rPr>
                <w:sz w:val="20"/>
                <w:szCs w:val="20"/>
              </w:rPr>
            </w:pPr>
            <w:r w:rsidRPr="002960EC">
              <w:rPr>
                <w:sz w:val="20"/>
                <w:szCs w:val="20"/>
              </w:rPr>
              <w:t>İmza</w:t>
            </w:r>
          </w:p>
        </w:tc>
        <w:tc>
          <w:tcPr>
            <w:tcW w:w="1535" w:type="dxa"/>
            <w:vAlign w:val="center"/>
          </w:tcPr>
          <w:p w:rsidR="00C513AB" w:rsidRPr="002960EC" w:rsidRDefault="00C513AB" w:rsidP="00874321">
            <w:pPr>
              <w:spacing w:before="120"/>
              <w:jc w:val="center"/>
              <w:rPr>
                <w:sz w:val="20"/>
                <w:szCs w:val="20"/>
              </w:rPr>
            </w:pPr>
            <w:r w:rsidRPr="002960EC">
              <w:rPr>
                <w:sz w:val="20"/>
                <w:szCs w:val="20"/>
              </w:rPr>
              <w:t>İmza</w:t>
            </w:r>
          </w:p>
        </w:tc>
        <w:tc>
          <w:tcPr>
            <w:tcW w:w="1535" w:type="dxa"/>
            <w:vAlign w:val="center"/>
          </w:tcPr>
          <w:p w:rsidR="00C513AB" w:rsidRPr="002960EC" w:rsidRDefault="00C513AB" w:rsidP="00874321">
            <w:pPr>
              <w:spacing w:before="120"/>
              <w:jc w:val="center"/>
              <w:rPr>
                <w:sz w:val="20"/>
                <w:szCs w:val="20"/>
              </w:rPr>
            </w:pPr>
            <w:r w:rsidRPr="002960EC">
              <w:rPr>
                <w:sz w:val="20"/>
                <w:szCs w:val="20"/>
              </w:rPr>
              <w:t>İmza</w:t>
            </w:r>
          </w:p>
        </w:tc>
        <w:tc>
          <w:tcPr>
            <w:tcW w:w="1535" w:type="dxa"/>
            <w:vAlign w:val="center"/>
          </w:tcPr>
          <w:p w:rsidR="00C513AB" w:rsidRPr="002960EC" w:rsidRDefault="00C513AB" w:rsidP="00874321">
            <w:pPr>
              <w:spacing w:before="120"/>
              <w:jc w:val="center"/>
              <w:rPr>
                <w:sz w:val="20"/>
                <w:szCs w:val="20"/>
              </w:rPr>
            </w:pPr>
            <w:r w:rsidRPr="002960EC">
              <w:rPr>
                <w:sz w:val="20"/>
                <w:szCs w:val="20"/>
              </w:rPr>
              <w:t>İmza</w:t>
            </w:r>
          </w:p>
        </w:tc>
        <w:tc>
          <w:tcPr>
            <w:tcW w:w="1535" w:type="dxa"/>
            <w:vAlign w:val="center"/>
          </w:tcPr>
          <w:p w:rsidR="00C513AB" w:rsidRPr="002960EC" w:rsidRDefault="00C513AB" w:rsidP="00874321">
            <w:pPr>
              <w:spacing w:before="120"/>
              <w:jc w:val="center"/>
              <w:rPr>
                <w:sz w:val="20"/>
                <w:szCs w:val="20"/>
              </w:rPr>
            </w:pPr>
            <w:r w:rsidRPr="002960EC">
              <w:rPr>
                <w:sz w:val="20"/>
                <w:szCs w:val="20"/>
              </w:rPr>
              <w:t>İmza</w:t>
            </w:r>
          </w:p>
        </w:tc>
      </w:tr>
      <w:tr w:rsidR="00C513AB" w:rsidRPr="002960EC" w:rsidTr="00874321">
        <w:trPr>
          <w:trHeight w:val="499"/>
          <w:jc w:val="center"/>
        </w:trPr>
        <w:tc>
          <w:tcPr>
            <w:tcW w:w="1535" w:type="dxa"/>
            <w:vAlign w:val="center"/>
          </w:tcPr>
          <w:p w:rsidR="00C513AB" w:rsidRPr="002960EC" w:rsidRDefault="00C513AB" w:rsidP="00874321">
            <w:pPr>
              <w:spacing w:before="120"/>
              <w:jc w:val="center"/>
              <w:rPr>
                <w:sz w:val="20"/>
                <w:szCs w:val="20"/>
              </w:rPr>
            </w:pPr>
            <w:r w:rsidRPr="002960EC">
              <w:rPr>
                <w:sz w:val="20"/>
                <w:szCs w:val="20"/>
              </w:rPr>
              <w:t>Adı Soyadı</w:t>
            </w:r>
          </w:p>
        </w:tc>
        <w:tc>
          <w:tcPr>
            <w:tcW w:w="1535" w:type="dxa"/>
            <w:vAlign w:val="center"/>
          </w:tcPr>
          <w:p w:rsidR="00C513AB" w:rsidRPr="002960EC" w:rsidRDefault="00C513AB" w:rsidP="00874321">
            <w:pPr>
              <w:spacing w:before="120"/>
              <w:jc w:val="center"/>
              <w:rPr>
                <w:sz w:val="20"/>
                <w:szCs w:val="20"/>
              </w:rPr>
            </w:pPr>
            <w:r w:rsidRPr="002960EC">
              <w:rPr>
                <w:sz w:val="20"/>
                <w:szCs w:val="20"/>
              </w:rPr>
              <w:t>Adı Soyadı</w:t>
            </w:r>
          </w:p>
        </w:tc>
        <w:tc>
          <w:tcPr>
            <w:tcW w:w="1535" w:type="dxa"/>
            <w:vAlign w:val="center"/>
          </w:tcPr>
          <w:p w:rsidR="00C513AB" w:rsidRPr="002960EC" w:rsidRDefault="00C513AB" w:rsidP="00874321">
            <w:pPr>
              <w:spacing w:before="120"/>
              <w:jc w:val="center"/>
              <w:rPr>
                <w:sz w:val="20"/>
                <w:szCs w:val="20"/>
              </w:rPr>
            </w:pPr>
            <w:r w:rsidRPr="002960EC">
              <w:rPr>
                <w:sz w:val="20"/>
                <w:szCs w:val="20"/>
              </w:rPr>
              <w:t>Adı Soyadı</w:t>
            </w:r>
          </w:p>
        </w:tc>
        <w:tc>
          <w:tcPr>
            <w:tcW w:w="1535" w:type="dxa"/>
            <w:vAlign w:val="center"/>
          </w:tcPr>
          <w:p w:rsidR="00C513AB" w:rsidRPr="002960EC" w:rsidRDefault="00C513AB" w:rsidP="00874321">
            <w:pPr>
              <w:spacing w:before="120"/>
              <w:jc w:val="center"/>
              <w:rPr>
                <w:sz w:val="20"/>
                <w:szCs w:val="20"/>
              </w:rPr>
            </w:pPr>
            <w:r w:rsidRPr="002960EC">
              <w:rPr>
                <w:sz w:val="20"/>
                <w:szCs w:val="20"/>
              </w:rPr>
              <w:t>Adı Soyadı</w:t>
            </w:r>
          </w:p>
        </w:tc>
        <w:tc>
          <w:tcPr>
            <w:tcW w:w="1535" w:type="dxa"/>
            <w:vAlign w:val="center"/>
          </w:tcPr>
          <w:p w:rsidR="00C513AB" w:rsidRPr="002960EC" w:rsidRDefault="00C513AB" w:rsidP="00874321">
            <w:pPr>
              <w:spacing w:before="120"/>
              <w:jc w:val="center"/>
              <w:rPr>
                <w:sz w:val="20"/>
                <w:szCs w:val="20"/>
              </w:rPr>
            </w:pPr>
            <w:r w:rsidRPr="002960EC">
              <w:rPr>
                <w:sz w:val="20"/>
                <w:szCs w:val="20"/>
              </w:rPr>
              <w:t>Adı Soyadı</w:t>
            </w:r>
          </w:p>
        </w:tc>
        <w:tc>
          <w:tcPr>
            <w:tcW w:w="1535" w:type="dxa"/>
            <w:vAlign w:val="center"/>
          </w:tcPr>
          <w:p w:rsidR="00C513AB" w:rsidRPr="002960EC" w:rsidRDefault="00C513AB" w:rsidP="00874321">
            <w:pPr>
              <w:spacing w:before="120"/>
              <w:jc w:val="center"/>
              <w:rPr>
                <w:sz w:val="20"/>
                <w:szCs w:val="20"/>
              </w:rPr>
            </w:pPr>
            <w:r w:rsidRPr="002960EC">
              <w:rPr>
                <w:sz w:val="20"/>
                <w:szCs w:val="20"/>
              </w:rPr>
              <w:t>Adı Soyadı</w:t>
            </w:r>
          </w:p>
        </w:tc>
      </w:tr>
      <w:tr w:rsidR="00C513AB" w:rsidRPr="002960EC" w:rsidTr="00874321">
        <w:trPr>
          <w:jc w:val="center"/>
        </w:trPr>
        <w:tc>
          <w:tcPr>
            <w:tcW w:w="1535" w:type="dxa"/>
            <w:vAlign w:val="center"/>
          </w:tcPr>
          <w:p w:rsidR="00C513AB" w:rsidRPr="002960EC" w:rsidRDefault="00C513AB" w:rsidP="00874321">
            <w:pPr>
              <w:spacing w:before="120"/>
              <w:jc w:val="center"/>
              <w:rPr>
                <w:sz w:val="20"/>
                <w:szCs w:val="20"/>
              </w:rPr>
            </w:pPr>
            <w:r w:rsidRPr="002960EC">
              <w:rPr>
                <w:sz w:val="20"/>
                <w:szCs w:val="20"/>
              </w:rPr>
              <w:t>Üye</w:t>
            </w:r>
          </w:p>
        </w:tc>
        <w:tc>
          <w:tcPr>
            <w:tcW w:w="1535" w:type="dxa"/>
            <w:vAlign w:val="center"/>
          </w:tcPr>
          <w:p w:rsidR="00C513AB" w:rsidRPr="002960EC" w:rsidRDefault="00C513AB" w:rsidP="00874321">
            <w:pPr>
              <w:spacing w:before="120"/>
              <w:jc w:val="center"/>
              <w:rPr>
                <w:sz w:val="20"/>
                <w:szCs w:val="20"/>
              </w:rPr>
            </w:pPr>
            <w:r w:rsidRPr="002960EC">
              <w:rPr>
                <w:sz w:val="20"/>
                <w:szCs w:val="20"/>
              </w:rPr>
              <w:t>Üye</w:t>
            </w:r>
          </w:p>
        </w:tc>
        <w:tc>
          <w:tcPr>
            <w:tcW w:w="1535" w:type="dxa"/>
            <w:vAlign w:val="center"/>
          </w:tcPr>
          <w:p w:rsidR="00C513AB" w:rsidRPr="002960EC" w:rsidRDefault="00C513AB" w:rsidP="00874321">
            <w:pPr>
              <w:spacing w:before="120"/>
              <w:jc w:val="center"/>
              <w:rPr>
                <w:sz w:val="20"/>
                <w:szCs w:val="20"/>
              </w:rPr>
            </w:pPr>
            <w:r w:rsidRPr="002960EC">
              <w:rPr>
                <w:sz w:val="20"/>
                <w:szCs w:val="20"/>
              </w:rPr>
              <w:t>Üye</w:t>
            </w:r>
          </w:p>
        </w:tc>
        <w:tc>
          <w:tcPr>
            <w:tcW w:w="1535" w:type="dxa"/>
            <w:vAlign w:val="center"/>
          </w:tcPr>
          <w:p w:rsidR="00C513AB" w:rsidRPr="002960EC" w:rsidRDefault="00C513AB" w:rsidP="00874321">
            <w:pPr>
              <w:spacing w:before="120"/>
              <w:jc w:val="center"/>
              <w:rPr>
                <w:sz w:val="20"/>
                <w:szCs w:val="20"/>
              </w:rPr>
            </w:pPr>
            <w:r w:rsidRPr="002960EC">
              <w:rPr>
                <w:sz w:val="20"/>
                <w:szCs w:val="20"/>
              </w:rPr>
              <w:t>Üye</w:t>
            </w:r>
          </w:p>
        </w:tc>
        <w:tc>
          <w:tcPr>
            <w:tcW w:w="1535" w:type="dxa"/>
            <w:vAlign w:val="center"/>
          </w:tcPr>
          <w:p w:rsidR="00C513AB" w:rsidRPr="002960EC" w:rsidRDefault="00C513AB" w:rsidP="00874321">
            <w:pPr>
              <w:spacing w:before="120"/>
              <w:jc w:val="center"/>
              <w:rPr>
                <w:sz w:val="20"/>
                <w:szCs w:val="20"/>
              </w:rPr>
            </w:pPr>
            <w:r w:rsidRPr="002960EC">
              <w:rPr>
                <w:sz w:val="20"/>
                <w:szCs w:val="20"/>
              </w:rPr>
              <w:t>Üye</w:t>
            </w:r>
          </w:p>
        </w:tc>
        <w:tc>
          <w:tcPr>
            <w:tcW w:w="1535" w:type="dxa"/>
            <w:vAlign w:val="center"/>
          </w:tcPr>
          <w:p w:rsidR="00C513AB" w:rsidRPr="002960EC" w:rsidRDefault="00C513AB" w:rsidP="00874321">
            <w:pPr>
              <w:spacing w:before="120"/>
              <w:jc w:val="center"/>
              <w:rPr>
                <w:sz w:val="20"/>
                <w:szCs w:val="20"/>
              </w:rPr>
            </w:pPr>
            <w:r w:rsidRPr="002960EC">
              <w:rPr>
                <w:sz w:val="20"/>
                <w:szCs w:val="20"/>
              </w:rPr>
              <w:t>Üye</w:t>
            </w:r>
          </w:p>
        </w:tc>
      </w:tr>
    </w:tbl>
    <w:p w:rsidR="00C513AB" w:rsidRPr="002960EC" w:rsidRDefault="00C513AB" w:rsidP="00C513AB">
      <w:pPr>
        <w:spacing w:after="120"/>
        <w:jc w:val="both"/>
        <w:rPr>
          <w:sz w:val="20"/>
          <w:szCs w:val="20"/>
        </w:rPr>
      </w:pPr>
    </w:p>
    <w:tbl>
      <w:tblPr>
        <w:tblStyle w:val="TabloKlavuzu"/>
        <w:tblW w:w="0" w:type="auto"/>
        <w:tblInd w:w="497" w:type="dxa"/>
        <w:tblLook w:val="04A0" w:firstRow="1" w:lastRow="0" w:firstColumn="1" w:lastColumn="0" w:noHBand="0" w:noVBand="1"/>
      </w:tblPr>
      <w:tblGrid>
        <w:gridCol w:w="1222"/>
        <w:gridCol w:w="1222"/>
        <w:gridCol w:w="1223"/>
        <w:gridCol w:w="1224"/>
        <w:gridCol w:w="1224"/>
        <w:gridCol w:w="1224"/>
        <w:gridCol w:w="1224"/>
      </w:tblGrid>
      <w:tr w:rsidR="00C513AB" w:rsidRPr="002960EC" w:rsidTr="00874321">
        <w:tc>
          <w:tcPr>
            <w:tcW w:w="1315" w:type="dxa"/>
            <w:vAlign w:val="center"/>
          </w:tcPr>
          <w:p w:rsidR="00C513AB" w:rsidRPr="002960EC" w:rsidRDefault="00C513AB" w:rsidP="00874321">
            <w:pPr>
              <w:spacing w:before="120"/>
              <w:jc w:val="center"/>
              <w:rPr>
                <w:sz w:val="20"/>
                <w:szCs w:val="20"/>
              </w:rPr>
            </w:pPr>
            <w:r w:rsidRPr="002960EC">
              <w:rPr>
                <w:sz w:val="20"/>
                <w:szCs w:val="20"/>
              </w:rPr>
              <w:t>İmza</w:t>
            </w:r>
          </w:p>
        </w:tc>
        <w:tc>
          <w:tcPr>
            <w:tcW w:w="1315" w:type="dxa"/>
            <w:vAlign w:val="center"/>
          </w:tcPr>
          <w:p w:rsidR="00C513AB" w:rsidRPr="002960EC" w:rsidRDefault="00C513AB" w:rsidP="00874321">
            <w:pPr>
              <w:spacing w:before="120"/>
              <w:jc w:val="center"/>
              <w:rPr>
                <w:sz w:val="20"/>
                <w:szCs w:val="20"/>
              </w:rPr>
            </w:pPr>
            <w:r w:rsidRPr="002960EC">
              <w:rPr>
                <w:sz w:val="20"/>
                <w:szCs w:val="20"/>
              </w:rPr>
              <w:t>İmza</w:t>
            </w:r>
          </w:p>
        </w:tc>
        <w:tc>
          <w:tcPr>
            <w:tcW w:w="1316" w:type="dxa"/>
            <w:vAlign w:val="center"/>
          </w:tcPr>
          <w:p w:rsidR="00C513AB" w:rsidRPr="002960EC" w:rsidRDefault="00C513AB" w:rsidP="00874321">
            <w:pPr>
              <w:spacing w:before="120"/>
              <w:jc w:val="center"/>
              <w:rPr>
                <w:sz w:val="20"/>
                <w:szCs w:val="20"/>
              </w:rPr>
            </w:pPr>
            <w:r w:rsidRPr="002960EC">
              <w:rPr>
                <w:sz w:val="20"/>
                <w:szCs w:val="20"/>
              </w:rPr>
              <w:t>İmza</w:t>
            </w:r>
          </w:p>
        </w:tc>
        <w:tc>
          <w:tcPr>
            <w:tcW w:w="1316" w:type="dxa"/>
            <w:vAlign w:val="center"/>
          </w:tcPr>
          <w:p w:rsidR="00C513AB" w:rsidRPr="002960EC" w:rsidRDefault="00C513AB" w:rsidP="00874321">
            <w:pPr>
              <w:spacing w:before="120"/>
              <w:jc w:val="center"/>
              <w:rPr>
                <w:sz w:val="20"/>
                <w:szCs w:val="20"/>
              </w:rPr>
            </w:pPr>
            <w:r w:rsidRPr="002960EC">
              <w:rPr>
                <w:sz w:val="20"/>
                <w:szCs w:val="20"/>
              </w:rPr>
              <w:t>İmza</w:t>
            </w:r>
          </w:p>
        </w:tc>
        <w:tc>
          <w:tcPr>
            <w:tcW w:w="1316" w:type="dxa"/>
            <w:vAlign w:val="center"/>
          </w:tcPr>
          <w:p w:rsidR="00C513AB" w:rsidRPr="002960EC" w:rsidRDefault="00C513AB" w:rsidP="00874321">
            <w:pPr>
              <w:spacing w:before="120"/>
              <w:jc w:val="center"/>
              <w:rPr>
                <w:sz w:val="20"/>
                <w:szCs w:val="20"/>
              </w:rPr>
            </w:pPr>
            <w:r w:rsidRPr="002960EC">
              <w:rPr>
                <w:sz w:val="20"/>
                <w:szCs w:val="20"/>
              </w:rPr>
              <w:t>İmza</w:t>
            </w:r>
          </w:p>
        </w:tc>
        <w:tc>
          <w:tcPr>
            <w:tcW w:w="1316" w:type="dxa"/>
            <w:vAlign w:val="center"/>
          </w:tcPr>
          <w:p w:rsidR="00C513AB" w:rsidRPr="002960EC" w:rsidRDefault="00C513AB" w:rsidP="00874321">
            <w:pPr>
              <w:spacing w:before="120"/>
              <w:jc w:val="center"/>
              <w:rPr>
                <w:sz w:val="20"/>
                <w:szCs w:val="20"/>
              </w:rPr>
            </w:pPr>
            <w:r w:rsidRPr="002960EC">
              <w:rPr>
                <w:sz w:val="20"/>
                <w:szCs w:val="20"/>
              </w:rPr>
              <w:t>İmza</w:t>
            </w:r>
          </w:p>
        </w:tc>
        <w:tc>
          <w:tcPr>
            <w:tcW w:w="1316" w:type="dxa"/>
            <w:vAlign w:val="center"/>
          </w:tcPr>
          <w:p w:rsidR="00C513AB" w:rsidRPr="002960EC" w:rsidRDefault="00C513AB" w:rsidP="00874321">
            <w:pPr>
              <w:spacing w:before="120"/>
              <w:jc w:val="center"/>
              <w:rPr>
                <w:sz w:val="20"/>
                <w:szCs w:val="20"/>
              </w:rPr>
            </w:pPr>
            <w:r w:rsidRPr="002960EC">
              <w:rPr>
                <w:sz w:val="20"/>
                <w:szCs w:val="20"/>
              </w:rPr>
              <w:t>İmza</w:t>
            </w:r>
          </w:p>
        </w:tc>
      </w:tr>
      <w:tr w:rsidR="00C513AB" w:rsidRPr="002960EC" w:rsidTr="00874321">
        <w:trPr>
          <w:trHeight w:val="451"/>
        </w:trPr>
        <w:tc>
          <w:tcPr>
            <w:tcW w:w="1315" w:type="dxa"/>
            <w:vAlign w:val="center"/>
          </w:tcPr>
          <w:p w:rsidR="00C513AB" w:rsidRPr="002960EC" w:rsidRDefault="00C513AB" w:rsidP="00874321">
            <w:pPr>
              <w:spacing w:before="120"/>
              <w:jc w:val="center"/>
              <w:rPr>
                <w:sz w:val="20"/>
                <w:szCs w:val="20"/>
              </w:rPr>
            </w:pPr>
            <w:r w:rsidRPr="002960EC">
              <w:rPr>
                <w:sz w:val="20"/>
                <w:szCs w:val="20"/>
              </w:rPr>
              <w:t>Adı Soyadı</w:t>
            </w:r>
          </w:p>
        </w:tc>
        <w:tc>
          <w:tcPr>
            <w:tcW w:w="1315" w:type="dxa"/>
            <w:vAlign w:val="center"/>
          </w:tcPr>
          <w:p w:rsidR="00C513AB" w:rsidRPr="002960EC" w:rsidRDefault="00C513AB" w:rsidP="00874321">
            <w:pPr>
              <w:spacing w:before="120"/>
              <w:jc w:val="center"/>
              <w:rPr>
                <w:sz w:val="20"/>
                <w:szCs w:val="20"/>
              </w:rPr>
            </w:pPr>
            <w:r w:rsidRPr="002960EC">
              <w:rPr>
                <w:sz w:val="20"/>
                <w:szCs w:val="20"/>
              </w:rPr>
              <w:t>Adı Soyadı</w:t>
            </w:r>
          </w:p>
        </w:tc>
        <w:tc>
          <w:tcPr>
            <w:tcW w:w="1316" w:type="dxa"/>
            <w:vAlign w:val="center"/>
          </w:tcPr>
          <w:p w:rsidR="00C513AB" w:rsidRPr="002960EC" w:rsidRDefault="00C513AB" w:rsidP="00874321">
            <w:pPr>
              <w:spacing w:before="120"/>
              <w:jc w:val="center"/>
              <w:rPr>
                <w:sz w:val="20"/>
                <w:szCs w:val="20"/>
              </w:rPr>
            </w:pPr>
            <w:r w:rsidRPr="002960EC">
              <w:rPr>
                <w:sz w:val="20"/>
                <w:szCs w:val="20"/>
              </w:rPr>
              <w:t>Adı Soyadı</w:t>
            </w:r>
          </w:p>
        </w:tc>
        <w:tc>
          <w:tcPr>
            <w:tcW w:w="1316" w:type="dxa"/>
            <w:vAlign w:val="center"/>
          </w:tcPr>
          <w:p w:rsidR="00C513AB" w:rsidRPr="002960EC" w:rsidRDefault="00C513AB" w:rsidP="00874321">
            <w:pPr>
              <w:spacing w:before="120"/>
              <w:jc w:val="center"/>
              <w:rPr>
                <w:sz w:val="20"/>
                <w:szCs w:val="20"/>
              </w:rPr>
            </w:pPr>
            <w:r w:rsidRPr="002960EC">
              <w:rPr>
                <w:sz w:val="20"/>
                <w:szCs w:val="20"/>
              </w:rPr>
              <w:t>Adı Soyadı</w:t>
            </w:r>
          </w:p>
        </w:tc>
        <w:tc>
          <w:tcPr>
            <w:tcW w:w="1316" w:type="dxa"/>
            <w:vAlign w:val="center"/>
          </w:tcPr>
          <w:p w:rsidR="00C513AB" w:rsidRPr="002960EC" w:rsidRDefault="00C513AB" w:rsidP="00874321">
            <w:pPr>
              <w:spacing w:before="120"/>
              <w:jc w:val="center"/>
              <w:rPr>
                <w:sz w:val="20"/>
                <w:szCs w:val="20"/>
              </w:rPr>
            </w:pPr>
            <w:r w:rsidRPr="002960EC">
              <w:rPr>
                <w:sz w:val="20"/>
                <w:szCs w:val="20"/>
              </w:rPr>
              <w:t>Adı Soyadı</w:t>
            </w:r>
          </w:p>
        </w:tc>
        <w:tc>
          <w:tcPr>
            <w:tcW w:w="1316" w:type="dxa"/>
            <w:vAlign w:val="center"/>
          </w:tcPr>
          <w:p w:rsidR="00C513AB" w:rsidRPr="002960EC" w:rsidRDefault="00C513AB" w:rsidP="00874321">
            <w:pPr>
              <w:spacing w:before="120"/>
              <w:jc w:val="center"/>
              <w:rPr>
                <w:sz w:val="20"/>
                <w:szCs w:val="20"/>
              </w:rPr>
            </w:pPr>
            <w:r w:rsidRPr="002960EC">
              <w:rPr>
                <w:sz w:val="20"/>
                <w:szCs w:val="20"/>
              </w:rPr>
              <w:t>Adı Soyadı</w:t>
            </w:r>
          </w:p>
        </w:tc>
        <w:tc>
          <w:tcPr>
            <w:tcW w:w="1316" w:type="dxa"/>
            <w:vAlign w:val="center"/>
          </w:tcPr>
          <w:p w:rsidR="00C513AB" w:rsidRPr="002960EC" w:rsidRDefault="00C513AB" w:rsidP="00874321">
            <w:pPr>
              <w:spacing w:before="120"/>
              <w:jc w:val="center"/>
              <w:rPr>
                <w:sz w:val="20"/>
                <w:szCs w:val="20"/>
              </w:rPr>
            </w:pPr>
            <w:r w:rsidRPr="002960EC">
              <w:rPr>
                <w:sz w:val="20"/>
                <w:szCs w:val="20"/>
              </w:rPr>
              <w:t>Adı Soyadı</w:t>
            </w:r>
          </w:p>
        </w:tc>
      </w:tr>
      <w:tr w:rsidR="00C513AB" w:rsidRPr="002960EC" w:rsidTr="00874321">
        <w:tc>
          <w:tcPr>
            <w:tcW w:w="1315" w:type="dxa"/>
            <w:vAlign w:val="center"/>
          </w:tcPr>
          <w:p w:rsidR="00C513AB" w:rsidRPr="002960EC" w:rsidRDefault="00C513AB" w:rsidP="00874321">
            <w:pPr>
              <w:spacing w:before="120"/>
              <w:jc w:val="center"/>
              <w:rPr>
                <w:sz w:val="20"/>
                <w:szCs w:val="20"/>
              </w:rPr>
            </w:pPr>
            <w:r w:rsidRPr="002960EC">
              <w:rPr>
                <w:sz w:val="20"/>
                <w:szCs w:val="20"/>
              </w:rPr>
              <w:t>Üye</w:t>
            </w:r>
          </w:p>
        </w:tc>
        <w:tc>
          <w:tcPr>
            <w:tcW w:w="1315" w:type="dxa"/>
            <w:vAlign w:val="center"/>
          </w:tcPr>
          <w:p w:rsidR="00C513AB" w:rsidRPr="002960EC" w:rsidRDefault="00C513AB" w:rsidP="00874321">
            <w:pPr>
              <w:spacing w:before="120"/>
              <w:jc w:val="center"/>
              <w:rPr>
                <w:sz w:val="20"/>
                <w:szCs w:val="20"/>
              </w:rPr>
            </w:pPr>
            <w:r w:rsidRPr="002960EC">
              <w:rPr>
                <w:sz w:val="20"/>
                <w:szCs w:val="20"/>
              </w:rPr>
              <w:t>Üye</w:t>
            </w:r>
          </w:p>
        </w:tc>
        <w:tc>
          <w:tcPr>
            <w:tcW w:w="1316" w:type="dxa"/>
            <w:vAlign w:val="center"/>
          </w:tcPr>
          <w:p w:rsidR="00C513AB" w:rsidRPr="002960EC" w:rsidRDefault="00C513AB" w:rsidP="00874321">
            <w:pPr>
              <w:spacing w:before="120"/>
              <w:jc w:val="center"/>
              <w:rPr>
                <w:sz w:val="20"/>
                <w:szCs w:val="20"/>
              </w:rPr>
            </w:pPr>
            <w:r w:rsidRPr="002960EC">
              <w:rPr>
                <w:sz w:val="20"/>
                <w:szCs w:val="20"/>
              </w:rPr>
              <w:t>Üye</w:t>
            </w:r>
          </w:p>
        </w:tc>
        <w:tc>
          <w:tcPr>
            <w:tcW w:w="1316" w:type="dxa"/>
            <w:vAlign w:val="center"/>
          </w:tcPr>
          <w:p w:rsidR="00C513AB" w:rsidRPr="002960EC" w:rsidRDefault="00C513AB" w:rsidP="00874321">
            <w:pPr>
              <w:spacing w:before="120"/>
              <w:jc w:val="center"/>
              <w:rPr>
                <w:sz w:val="20"/>
                <w:szCs w:val="20"/>
              </w:rPr>
            </w:pPr>
            <w:r w:rsidRPr="002960EC">
              <w:rPr>
                <w:sz w:val="20"/>
                <w:szCs w:val="20"/>
              </w:rPr>
              <w:t>Üye</w:t>
            </w:r>
          </w:p>
        </w:tc>
        <w:tc>
          <w:tcPr>
            <w:tcW w:w="1316" w:type="dxa"/>
            <w:vAlign w:val="center"/>
          </w:tcPr>
          <w:p w:rsidR="00C513AB" w:rsidRPr="002960EC" w:rsidRDefault="00C513AB" w:rsidP="00874321">
            <w:pPr>
              <w:spacing w:before="120"/>
              <w:jc w:val="center"/>
              <w:rPr>
                <w:sz w:val="20"/>
                <w:szCs w:val="20"/>
              </w:rPr>
            </w:pPr>
            <w:r w:rsidRPr="002960EC">
              <w:rPr>
                <w:sz w:val="20"/>
                <w:szCs w:val="20"/>
              </w:rPr>
              <w:t>Üye</w:t>
            </w:r>
          </w:p>
        </w:tc>
        <w:tc>
          <w:tcPr>
            <w:tcW w:w="1316" w:type="dxa"/>
            <w:vAlign w:val="center"/>
          </w:tcPr>
          <w:p w:rsidR="00C513AB" w:rsidRPr="002960EC" w:rsidRDefault="00C513AB" w:rsidP="00874321">
            <w:pPr>
              <w:spacing w:before="120"/>
              <w:jc w:val="center"/>
              <w:rPr>
                <w:sz w:val="20"/>
                <w:szCs w:val="20"/>
              </w:rPr>
            </w:pPr>
            <w:r w:rsidRPr="002960EC">
              <w:rPr>
                <w:sz w:val="20"/>
                <w:szCs w:val="20"/>
              </w:rPr>
              <w:t>Üye</w:t>
            </w:r>
          </w:p>
        </w:tc>
        <w:tc>
          <w:tcPr>
            <w:tcW w:w="1316" w:type="dxa"/>
            <w:vAlign w:val="center"/>
          </w:tcPr>
          <w:p w:rsidR="00C513AB" w:rsidRPr="002960EC" w:rsidRDefault="00C513AB" w:rsidP="00874321">
            <w:pPr>
              <w:spacing w:before="120"/>
              <w:jc w:val="center"/>
              <w:rPr>
                <w:sz w:val="20"/>
                <w:szCs w:val="20"/>
              </w:rPr>
            </w:pPr>
            <w:r w:rsidRPr="002960EC">
              <w:rPr>
                <w:sz w:val="20"/>
                <w:szCs w:val="20"/>
              </w:rPr>
              <w:t>Üye</w:t>
            </w:r>
          </w:p>
        </w:tc>
      </w:tr>
    </w:tbl>
    <w:p w:rsidR="00C513AB" w:rsidRPr="002960EC" w:rsidRDefault="00C513AB" w:rsidP="00C513AB">
      <w:pPr>
        <w:spacing w:before="120"/>
        <w:jc w:val="both"/>
        <w:rPr>
          <w:sz w:val="20"/>
          <w:szCs w:val="20"/>
        </w:rPr>
      </w:pPr>
    </w:p>
    <w:p w:rsidR="007A3F50" w:rsidRDefault="007A3F50" w:rsidP="00C513AB">
      <w:pPr>
        <w:spacing w:before="120"/>
        <w:jc w:val="center"/>
      </w:pPr>
    </w:p>
    <w:p w:rsidR="00C513AB" w:rsidRPr="002960EC" w:rsidRDefault="00C513AB" w:rsidP="00C513AB">
      <w:pPr>
        <w:spacing w:before="120"/>
        <w:jc w:val="center"/>
      </w:pPr>
      <w:r w:rsidRPr="002960EC">
        <w:lastRenderedPageBreak/>
        <w:t>GIDA, TARIM VE HAYVANCILIK BAKANLIĞINA</w:t>
      </w:r>
    </w:p>
    <w:p w:rsidR="00C513AB" w:rsidRPr="000B6063" w:rsidRDefault="00C513AB" w:rsidP="00C513AB">
      <w:pPr>
        <w:spacing w:before="120"/>
        <w:jc w:val="center"/>
      </w:pPr>
      <w:r>
        <w:t>(Tarım Reformu Genel Müdürlüğü)</w:t>
      </w:r>
    </w:p>
    <w:p w:rsidR="00C513AB" w:rsidRPr="00F06C7C" w:rsidRDefault="00C513AB" w:rsidP="00C513AB">
      <w:pPr>
        <w:spacing w:before="120"/>
        <w:jc w:val="both"/>
      </w:pPr>
    </w:p>
    <w:p w:rsidR="00C513AB" w:rsidRPr="00F06C7C" w:rsidRDefault="00C513AB" w:rsidP="00C513AB">
      <w:pPr>
        <w:spacing w:before="120"/>
        <w:ind w:firstLine="708"/>
        <w:jc w:val="both"/>
      </w:pPr>
      <w:proofErr w:type="gramStart"/>
      <w:r>
        <w:t>………………………………………………</w:t>
      </w:r>
      <w:proofErr w:type="gramEnd"/>
      <w:r w:rsidRPr="00F06C7C">
        <w:t xml:space="preserve"> </w:t>
      </w:r>
      <w:r>
        <w:t>Tarıma Dayalı İhtisas (</w:t>
      </w:r>
      <w:proofErr w:type="gramStart"/>
      <w:r>
        <w:t>…………………</w:t>
      </w:r>
      <w:proofErr w:type="gramEnd"/>
      <w:r w:rsidRPr="00F06C7C">
        <w:t xml:space="preserve">) Organize Sanayi Bölgesi’ne ait Kuruluş Protokolü yukarıda olup, müteşebbis heyette yer alan kurum ve kuruluş temsilcilerine ait kendi kurum ve kuruluşlarının yetkili organlarından </w:t>
      </w:r>
      <w:proofErr w:type="gramStart"/>
      <w:r w:rsidRPr="00F06C7C">
        <w:t xml:space="preserve">alınan </w:t>
      </w:r>
      <w:r>
        <w:t xml:space="preserve"> kararlar</w:t>
      </w:r>
      <w:proofErr w:type="gramEnd"/>
      <w:r>
        <w:t xml:space="preserve"> ile TDİOSB Müteşebbis Heyetinin ve Yönetim Kurulunun ilk toplantılarında alınan kararlar</w:t>
      </w:r>
      <w:r w:rsidRPr="00F06C7C">
        <w:t xml:space="preserve"> ekte sunulmuştur.   </w:t>
      </w:r>
    </w:p>
    <w:p w:rsidR="00C513AB" w:rsidRPr="00F06C7C" w:rsidRDefault="00C513AB" w:rsidP="00C513AB">
      <w:pPr>
        <w:spacing w:before="120"/>
        <w:ind w:firstLine="708"/>
        <w:jc w:val="both"/>
      </w:pPr>
      <w:r w:rsidRPr="00F06C7C">
        <w:t xml:space="preserve">Uygun görüşle olurlarınıza arz ederim. </w:t>
      </w:r>
      <w:proofErr w:type="gramStart"/>
      <w:r w:rsidRPr="00F06C7C">
        <w:t>….</w:t>
      </w:r>
      <w:proofErr w:type="gramEnd"/>
      <w:r w:rsidRPr="00F06C7C">
        <w:t>/…./20..</w:t>
      </w:r>
    </w:p>
    <w:p w:rsidR="00C513AB" w:rsidRPr="00F06C7C" w:rsidRDefault="00C513AB" w:rsidP="00C513AB">
      <w:pPr>
        <w:spacing w:after="120"/>
        <w:ind w:firstLine="709"/>
        <w:jc w:val="both"/>
      </w:pPr>
    </w:p>
    <w:p w:rsidR="00C513AB" w:rsidRPr="00F06C7C" w:rsidRDefault="00C513AB" w:rsidP="00C513AB">
      <w:pPr>
        <w:spacing w:after="120"/>
        <w:ind w:firstLine="709"/>
        <w:jc w:val="both"/>
      </w:pPr>
    </w:p>
    <w:p w:rsidR="00C513AB" w:rsidRPr="00F06C7C" w:rsidRDefault="00C513AB" w:rsidP="00C513AB">
      <w:pPr>
        <w:spacing w:after="120"/>
        <w:ind w:firstLine="709"/>
        <w:jc w:val="both"/>
      </w:pPr>
    </w:p>
    <w:p w:rsidR="00C513AB" w:rsidRPr="00F06C7C" w:rsidRDefault="00C513AB" w:rsidP="00C513AB">
      <w:pPr>
        <w:ind w:left="4956" w:firstLine="708"/>
        <w:jc w:val="center"/>
      </w:pPr>
      <w:proofErr w:type="gramStart"/>
      <w:r w:rsidRPr="00F06C7C">
        <w:t>……………………………………</w:t>
      </w:r>
      <w:proofErr w:type="gramEnd"/>
    </w:p>
    <w:p w:rsidR="00C513AB" w:rsidRPr="00F06C7C" w:rsidRDefault="00C513AB" w:rsidP="00C513AB">
      <w:pPr>
        <w:ind w:left="4956" w:firstLine="708"/>
        <w:jc w:val="center"/>
      </w:pPr>
      <w:r>
        <w:t>Vali</w:t>
      </w:r>
    </w:p>
    <w:p w:rsidR="00C513AB" w:rsidRPr="00F06C7C" w:rsidRDefault="00C513AB" w:rsidP="00C513AB"/>
    <w:p w:rsidR="00C513AB" w:rsidRPr="00F06C7C" w:rsidRDefault="00C513AB" w:rsidP="00C513AB">
      <w:r w:rsidRPr="00F06C7C">
        <w:t>EKLER:</w:t>
      </w:r>
    </w:p>
    <w:p w:rsidR="00C513AB" w:rsidRDefault="00C513AB" w:rsidP="00C513AB">
      <w:r w:rsidRPr="00F06C7C">
        <w:t xml:space="preserve">1- </w:t>
      </w:r>
      <w:r>
        <w:t xml:space="preserve">Kurum/Kuruluş Kararları </w:t>
      </w:r>
      <w:proofErr w:type="gramStart"/>
      <w:r>
        <w:t>(</w:t>
      </w:r>
      <w:proofErr w:type="gramEnd"/>
      <w:r>
        <w:t>… Adet)</w:t>
      </w:r>
    </w:p>
    <w:p w:rsidR="00C513AB" w:rsidRDefault="00C513AB" w:rsidP="00C513AB">
      <w:r>
        <w:t xml:space="preserve">2- Müteşebbis Heyet Kararı </w:t>
      </w:r>
      <w:proofErr w:type="gramStart"/>
      <w:r>
        <w:t>(</w:t>
      </w:r>
      <w:proofErr w:type="gramEnd"/>
      <w:r>
        <w:t>… Sayfa</w:t>
      </w:r>
      <w:proofErr w:type="gramStart"/>
      <w:r>
        <w:t>)</w:t>
      </w:r>
      <w:proofErr w:type="gramEnd"/>
    </w:p>
    <w:p w:rsidR="00C513AB" w:rsidRPr="00F06C7C" w:rsidRDefault="00C513AB" w:rsidP="00C513AB">
      <w:r>
        <w:t xml:space="preserve">3- Yönetim Kurulu Kararı </w:t>
      </w:r>
      <w:proofErr w:type="gramStart"/>
      <w:r>
        <w:t>(</w:t>
      </w:r>
      <w:proofErr w:type="gramEnd"/>
      <w:r>
        <w:t>… Sayfa</w:t>
      </w:r>
      <w:proofErr w:type="gramStart"/>
      <w:r>
        <w:t>)</w:t>
      </w:r>
      <w:proofErr w:type="gramEnd"/>
    </w:p>
    <w:p w:rsidR="00C513AB" w:rsidRPr="00F06C7C" w:rsidRDefault="00C513AB" w:rsidP="00C513AB">
      <w:pPr>
        <w:spacing w:before="120"/>
      </w:pPr>
    </w:p>
    <w:p w:rsidR="00C513AB" w:rsidRPr="00F06C7C" w:rsidRDefault="00C513AB" w:rsidP="00C513AB">
      <w:pPr>
        <w:spacing w:before="120"/>
      </w:pPr>
    </w:p>
    <w:p w:rsidR="00C513AB" w:rsidRPr="00F06C7C" w:rsidRDefault="00C513AB" w:rsidP="00C513AB">
      <w:pPr>
        <w:jc w:val="center"/>
      </w:pPr>
      <w:r w:rsidRPr="00F06C7C">
        <w:t>O</w:t>
      </w:r>
      <w:r>
        <w:t xml:space="preserve"> L U R</w:t>
      </w:r>
    </w:p>
    <w:p w:rsidR="00C513AB" w:rsidRPr="00F06C7C" w:rsidRDefault="00C513AB" w:rsidP="00C513AB">
      <w:pPr>
        <w:jc w:val="center"/>
      </w:pPr>
      <w:proofErr w:type="gramStart"/>
      <w:r w:rsidRPr="00F06C7C">
        <w:t>….</w:t>
      </w:r>
      <w:proofErr w:type="gramEnd"/>
      <w:r w:rsidRPr="00F06C7C">
        <w:t>/…./20..</w:t>
      </w:r>
    </w:p>
    <w:p w:rsidR="00C513AB" w:rsidRDefault="00C513AB" w:rsidP="00C513AB"/>
    <w:p w:rsidR="00C513AB" w:rsidRDefault="00C513AB" w:rsidP="00C513AB">
      <w:pPr>
        <w:pStyle w:val="NormalWeb"/>
        <w:spacing w:before="0" w:beforeAutospacing="0" w:after="40" w:afterAutospacing="0"/>
        <w:jc w:val="both"/>
        <w:rPr>
          <w:rFonts w:ascii="Times New Roman" w:hAnsi="Times New Roman" w:cs="Times New Roman"/>
          <w:b/>
          <w:u w:val="single"/>
        </w:rPr>
      </w:pPr>
    </w:p>
    <w:p w:rsidR="00C513AB" w:rsidRDefault="00C513AB" w:rsidP="00C513AB">
      <w:pPr>
        <w:pStyle w:val="NormalWeb"/>
        <w:spacing w:before="0" w:beforeAutospacing="0" w:after="40" w:afterAutospacing="0"/>
        <w:jc w:val="both"/>
        <w:rPr>
          <w:rFonts w:ascii="Times New Roman" w:hAnsi="Times New Roman" w:cs="Times New Roman"/>
          <w:b/>
          <w:u w:val="single"/>
        </w:rPr>
      </w:pPr>
    </w:p>
    <w:p w:rsidR="00C513AB" w:rsidRDefault="00C513AB" w:rsidP="00C513AB">
      <w:pPr>
        <w:pStyle w:val="NormalWeb"/>
        <w:spacing w:before="0" w:beforeAutospacing="0" w:after="40" w:afterAutospacing="0"/>
        <w:jc w:val="both"/>
        <w:rPr>
          <w:rFonts w:ascii="Times New Roman" w:hAnsi="Times New Roman" w:cs="Times New Roman"/>
          <w:b/>
          <w:u w:val="single"/>
        </w:rPr>
      </w:pPr>
    </w:p>
    <w:p w:rsidR="003564A5" w:rsidRDefault="003564A5" w:rsidP="00C513AB">
      <w:pPr>
        <w:pStyle w:val="NormalWeb"/>
        <w:spacing w:before="0" w:beforeAutospacing="0" w:after="40" w:afterAutospacing="0"/>
        <w:jc w:val="both"/>
        <w:rPr>
          <w:rFonts w:ascii="Times New Roman" w:hAnsi="Times New Roman" w:cs="Times New Roman"/>
          <w:b/>
          <w:u w:val="single"/>
        </w:rPr>
      </w:pPr>
    </w:p>
    <w:p w:rsidR="003564A5" w:rsidRDefault="003564A5" w:rsidP="00C513AB">
      <w:pPr>
        <w:pStyle w:val="NormalWeb"/>
        <w:spacing w:before="0" w:beforeAutospacing="0" w:after="40" w:afterAutospacing="0"/>
        <w:jc w:val="both"/>
        <w:rPr>
          <w:rFonts w:ascii="Times New Roman" w:hAnsi="Times New Roman" w:cs="Times New Roman"/>
          <w:b/>
          <w:u w:val="single"/>
        </w:rPr>
      </w:pPr>
    </w:p>
    <w:p w:rsidR="003564A5" w:rsidRDefault="003564A5" w:rsidP="00C513AB">
      <w:pPr>
        <w:pStyle w:val="NormalWeb"/>
        <w:spacing w:before="0" w:beforeAutospacing="0" w:after="40" w:afterAutospacing="0"/>
        <w:jc w:val="both"/>
        <w:rPr>
          <w:rFonts w:ascii="Times New Roman" w:hAnsi="Times New Roman" w:cs="Times New Roman"/>
          <w:b/>
          <w:u w:val="single"/>
        </w:rPr>
      </w:pPr>
    </w:p>
    <w:p w:rsidR="003564A5" w:rsidRDefault="003564A5" w:rsidP="00C513AB">
      <w:pPr>
        <w:pStyle w:val="NormalWeb"/>
        <w:spacing w:before="0" w:beforeAutospacing="0" w:after="40" w:afterAutospacing="0"/>
        <w:jc w:val="both"/>
        <w:rPr>
          <w:rFonts w:ascii="Times New Roman" w:hAnsi="Times New Roman" w:cs="Times New Roman"/>
          <w:b/>
          <w:u w:val="single"/>
        </w:rPr>
      </w:pPr>
    </w:p>
    <w:p w:rsidR="003564A5" w:rsidRDefault="003564A5" w:rsidP="00C513AB">
      <w:pPr>
        <w:pStyle w:val="NormalWeb"/>
        <w:spacing w:before="0" w:beforeAutospacing="0" w:after="40" w:afterAutospacing="0"/>
        <w:jc w:val="both"/>
        <w:rPr>
          <w:rFonts w:ascii="Times New Roman" w:hAnsi="Times New Roman" w:cs="Times New Roman"/>
          <w:b/>
          <w:u w:val="single"/>
        </w:rPr>
      </w:pPr>
    </w:p>
    <w:p w:rsidR="003564A5" w:rsidRDefault="003564A5" w:rsidP="00C513AB">
      <w:pPr>
        <w:pStyle w:val="NormalWeb"/>
        <w:spacing w:before="0" w:beforeAutospacing="0" w:after="40" w:afterAutospacing="0"/>
        <w:jc w:val="both"/>
        <w:rPr>
          <w:rFonts w:ascii="Times New Roman" w:hAnsi="Times New Roman" w:cs="Times New Roman"/>
          <w:b/>
          <w:u w:val="single"/>
        </w:rPr>
      </w:pPr>
    </w:p>
    <w:p w:rsidR="003564A5" w:rsidRDefault="003564A5" w:rsidP="00C513AB">
      <w:pPr>
        <w:pStyle w:val="NormalWeb"/>
        <w:spacing w:before="0" w:beforeAutospacing="0" w:after="40" w:afterAutospacing="0"/>
        <w:jc w:val="both"/>
        <w:rPr>
          <w:rFonts w:ascii="Times New Roman" w:hAnsi="Times New Roman" w:cs="Times New Roman"/>
          <w:b/>
          <w:u w:val="single"/>
        </w:rPr>
      </w:pPr>
    </w:p>
    <w:p w:rsidR="003564A5" w:rsidRDefault="003564A5" w:rsidP="00C513AB">
      <w:pPr>
        <w:pStyle w:val="NormalWeb"/>
        <w:spacing w:before="0" w:beforeAutospacing="0" w:after="40" w:afterAutospacing="0"/>
        <w:jc w:val="both"/>
        <w:rPr>
          <w:rFonts w:ascii="Times New Roman" w:hAnsi="Times New Roman" w:cs="Times New Roman"/>
          <w:b/>
          <w:u w:val="single"/>
        </w:rPr>
      </w:pPr>
    </w:p>
    <w:p w:rsidR="003564A5" w:rsidRDefault="003564A5" w:rsidP="00C513AB">
      <w:pPr>
        <w:pStyle w:val="NormalWeb"/>
        <w:spacing w:before="0" w:beforeAutospacing="0" w:after="40" w:afterAutospacing="0"/>
        <w:jc w:val="both"/>
        <w:rPr>
          <w:rFonts w:ascii="Times New Roman" w:hAnsi="Times New Roman" w:cs="Times New Roman"/>
          <w:b/>
          <w:u w:val="single"/>
        </w:rPr>
      </w:pPr>
    </w:p>
    <w:p w:rsidR="003564A5" w:rsidRDefault="003564A5" w:rsidP="00C513AB">
      <w:pPr>
        <w:pStyle w:val="NormalWeb"/>
        <w:spacing w:before="0" w:beforeAutospacing="0" w:after="40" w:afterAutospacing="0"/>
        <w:jc w:val="both"/>
        <w:rPr>
          <w:rFonts w:ascii="Times New Roman" w:hAnsi="Times New Roman" w:cs="Times New Roman"/>
          <w:b/>
          <w:u w:val="single"/>
        </w:rPr>
      </w:pPr>
    </w:p>
    <w:p w:rsidR="003564A5" w:rsidRDefault="003564A5" w:rsidP="00C513AB">
      <w:pPr>
        <w:pStyle w:val="NormalWeb"/>
        <w:spacing w:before="0" w:beforeAutospacing="0" w:after="40" w:afterAutospacing="0"/>
        <w:jc w:val="both"/>
        <w:rPr>
          <w:rFonts w:ascii="Times New Roman" w:hAnsi="Times New Roman" w:cs="Times New Roman"/>
          <w:b/>
          <w:u w:val="single"/>
        </w:rPr>
      </w:pPr>
    </w:p>
    <w:p w:rsidR="003564A5" w:rsidRDefault="003564A5" w:rsidP="00C513AB">
      <w:pPr>
        <w:pStyle w:val="NormalWeb"/>
        <w:spacing w:before="0" w:beforeAutospacing="0" w:after="40" w:afterAutospacing="0"/>
        <w:jc w:val="both"/>
        <w:rPr>
          <w:rFonts w:ascii="Times New Roman" w:hAnsi="Times New Roman" w:cs="Times New Roman"/>
          <w:b/>
          <w:u w:val="single"/>
        </w:rPr>
      </w:pPr>
    </w:p>
    <w:p w:rsidR="003564A5" w:rsidRDefault="003564A5" w:rsidP="00C513AB">
      <w:pPr>
        <w:pStyle w:val="NormalWeb"/>
        <w:spacing w:before="0" w:beforeAutospacing="0" w:after="40" w:afterAutospacing="0"/>
        <w:jc w:val="both"/>
        <w:rPr>
          <w:rFonts w:ascii="Times New Roman" w:hAnsi="Times New Roman" w:cs="Times New Roman"/>
          <w:b/>
          <w:u w:val="single"/>
        </w:rPr>
      </w:pPr>
    </w:p>
    <w:p w:rsidR="003564A5" w:rsidRDefault="003564A5" w:rsidP="00C513AB">
      <w:pPr>
        <w:pStyle w:val="NormalWeb"/>
        <w:spacing w:before="0" w:beforeAutospacing="0" w:after="40" w:afterAutospacing="0"/>
        <w:jc w:val="both"/>
        <w:rPr>
          <w:rFonts w:ascii="Times New Roman" w:hAnsi="Times New Roman" w:cs="Times New Roman"/>
          <w:b/>
          <w:u w:val="single"/>
        </w:rPr>
      </w:pPr>
    </w:p>
    <w:p w:rsidR="003564A5" w:rsidRDefault="003564A5" w:rsidP="00C513AB">
      <w:pPr>
        <w:pStyle w:val="NormalWeb"/>
        <w:spacing w:before="0" w:beforeAutospacing="0" w:after="40" w:afterAutospacing="0"/>
        <w:jc w:val="both"/>
        <w:rPr>
          <w:rFonts w:ascii="Times New Roman" w:hAnsi="Times New Roman" w:cs="Times New Roman"/>
          <w:b/>
          <w:u w:val="single"/>
        </w:rPr>
      </w:pPr>
    </w:p>
    <w:p w:rsidR="003564A5" w:rsidRDefault="003564A5" w:rsidP="00C513AB">
      <w:pPr>
        <w:pStyle w:val="NormalWeb"/>
        <w:spacing w:before="0" w:beforeAutospacing="0" w:after="40" w:afterAutospacing="0"/>
        <w:jc w:val="both"/>
        <w:rPr>
          <w:rFonts w:ascii="Times New Roman" w:hAnsi="Times New Roman" w:cs="Times New Roman"/>
          <w:b/>
          <w:u w:val="single"/>
        </w:rPr>
      </w:pPr>
    </w:p>
    <w:p w:rsidR="003564A5" w:rsidRDefault="003564A5" w:rsidP="00C513AB">
      <w:pPr>
        <w:pStyle w:val="NormalWeb"/>
        <w:spacing w:before="0" w:beforeAutospacing="0" w:after="40" w:afterAutospacing="0"/>
        <w:jc w:val="both"/>
        <w:rPr>
          <w:rFonts w:ascii="Times New Roman" w:hAnsi="Times New Roman" w:cs="Times New Roman"/>
          <w:b/>
          <w:u w:val="single"/>
        </w:rPr>
      </w:pPr>
    </w:p>
    <w:p w:rsidR="00C513AB" w:rsidRPr="00730F94" w:rsidRDefault="003564A5" w:rsidP="00C513AB">
      <w:pPr>
        <w:rPr>
          <w:rFonts w:asciiTheme="minorHAnsi" w:hAnsiTheme="minorHAnsi"/>
          <w:b/>
          <w:sz w:val="18"/>
          <w:szCs w:val="18"/>
        </w:rPr>
      </w:pPr>
      <w:r>
        <w:rPr>
          <w:rFonts w:asciiTheme="minorHAnsi" w:hAnsiTheme="minorHAnsi"/>
          <w:b/>
          <w:sz w:val="22"/>
          <w:szCs w:val="22"/>
        </w:rPr>
        <w:lastRenderedPageBreak/>
        <w:t>EK-4</w:t>
      </w:r>
    </w:p>
    <w:p w:rsidR="00C513AB" w:rsidRPr="00730F94" w:rsidRDefault="00C513AB" w:rsidP="00C513AB">
      <w:pPr>
        <w:jc w:val="center"/>
        <w:rPr>
          <w:rFonts w:asciiTheme="minorHAnsi" w:eastAsiaTheme="minorHAnsi" w:hAnsiTheme="minorHAnsi" w:cstheme="minorBidi"/>
          <w:b/>
          <w:sz w:val="18"/>
          <w:szCs w:val="18"/>
          <w:lang w:eastAsia="en-US"/>
        </w:rPr>
      </w:pPr>
      <w:r w:rsidRPr="00730F94">
        <w:rPr>
          <w:rFonts w:asciiTheme="minorHAnsi" w:eastAsiaTheme="minorHAnsi" w:hAnsiTheme="minorHAnsi" w:cstheme="minorBidi"/>
          <w:b/>
          <w:sz w:val="18"/>
          <w:szCs w:val="18"/>
          <w:lang w:eastAsia="en-US"/>
        </w:rPr>
        <w:t xml:space="preserve">TDİOSB MÜTEŞEBBİS HEYET, YÖNETİM VE DENETİM KURULU İLE TEMSİL VE İLZAM YETKİSİ  </w:t>
      </w:r>
    </w:p>
    <w:p w:rsidR="00C513AB" w:rsidRPr="00730F94" w:rsidRDefault="00C513AB" w:rsidP="00C513AB">
      <w:pPr>
        <w:jc w:val="center"/>
        <w:rPr>
          <w:rFonts w:asciiTheme="minorHAnsi" w:eastAsiaTheme="minorHAnsi" w:hAnsiTheme="minorHAnsi" w:cstheme="minorBidi"/>
          <w:b/>
          <w:sz w:val="18"/>
          <w:szCs w:val="18"/>
          <w:lang w:eastAsia="en-US"/>
        </w:rPr>
      </w:pPr>
      <w:r w:rsidRPr="00730F94">
        <w:rPr>
          <w:rFonts w:asciiTheme="minorHAnsi" w:eastAsiaTheme="minorHAnsi" w:hAnsiTheme="minorHAnsi" w:cstheme="minorBidi"/>
          <w:b/>
          <w:sz w:val="18"/>
          <w:szCs w:val="18"/>
          <w:lang w:eastAsia="en-US"/>
        </w:rPr>
        <w:t>SON DURUM LİSTESİ</w:t>
      </w:r>
    </w:p>
    <w:p w:rsidR="00C513AB" w:rsidRPr="00730F94" w:rsidRDefault="00C513AB" w:rsidP="00730F94">
      <w:pP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 xml:space="preserve">Müteşebbis Heyet Kararı Tarihi:  </w:t>
      </w:r>
      <w:proofErr w:type="gramStart"/>
      <w:r w:rsidRPr="00730F94">
        <w:rPr>
          <w:rFonts w:asciiTheme="minorHAnsi" w:eastAsiaTheme="minorHAnsi" w:hAnsiTheme="minorHAnsi" w:cstheme="minorBidi"/>
          <w:sz w:val="18"/>
          <w:szCs w:val="18"/>
          <w:lang w:eastAsia="en-US"/>
        </w:rPr>
        <w:t>.…</w:t>
      </w:r>
      <w:proofErr w:type="gramEnd"/>
      <w:r w:rsidRPr="00730F94">
        <w:rPr>
          <w:rFonts w:asciiTheme="minorHAnsi" w:eastAsiaTheme="minorHAnsi" w:hAnsiTheme="minorHAnsi" w:cstheme="minorBidi"/>
          <w:sz w:val="18"/>
          <w:szCs w:val="18"/>
          <w:lang w:eastAsia="en-US"/>
        </w:rPr>
        <w:t xml:space="preserve">/…./20.. </w:t>
      </w:r>
      <w:r w:rsidRPr="00730F94">
        <w:rPr>
          <w:rFonts w:asciiTheme="minorHAnsi" w:eastAsiaTheme="minorHAnsi" w:hAnsiTheme="minorHAnsi" w:cstheme="minorBidi"/>
          <w:sz w:val="18"/>
          <w:szCs w:val="18"/>
          <w:lang w:eastAsia="en-US"/>
        </w:rPr>
        <w:tab/>
      </w:r>
      <w:r w:rsidRPr="00730F94">
        <w:rPr>
          <w:rFonts w:asciiTheme="minorHAnsi" w:eastAsiaTheme="minorHAnsi" w:hAnsiTheme="minorHAnsi" w:cstheme="minorBidi"/>
          <w:sz w:val="18"/>
          <w:szCs w:val="18"/>
          <w:lang w:eastAsia="en-US"/>
        </w:rPr>
        <w:tab/>
      </w:r>
      <w:r w:rsidRPr="00730F94">
        <w:rPr>
          <w:rFonts w:asciiTheme="minorHAnsi" w:eastAsiaTheme="minorHAnsi" w:hAnsiTheme="minorHAnsi" w:cstheme="minorBidi"/>
          <w:sz w:val="18"/>
          <w:szCs w:val="18"/>
          <w:lang w:eastAsia="en-US"/>
        </w:rPr>
        <w:tab/>
        <w:t xml:space="preserve">Sayısı: 20../…, </w:t>
      </w:r>
    </w:p>
    <w:tbl>
      <w:tblPr>
        <w:tblStyle w:val="TabloKlavuzu2"/>
        <w:tblW w:w="0" w:type="auto"/>
        <w:tblLook w:val="04A0" w:firstRow="1" w:lastRow="0" w:firstColumn="1" w:lastColumn="0" w:noHBand="0" w:noVBand="1"/>
      </w:tblPr>
      <w:tblGrid>
        <w:gridCol w:w="4525"/>
        <w:gridCol w:w="1576"/>
        <w:gridCol w:w="2959"/>
      </w:tblGrid>
      <w:tr w:rsidR="00C513AB" w:rsidRPr="00730F94" w:rsidTr="00874321">
        <w:trPr>
          <w:trHeight w:val="564"/>
        </w:trPr>
        <w:tc>
          <w:tcPr>
            <w:tcW w:w="4977"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KURUCU ORTAKLAR</w:t>
            </w:r>
          </w:p>
        </w:tc>
        <w:tc>
          <w:tcPr>
            <w:tcW w:w="1672"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KATILIM PAYI ORANI (%)</w:t>
            </w:r>
          </w:p>
        </w:tc>
        <w:tc>
          <w:tcPr>
            <w:tcW w:w="3189"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MÜTEŞEBBİS HEYETTE TEMSİL EDİLECEĞİ ÜYE SAYISI (Kişi)</w:t>
            </w:r>
          </w:p>
        </w:tc>
      </w:tr>
      <w:tr w:rsidR="00C513AB" w:rsidRPr="00730F94" w:rsidTr="00874321">
        <w:trPr>
          <w:trHeight w:val="266"/>
        </w:trPr>
        <w:tc>
          <w:tcPr>
            <w:tcW w:w="4977" w:type="dxa"/>
          </w:tcPr>
          <w:p w:rsidR="00C513AB" w:rsidRPr="00730F94" w:rsidRDefault="00C513AB" w:rsidP="00874321">
            <w:pPr>
              <w:jc w:val="center"/>
              <w:rPr>
                <w:rFonts w:asciiTheme="minorHAnsi" w:eastAsiaTheme="minorHAnsi" w:hAnsiTheme="minorHAnsi" w:cstheme="minorBidi"/>
                <w:sz w:val="18"/>
                <w:szCs w:val="18"/>
                <w:lang w:eastAsia="en-US"/>
              </w:rPr>
            </w:pPr>
          </w:p>
        </w:tc>
        <w:tc>
          <w:tcPr>
            <w:tcW w:w="1672" w:type="dxa"/>
          </w:tcPr>
          <w:p w:rsidR="00C513AB" w:rsidRPr="00730F94" w:rsidRDefault="00C513AB" w:rsidP="00874321">
            <w:pPr>
              <w:jc w:val="cente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 …</w:t>
            </w:r>
          </w:p>
        </w:tc>
        <w:tc>
          <w:tcPr>
            <w:tcW w:w="3189" w:type="dxa"/>
          </w:tcPr>
          <w:p w:rsidR="00C513AB" w:rsidRPr="00730F94" w:rsidRDefault="00C513AB" w:rsidP="00874321">
            <w:pPr>
              <w:jc w:val="center"/>
              <w:rPr>
                <w:rFonts w:asciiTheme="minorHAnsi" w:eastAsiaTheme="minorHAnsi" w:hAnsiTheme="minorHAnsi" w:cstheme="minorBidi"/>
                <w:sz w:val="18"/>
                <w:szCs w:val="18"/>
                <w:lang w:eastAsia="en-US"/>
              </w:rPr>
            </w:pPr>
          </w:p>
        </w:tc>
      </w:tr>
      <w:tr w:rsidR="00C513AB" w:rsidRPr="00730F94" w:rsidTr="00874321">
        <w:trPr>
          <w:trHeight w:val="282"/>
        </w:trPr>
        <w:tc>
          <w:tcPr>
            <w:tcW w:w="4977" w:type="dxa"/>
          </w:tcPr>
          <w:p w:rsidR="00C513AB" w:rsidRPr="00730F94" w:rsidRDefault="00C513AB" w:rsidP="00874321">
            <w:pPr>
              <w:jc w:val="center"/>
              <w:rPr>
                <w:rFonts w:asciiTheme="minorHAnsi" w:eastAsiaTheme="minorHAnsi" w:hAnsiTheme="minorHAnsi" w:cstheme="minorBidi"/>
                <w:sz w:val="18"/>
                <w:szCs w:val="18"/>
                <w:lang w:eastAsia="en-US"/>
              </w:rPr>
            </w:pPr>
          </w:p>
        </w:tc>
        <w:tc>
          <w:tcPr>
            <w:tcW w:w="1672" w:type="dxa"/>
          </w:tcPr>
          <w:p w:rsidR="00C513AB" w:rsidRPr="00730F94" w:rsidRDefault="00C513AB" w:rsidP="00874321">
            <w:pPr>
              <w:jc w:val="cente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 …</w:t>
            </w:r>
          </w:p>
        </w:tc>
        <w:tc>
          <w:tcPr>
            <w:tcW w:w="3189" w:type="dxa"/>
          </w:tcPr>
          <w:p w:rsidR="00C513AB" w:rsidRPr="00730F94" w:rsidRDefault="00C513AB" w:rsidP="00874321">
            <w:pPr>
              <w:jc w:val="center"/>
              <w:rPr>
                <w:rFonts w:asciiTheme="minorHAnsi" w:eastAsiaTheme="minorHAnsi" w:hAnsiTheme="minorHAnsi" w:cstheme="minorBidi"/>
                <w:sz w:val="18"/>
                <w:szCs w:val="18"/>
                <w:lang w:eastAsia="en-US"/>
              </w:rPr>
            </w:pPr>
          </w:p>
        </w:tc>
      </w:tr>
      <w:tr w:rsidR="00C513AB" w:rsidRPr="00730F94" w:rsidTr="00874321">
        <w:trPr>
          <w:trHeight w:val="266"/>
        </w:trPr>
        <w:tc>
          <w:tcPr>
            <w:tcW w:w="4977" w:type="dxa"/>
          </w:tcPr>
          <w:p w:rsidR="00C513AB" w:rsidRPr="00730F94" w:rsidRDefault="00C513AB" w:rsidP="00874321">
            <w:pPr>
              <w:jc w:val="center"/>
              <w:rPr>
                <w:rFonts w:asciiTheme="minorHAnsi" w:eastAsiaTheme="minorHAnsi" w:hAnsiTheme="minorHAnsi" w:cstheme="minorBidi"/>
                <w:sz w:val="18"/>
                <w:szCs w:val="18"/>
                <w:lang w:eastAsia="en-US"/>
              </w:rPr>
            </w:pPr>
          </w:p>
        </w:tc>
        <w:tc>
          <w:tcPr>
            <w:tcW w:w="1672" w:type="dxa"/>
          </w:tcPr>
          <w:p w:rsidR="00C513AB" w:rsidRPr="00730F94" w:rsidRDefault="00C513AB" w:rsidP="00874321">
            <w:pPr>
              <w:jc w:val="cente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 …</w:t>
            </w:r>
          </w:p>
        </w:tc>
        <w:tc>
          <w:tcPr>
            <w:tcW w:w="3189" w:type="dxa"/>
          </w:tcPr>
          <w:p w:rsidR="00C513AB" w:rsidRPr="00730F94" w:rsidRDefault="00C513AB" w:rsidP="00874321">
            <w:pPr>
              <w:jc w:val="center"/>
              <w:rPr>
                <w:rFonts w:asciiTheme="minorHAnsi" w:eastAsiaTheme="minorHAnsi" w:hAnsiTheme="minorHAnsi" w:cstheme="minorBidi"/>
                <w:sz w:val="18"/>
                <w:szCs w:val="18"/>
                <w:lang w:eastAsia="en-US"/>
              </w:rPr>
            </w:pPr>
          </w:p>
        </w:tc>
      </w:tr>
      <w:tr w:rsidR="00C513AB" w:rsidRPr="00730F94" w:rsidTr="00874321">
        <w:trPr>
          <w:trHeight w:val="282"/>
        </w:trPr>
        <w:tc>
          <w:tcPr>
            <w:tcW w:w="4977" w:type="dxa"/>
          </w:tcPr>
          <w:p w:rsidR="00C513AB" w:rsidRPr="00730F94" w:rsidRDefault="00C513AB" w:rsidP="00874321">
            <w:pPr>
              <w:jc w:val="center"/>
              <w:rPr>
                <w:rFonts w:asciiTheme="minorHAnsi" w:eastAsiaTheme="minorHAnsi" w:hAnsiTheme="minorHAnsi" w:cstheme="minorBidi"/>
                <w:sz w:val="18"/>
                <w:szCs w:val="18"/>
                <w:lang w:eastAsia="en-US"/>
              </w:rPr>
            </w:pPr>
          </w:p>
        </w:tc>
        <w:tc>
          <w:tcPr>
            <w:tcW w:w="1672" w:type="dxa"/>
          </w:tcPr>
          <w:p w:rsidR="00C513AB" w:rsidRPr="00730F94" w:rsidRDefault="00C513AB" w:rsidP="00874321">
            <w:pPr>
              <w:jc w:val="center"/>
              <w:rPr>
                <w:rFonts w:asciiTheme="minorHAnsi" w:eastAsiaTheme="minorHAnsi" w:hAnsiTheme="minorHAnsi" w:cstheme="minorBidi"/>
                <w:sz w:val="18"/>
                <w:szCs w:val="18"/>
                <w:lang w:eastAsia="en-US"/>
              </w:rPr>
            </w:pPr>
          </w:p>
        </w:tc>
        <w:tc>
          <w:tcPr>
            <w:tcW w:w="3189" w:type="dxa"/>
          </w:tcPr>
          <w:p w:rsidR="00C513AB" w:rsidRPr="00730F94" w:rsidRDefault="00C513AB" w:rsidP="00874321">
            <w:pPr>
              <w:jc w:val="center"/>
              <w:rPr>
                <w:rFonts w:asciiTheme="minorHAnsi" w:eastAsiaTheme="minorHAnsi" w:hAnsiTheme="minorHAnsi" w:cstheme="minorBidi"/>
                <w:sz w:val="18"/>
                <w:szCs w:val="18"/>
                <w:lang w:eastAsia="en-US"/>
              </w:rPr>
            </w:pPr>
          </w:p>
        </w:tc>
      </w:tr>
      <w:tr w:rsidR="00C513AB" w:rsidRPr="00730F94" w:rsidTr="00874321">
        <w:trPr>
          <w:trHeight w:val="282"/>
        </w:trPr>
        <w:tc>
          <w:tcPr>
            <w:tcW w:w="4977" w:type="dxa"/>
          </w:tcPr>
          <w:p w:rsidR="00C513AB" w:rsidRPr="00730F94" w:rsidRDefault="00C513AB" w:rsidP="00874321">
            <w:pPr>
              <w:jc w:val="cente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TOPLAM</w:t>
            </w:r>
          </w:p>
        </w:tc>
        <w:tc>
          <w:tcPr>
            <w:tcW w:w="1672" w:type="dxa"/>
          </w:tcPr>
          <w:p w:rsidR="00C513AB" w:rsidRPr="00730F94" w:rsidRDefault="00C513AB" w:rsidP="00874321">
            <w:pPr>
              <w:jc w:val="cente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 100</w:t>
            </w:r>
          </w:p>
        </w:tc>
        <w:tc>
          <w:tcPr>
            <w:tcW w:w="3189" w:type="dxa"/>
          </w:tcPr>
          <w:p w:rsidR="00C513AB" w:rsidRPr="00730F94" w:rsidRDefault="00C513AB" w:rsidP="00874321">
            <w:pPr>
              <w:jc w:val="cente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15 Kişi</w:t>
            </w:r>
          </w:p>
        </w:tc>
      </w:tr>
    </w:tbl>
    <w:p w:rsidR="00C513AB" w:rsidRPr="00730F94" w:rsidRDefault="00C513AB" w:rsidP="00C513AB">
      <w:pPr>
        <w:jc w:val="cente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 xml:space="preserve"> </w:t>
      </w:r>
    </w:p>
    <w:tbl>
      <w:tblPr>
        <w:tblStyle w:val="TabloKlavuzu2"/>
        <w:tblW w:w="0" w:type="auto"/>
        <w:tblLook w:val="04A0" w:firstRow="1" w:lastRow="0" w:firstColumn="1" w:lastColumn="0" w:noHBand="0" w:noVBand="1"/>
      </w:tblPr>
      <w:tblGrid>
        <w:gridCol w:w="657"/>
        <w:gridCol w:w="3065"/>
        <w:gridCol w:w="3080"/>
        <w:gridCol w:w="2258"/>
      </w:tblGrid>
      <w:tr w:rsidR="00C513AB" w:rsidRPr="00730F94" w:rsidTr="00874321">
        <w:trPr>
          <w:trHeight w:val="540"/>
        </w:trPr>
        <w:tc>
          <w:tcPr>
            <w:tcW w:w="673"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SIRA NO</w:t>
            </w:r>
          </w:p>
        </w:tc>
        <w:tc>
          <w:tcPr>
            <w:tcW w:w="3342"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MÜTEŞEBBİS HEYET ASIL ÜYELERİ</w:t>
            </w:r>
          </w:p>
        </w:tc>
        <w:tc>
          <w:tcPr>
            <w:tcW w:w="3360"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MÜTEŞEBBİS HEYET YEDEK ÜYELERİ</w:t>
            </w:r>
          </w:p>
        </w:tc>
        <w:tc>
          <w:tcPr>
            <w:tcW w:w="2454"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TEMSİL ETTİĞİ KURUM / KURULUŞ</w:t>
            </w:r>
          </w:p>
        </w:tc>
      </w:tr>
      <w:tr w:rsidR="00C513AB" w:rsidRPr="00730F94" w:rsidTr="00874321">
        <w:trPr>
          <w:trHeight w:val="255"/>
        </w:trPr>
        <w:tc>
          <w:tcPr>
            <w:tcW w:w="673"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1</w:t>
            </w:r>
          </w:p>
        </w:tc>
        <w:tc>
          <w:tcPr>
            <w:tcW w:w="3342"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c>
          <w:tcPr>
            <w:tcW w:w="3360"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c>
          <w:tcPr>
            <w:tcW w:w="2454"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r>
      <w:tr w:rsidR="00C513AB" w:rsidRPr="00730F94" w:rsidTr="00874321">
        <w:trPr>
          <w:trHeight w:val="270"/>
        </w:trPr>
        <w:tc>
          <w:tcPr>
            <w:tcW w:w="673"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2</w:t>
            </w:r>
          </w:p>
        </w:tc>
        <w:tc>
          <w:tcPr>
            <w:tcW w:w="3342"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c>
          <w:tcPr>
            <w:tcW w:w="3360"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c>
          <w:tcPr>
            <w:tcW w:w="2454"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r>
      <w:tr w:rsidR="00C513AB" w:rsidRPr="00730F94" w:rsidTr="00874321">
        <w:trPr>
          <w:trHeight w:val="255"/>
        </w:trPr>
        <w:tc>
          <w:tcPr>
            <w:tcW w:w="673"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3</w:t>
            </w:r>
          </w:p>
        </w:tc>
        <w:tc>
          <w:tcPr>
            <w:tcW w:w="3342"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c>
          <w:tcPr>
            <w:tcW w:w="3360"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c>
          <w:tcPr>
            <w:tcW w:w="2454"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r>
      <w:tr w:rsidR="00C513AB" w:rsidRPr="00730F94" w:rsidTr="00874321">
        <w:trPr>
          <w:trHeight w:val="270"/>
        </w:trPr>
        <w:tc>
          <w:tcPr>
            <w:tcW w:w="673"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4</w:t>
            </w:r>
          </w:p>
        </w:tc>
        <w:tc>
          <w:tcPr>
            <w:tcW w:w="3342"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c>
          <w:tcPr>
            <w:tcW w:w="3360"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c>
          <w:tcPr>
            <w:tcW w:w="2454"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r>
      <w:tr w:rsidR="00C513AB" w:rsidRPr="00730F94" w:rsidTr="00874321">
        <w:trPr>
          <w:trHeight w:val="255"/>
        </w:trPr>
        <w:tc>
          <w:tcPr>
            <w:tcW w:w="673"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5</w:t>
            </w:r>
          </w:p>
        </w:tc>
        <w:tc>
          <w:tcPr>
            <w:tcW w:w="3342"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c>
          <w:tcPr>
            <w:tcW w:w="3360"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c>
          <w:tcPr>
            <w:tcW w:w="2454"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r>
      <w:tr w:rsidR="00C513AB" w:rsidRPr="00730F94" w:rsidTr="00874321">
        <w:trPr>
          <w:trHeight w:val="270"/>
        </w:trPr>
        <w:tc>
          <w:tcPr>
            <w:tcW w:w="673"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6</w:t>
            </w:r>
          </w:p>
        </w:tc>
        <w:tc>
          <w:tcPr>
            <w:tcW w:w="3342"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c>
          <w:tcPr>
            <w:tcW w:w="3360"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c>
          <w:tcPr>
            <w:tcW w:w="2454"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r>
      <w:tr w:rsidR="00C513AB" w:rsidRPr="00730F94" w:rsidTr="00874321">
        <w:trPr>
          <w:trHeight w:val="270"/>
        </w:trPr>
        <w:tc>
          <w:tcPr>
            <w:tcW w:w="673"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7</w:t>
            </w:r>
          </w:p>
        </w:tc>
        <w:tc>
          <w:tcPr>
            <w:tcW w:w="3342"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c>
          <w:tcPr>
            <w:tcW w:w="3360"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c>
          <w:tcPr>
            <w:tcW w:w="2454"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r>
      <w:tr w:rsidR="00C513AB" w:rsidRPr="00730F94" w:rsidTr="00874321">
        <w:trPr>
          <w:trHeight w:val="255"/>
        </w:trPr>
        <w:tc>
          <w:tcPr>
            <w:tcW w:w="673"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8</w:t>
            </w:r>
          </w:p>
        </w:tc>
        <w:tc>
          <w:tcPr>
            <w:tcW w:w="3342"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c>
          <w:tcPr>
            <w:tcW w:w="3360"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c>
          <w:tcPr>
            <w:tcW w:w="2454"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r>
      <w:tr w:rsidR="00C513AB" w:rsidRPr="00730F94" w:rsidTr="00874321">
        <w:trPr>
          <w:trHeight w:val="270"/>
        </w:trPr>
        <w:tc>
          <w:tcPr>
            <w:tcW w:w="673"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9</w:t>
            </w:r>
          </w:p>
        </w:tc>
        <w:tc>
          <w:tcPr>
            <w:tcW w:w="3342"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c>
          <w:tcPr>
            <w:tcW w:w="3360"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c>
          <w:tcPr>
            <w:tcW w:w="2454"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r>
      <w:tr w:rsidR="00C513AB" w:rsidRPr="00730F94" w:rsidTr="00874321">
        <w:trPr>
          <w:trHeight w:val="255"/>
        </w:trPr>
        <w:tc>
          <w:tcPr>
            <w:tcW w:w="673"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10</w:t>
            </w:r>
          </w:p>
        </w:tc>
        <w:tc>
          <w:tcPr>
            <w:tcW w:w="3342"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c>
          <w:tcPr>
            <w:tcW w:w="3360"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c>
          <w:tcPr>
            <w:tcW w:w="2454"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r>
      <w:tr w:rsidR="00C513AB" w:rsidRPr="00730F94" w:rsidTr="00874321">
        <w:trPr>
          <w:trHeight w:val="270"/>
        </w:trPr>
        <w:tc>
          <w:tcPr>
            <w:tcW w:w="673"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11</w:t>
            </w:r>
          </w:p>
        </w:tc>
        <w:tc>
          <w:tcPr>
            <w:tcW w:w="3342"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c>
          <w:tcPr>
            <w:tcW w:w="3360"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c>
          <w:tcPr>
            <w:tcW w:w="2454"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r>
      <w:tr w:rsidR="00C513AB" w:rsidRPr="00730F94" w:rsidTr="00874321">
        <w:trPr>
          <w:trHeight w:val="255"/>
        </w:trPr>
        <w:tc>
          <w:tcPr>
            <w:tcW w:w="673"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12</w:t>
            </w:r>
          </w:p>
        </w:tc>
        <w:tc>
          <w:tcPr>
            <w:tcW w:w="3342"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c>
          <w:tcPr>
            <w:tcW w:w="3360"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c>
          <w:tcPr>
            <w:tcW w:w="2454"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r>
      <w:tr w:rsidR="00C513AB" w:rsidRPr="00730F94" w:rsidTr="00874321">
        <w:trPr>
          <w:trHeight w:val="270"/>
        </w:trPr>
        <w:tc>
          <w:tcPr>
            <w:tcW w:w="673"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13</w:t>
            </w:r>
          </w:p>
        </w:tc>
        <w:tc>
          <w:tcPr>
            <w:tcW w:w="3342"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c>
          <w:tcPr>
            <w:tcW w:w="3360"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c>
          <w:tcPr>
            <w:tcW w:w="2454"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r>
      <w:tr w:rsidR="00C513AB" w:rsidRPr="00730F94" w:rsidTr="00874321">
        <w:trPr>
          <w:trHeight w:val="270"/>
        </w:trPr>
        <w:tc>
          <w:tcPr>
            <w:tcW w:w="673"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14</w:t>
            </w:r>
          </w:p>
        </w:tc>
        <w:tc>
          <w:tcPr>
            <w:tcW w:w="3342"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c>
          <w:tcPr>
            <w:tcW w:w="3360"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c>
          <w:tcPr>
            <w:tcW w:w="2454"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r>
      <w:tr w:rsidR="00C513AB" w:rsidRPr="00730F94" w:rsidTr="00874321">
        <w:trPr>
          <w:trHeight w:val="70"/>
        </w:trPr>
        <w:tc>
          <w:tcPr>
            <w:tcW w:w="673"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15</w:t>
            </w:r>
          </w:p>
        </w:tc>
        <w:tc>
          <w:tcPr>
            <w:tcW w:w="3342"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c>
          <w:tcPr>
            <w:tcW w:w="3360"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c>
          <w:tcPr>
            <w:tcW w:w="2454"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r>
    </w:tbl>
    <w:p w:rsidR="00C513AB" w:rsidRPr="00730F94" w:rsidRDefault="00C513AB" w:rsidP="00C513AB">
      <w:pPr>
        <w:jc w:val="center"/>
        <w:rPr>
          <w:rFonts w:asciiTheme="minorHAnsi" w:eastAsiaTheme="minorHAnsi" w:hAnsiTheme="minorHAnsi" w:cstheme="minorBidi"/>
          <w:sz w:val="18"/>
          <w:szCs w:val="18"/>
          <w:lang w:eastAsia="en-US"/>
        </w:rPr>
      </w:pPr>
    </w:p>
    <w:tbl>
      <w:tblPr>
        <w:tblStyle w:val="TabloKlavuzu2"/>
        <w:tblW w:w="0" w:type="auto"/>
        <w:tblLook w:val="04A0" w:firstRow="1" w:lastRow="0" w:firstColumn="1" w:lastColumn="0" w:noHBand="0" w:noVBand="1"/>
      </w:tblPr>
      <w:tblGrid>
        <w:gridCol w:w="657"/>
        <w:gridCol w:w="2200"/>
        <w:gridCol w:w="2078"/>
        <w:gridCol w:w="2078"/>
        <w:gridCol w:w="2047"/>
      </w:tblGrid>
      <w:tr w:rsidR="00C513AB" w:rsidRPr="00730F94" w:rsidTr="00874321">
        <w:tc>
          <w:tcPr>
            <w:tcW w:w="675"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SIRA NO</w:t>
            </w:r>
          </w:p>
        </w:tc>
        <w:tc>
          <w:tcPr>
            <w:tcW w:w="2410"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YÖNETİM KURULU ASIL ÜYELER</w:t>
            </w:r>
          </w:p>
        </w:tc>
        <w:tc>
          <w:tcPr>
            <w:tcW w:w="2268"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TEMSİL ETTİĞİ KURUM / KURULUŞ</w:t>
            </w:r>
          </w:p>
        </w:tc>
        <w:tc>
          <w:tcPr>
            <w:tcW w:w="2268"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YÖNETİM KURULU YEDEK ÜYELER</w:t>
            </w:r>
          </w:p>
        </w:tc>
        <w:tc>
          <w:tcPr>
            <w:tcW w:w="2232"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TEMSİL ETTİĞİ KURUM / KURULUŞ</w:t>
            </w:r>
          </w:p>
        </w:tc>
      </w:tr>
      <w:tr w:rsidR="00C513AB" w:rsidRPr="00730F94" w:rsidTr="00874321">
        <w:tc>
          <w:tcPr>
            <w:tcW w:w="675"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1</w:t>
            </w:r>
          </w:p>
        </w:tc>
        <w:tc>
          <w:tcPr>
            <w:tcW w:w="2410"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c>
          <w:tcPr>
            <w:tcW w:w="2268"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c>
          <w:tcPr>
            <w:tcW w:w="2268"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c>
          <w:tcPr>
            <w:tcW w:w="2232"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r>
      <w:tr w:rsidR="00C513AB" w:rsidRPr="00730F94" w:rsidTr="00874321">
        <w:tc>
          <w:tcPr>
            <w:tcW w:w="675"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2</w:t>
            </w:r>
          </w:p>
        </w:tc>
        <w:tc>
          <w:tcPr>
            <w:tcW w:w="2410"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c>
          <w:tcPr>
            <w:tcW w:w="2268"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c>
          <w:tcPr>
            <w:tcW w:w="2268"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c>
          <w:tcPr>
            <w:tcW w:w="2232"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r>
      <w:tr w:rsidR="00C513AB" w:rsidRPr="00730F94" w:rsidTr="00874321">
        <w:tc>
          <w:tcPr>
            <w:tcW w:w="675"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3</w:t>
            </w:r>
          </w:p>
        </w:tc>
        <w:tc>
          <w:tcPr>
            <w:tcW w:w="2410"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c>
          <w:tcPr>
            <w:tcW w:w="2268"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c>
          <w:tcPr>
            <w:tcW w:w="2268"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c>
          <w:tcPr>
            <w:tcW w:w="2232"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r>
      <w:tr w:rsidR="00C513AB" w:rsidRPr="00730F94" w:rsidTr="00874321">
        <w:tc>
          <w:tcPr>
            <w:tcW w:w="675"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4</w:t>
            </w:r>
          </w:p>
        </w:tc>
        <w:tc>
          <w:tcPr>
            <w:tcW w:w="2410"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c>
          <w:tcPr>
            <w:tcW w:w="2268"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c>
          <w:tcPr>
            <w:tcW w:w="2268"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c>
          <w:tcPr>
            <w:tcW w:w="2232"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r>
      <w:tr w:rsidR="00C513AB" w:rsidRPr="00730F94" w:rsidTr="00874321">
        <w:tc>
          <w:tcPr>
            <w:tcW w:w="675"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5</w:t>
            </w:r>
          </w:p>
        </w:tc>
        <w:tc>
          <w:tcPr>
            <w:tcW w:w="2410"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c>
          <w:tcPr>
            <w:tcW w:w="2268"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c>
          <w:tcPr>
            <w:tcW w:w="2268"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c>
          <w:tcPr>
            <w:tcW w:w="2232"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r>
    </w:tbl>
    <w:p w:rsidR="00C513AB" w:rsidRPr="00730F94" w:rsidRDefault="00C513AB" w:rsidP="00C513AB">
      <w:pPr>
        <w:jc w:val="center"/>
        <w:rPr>
          <w:rFonts w:asciiTheme="minorHAnsi" w:eastAsiaTheme="minorHAnsi" w:hAnsiTheme="minorHAnsi" w:cstheme="minorBidi"/>
          <w:sz w:val="18"/>
          <w:szCs w:val="18"/>
          <w:lang w:eastAsia="en-US"/>
        </w:rPr>
      </w:pPr>
    </w:p>
    <w:tbl>
      <w:tblPr>
        <w:tblStyle w:val="TabloKlavuzu2"/>
        <w:tblW w:w="9067" w:type="dxa"/>
        <w:tblLook w:val="04A0" w:firstRow="1" w:lastRow="0" w:firstColumn="1" w:lastColumn="0" w:noHBand="0" w:noVBand="1"/>
      </w:tblPr>
      <w:tblGrid>
        <w:gridCol w:w="671"/>
        <w:gridCol w:w="2159"/>
        <w:gridCol w:w="2127"/>
        <w:gridCol w:w="1984"/>
        <w:gridCol w:w="2126"/>
      </w:tblGrid>
      <w:tr w:rsidR="00C513AB" w:rsidRPr="00730F94" w:rsidTr="007446F0">
        <w:trPr>
          <w:trHeight w:val="534"/>
        </w:trPr>
        <w:tc>
          <w:tcPr>
            <w:tcW w:w="671"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SIRA NO</w:t>
            </w:r>
          </w:p>
        </w:tc>
        <w:tc>
          <w:tcPr>
            <w:tcW w:w="2159"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DENETİM KURULU ASIL ÜYELER</w:t>
            </w:r>
          </w:p>
        </w:tc>
        <w:tc>
          <w:tcPr>
            <w:tcW w:w="2127"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TEMSİL ETTİĞİ KURUM / KURULUŞ</w:t>
            </w:r>
          </w:p>
        </w:tc>
        <w:tc>
          <w:tcPr>
            <w:tcW w:w="1984"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DENETİM KURULU YEDEK ÜYELER</w:t>
            </w:r>
          </w:p>
        </w:tc>
        <w:tc>
          <w:tcPr>
            <w:tcW w:w="2126"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 xml:space="preserve"> TEMSİL ETTİĞİ KURUM / KURULUŞ</w:t>
            </w:r>
          </w:p>
        </w:tc>
      </w:tr>
      <w:tr w:rsidR="00C513AB" w:rsidRPr="00730F94" w:rsidTr="007446F0">
        <w:trPr>
          <w:trHeight w:val="274"/>
        </w:trPr>
        <w:tc>
          <w:tcPr>
            <w:tcW w:w="671"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1</w:t>
            </w:r>
          </w:p>
        </w:tc>
        <w:tc>
          <w:tcPr>
            <w:tcW w:w="2159"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c>
          <w:tcPr>
            <w:tcW w:w="2127"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c>
          <w:tcPr>
            <w:tcW w:w="1984"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c>
          <w:tcPr>
            <w:tcW w:w="2126"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r>
      <w:tr w:rsidR="00C513AB" w:rsidRPr="00730F94" w:rsidTr="007446F0">
        <w:trPr>
          <w:trHeight w:val="358"/>
        </w:trPr>
        <w:tc>
          <w:tcPr>
            <w:tcW w:w="671"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2</w:t>
            </w:r>
          </w:p>
        </w:tc>
        <w:tc>
          <w:tcPr>
            <w:tcW w:w="2159"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c>
          <w:tcPr>
            <w:tcW w:w="2127"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c>
          <w:tcPr>
            <w:tcW w:w="1984"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c>
          <w:tcPr>
            <w:tcW w:w="2126"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r>
    </w:tbl>
    <w:p w:rsidR="00C513AB" w:rsidRPr="00730F94" w:rsidRDefault="00C513AB" w:rsidP="00C513AB">
      <w:pPr>
        <w:jc w:val="center"/>
        <w:rPr>
          <w:rFonts w:asciiTheme="minorHAnsi" w:eastAsiaTheme="minorHAnsi" w:hAnsiTheme="minorHAnsi" w:cstheme="minorBidi"/>
          <w:sz w:val="18"/>
          <w:szCs w:val="18"/>
          <w:lang w:eastAsia="en-US"/>
        </w:rPr>
      </w:pPr>
    </w:p>
    <w:tbl>
      <w:tblPr>
        <w:tblStyle w:val="TabloKlavuzu2"/>
        <w:tblW w:w="9096" w:type="dxa"/>
        <w:jc w:val="center"/>
        <w:tblLook w:val="04A0" w:firstRow="1" w:lastRow="0" w:firstColumn="1" w:lastColumn="0" w:noHBand="0" w:noVBand="1"/>
      </w:tblPr>
      <w:tblGrid>
        <w:gridCol w:w="3823"/>
        <w:gridCol w:w="3649"/>
        <w:gridCol w:w="1624"/>
      </w:tblGrid>
      <w:tr w:rsidR="00C513AB" w:rsidRPr="00730F94" w:rsidTr="007446F0">
        <w:trPr>
          <w:trHeight w:val="231"/>
          <w:jc w:val="center"/>
        </w:trPr>
        <w:tc>
          <w:tcPr>
            <w:tcW w:w="3823"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ÜNVANI</w:t>
            </w:r>
          </w:p>
        </w:tc>
        <w:tc>
          <w:tcPr>
            <w:tcW w:w="3649"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ADI SOYADI</w:t>
            </w:r>
          </w:p>
        </w:tc>
        <w:tc>
          <w:tcPr>
            <w:tcW w:w="1624" w:type="dxa"/>
          </w:tcPr>
          <w:p w:rsidR="00C513AB" w:rsidRPr="00730F94" w:rsidRDefault="00C513AB" w:rsidP="00874321">
            <w:pPr>
              <w:jc w:val="cente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TEL. NO</w:t>
            </w:r>
          </w:p>
        </w:tc>
      </w:tr>
      <w:tr w:rsidR="00C513AB" w:rsidRPr="00730F94" w:rsidTr="007446F0">
        <w:trPr>
          <w:trHeight w:val="66"/>
          <w:jc w:val="center"/>
        </w:trPr>
        <w:tc>
          <w:tcPr>
            <w:tcW w:w="3823"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YÖNETİM KURULU BAŞKANI</w:t>
            </w:r>
          </w:p>
        </w:tc>
        <w:tc>
          <w:tcPr>
            <w:tcW w:w="3649"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c>
          <w:tcPr>
            <w:tcW w:w="1624" w:type="dxa"/>
          </w:tcPr>
          <w:p w:rsidR="00C513AB" w:rsidRPr="00730F94" w:rsidRDefault="00C513AB" w:rsidP="00874321">
            <w:pPr>
              <w:jc w:val="center"/>
              <w:rPr>
                <w:rFonts w:asciiTheme="minorHAnsi" w:eastAsiaTheme="minorHAnsi" w:hAnsiTheme="minorHAnsi" w:cstheme="minorBidi"/>
                <w:sz w:val="18"/>
                <w:szCs w:val="18"/>
                <w:lang w:eastAsia="en-US"/>
              </w:rPr>
            </w:pPr>
          </w:p>
        </w:tc>
      </w:tr>
      <w:tr w:rsidR="00C513AB" w:rsidRPr="00730F94" w:rsidTr="007446F0">
        <w:trPr>
          <w:trHeight w:val="245"/>
          <w:jc w:val="center"/>
        </w:trPr>
        <w:tc>
          <w:tcPr>
            <w:tcW w:w="3823"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YÖNETİM KURULU BAŞKAN V.</w:t>
            </w:r>
          </w:p>
        </w:tc>
        <w:tc>
          <w:tcPr>
            <w:tcW w:w="3649"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c>
          <w:tcPr>
            <w:tcW w:w="1624" w:type="dxa"/>
          </w:tcPr>
          <w:p w:rsidR="00C513AB" w:rsidRPr="00730F94" w:rsidRDefault="00C513AB" w:rsidP="00874321">
            <w:pPr>
              <w:jc w:val="center"/>
              <w:rPr>
                <w:rFonts w:asciiTheme="minorHAnsi" w:eastAsiaTheme="minorHAnsi" w:hAnsiTheme="minorHAnsi" w:cstheme="minorBidi"/>
                <w:sz w:val="18"/>
                <w:szCs w:val="18"/>
                <w:lang w:eastAsia="en-US"/>
              </w:rPr>
            </w:pPr>
          </w:p>
        </w:tc>
      </w:tr>
      <w:tr w:rsidR="00C513AB" w:rsidRPr="00730F94" w:rsidTr="007446F0">
        <w:trPr>
          <w:trHeight w:val="245"/>
          <w:jc w:val="center"/>
        </w:trPr>
        <w:tc>
          <w:tcPr>
            <w:tcW w:w="3823"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ÜYE</w:t>
            </w:r>
          </w:p>
        </w:tc>
        <w:tc>
          <w:tcPr>
            <w:tcW w:w="3649"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c>
          <w:tcPr>
            <w:tcW w:w="1624" w:type="dxa"/>
          </w:tcPr>
          <w:p w:rsidR="00C513AB" w:rsidRPr="00730F94" w:rsidRDefault="00C513AB" w:rsidP="00874321">
            <w:pPr>
              <w:jc w:val="center"/>
              <w:rPr>
                <w:rFonts w:asciiTheme="minorHAnsi" w:eastAsiaTheme="minorHAnsi" w:hAnsiTheme="minorHAnsi" w:cstheme="minorBidi"/>
                <w:sz w:val="18"/>
                <w:szCs w:val="18"/>
                <w:lang w:eastAsia="en-US"/>
              </w:rPr>
            </w:pPr>
          </w:p>
        </w:tc>
      </w:tr>
      <w:tr w:rsidR="00C513AB" w:rsidRPr="00730F94" w:rsidTr="007446F0">
        <w:trPr>
          <w:trHeight w:val="231"/>
          <w:jc w:val="center"/>
        </w:trPr>
        <w:tc>
          <w:tcPr>
            <w:tcW w:w="3823"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ÜYE</w:t>
            </w:r>
          </w:p>
        </w:tc>
        <w:tc>
          <w:tcPr>
            <w:tcW w:w="3649"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c>
          <w:tcPr>
            <w:tcW w:w="1624" w:type="dxa"/>
          </w:tcPr>
          <w:p w:rsidR="00C513AB" w:rsidRPr="00730F94" w:rsidRDefault="00C513AB" w:rsidP="00874321">
            <w:pPr>
              <w:jc w:val="center"/>
              <w:rPr>
                <w:rFonts w:asciiTheme="minorHAnsi" w:eastAsiaTheme="minorHAnsi" w:hAnsiTheme="minorHAnsi" w:cstheme="minorBidi"/>
                <w:sz w:val="18"/>
                <w:szCs w:val="18"/>
                <w:lang w:eastAsia="en-US"/>
              </w:rPr>
            </w:pPr>
          </w:p>
        </w:tc>
      </w:tr>
      <w:tr w:rsidR="00C513AB" w:rsidRPr="00730F94" w:rsidTr="007446F0">
        <w:trPr>
          <w:trHeight w:val="245"/>
          <w:jc w:val="center"/>
        </w:trPr>
        <w:tc>
          <w:tcPr>
            <w:tcW w:w="3823"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ÜYE</w:t>
            </w:r>
          </w:p>
        </w:tc>
        <w:tc>
          <w:tcPr>
            <w:tcW w:w="3649" w:type="dxa"/>
            <w:vAlign w:val="center"/>
          </w:tcPr>
          <w:p w:rsidR="00C513AB" w:rsidRPr="00730F94" w:rsidRDefault="00C513AB" w:rsidP="00874321">
            <w:pPr>
              <w:jc w:val="center"/>
              <w:rPr>
                <w:rFonts w:asciiTheme="minorHAnsi" w:eastAsiaTheme="minorHAnsi" w:hAnsiTheme="minorHAnsi" w:cstheme="minorBidi"/>
                <w:sz w:val="18"/>
                <w:szCs w:val="18"/>
                <w:lang w:eastAsia="en-US"/>
              </w:rPr>
            </w:pPr>
          </w:p>
        </w:tc>
        <w:tc>
          <w:tcPr>
            <w:tcW w:w="1624" w:type="dxa"/>
          </w:tcPr>
          <w:p w:rsidR="00C513AB" w:rsidRPr="00730F94" w:rsidRDefault="00C513AB" w:rsidP="00874321">
            <w:pPr>
              <w:jc w:val="center"/>
              <w:rPr>
                <w:rFonts w:asciiTheme="minorHAnsi" w:eastAsiaTheme="minorHAnsi" w:hAnsiTheme="minorHAnsi" w:cstheme="minorBidi"/>
                <w:sz w:val="18"/>
                <w:szCs w:val="18"/>
                <w:lang w:eastAsia="en-US"/>
              </w:rPr>
            </w:pPr>
          </w:p>
        </w:tc>
      </w:tr>
    </w:tbl>
    <w:p w:rsidR="00C513AB" w:rsidRPr="00730F94" w:rsidRDefault="00C513AB" w:rsidP="00C62F2E">
      <w:pPr>
        <w:ind w:left="7080" w:firstLine="708"/>
        <w:jc w:val="cente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w:t>
      </w:r>
      <w:proofErr w:type="gramStart"/>
      <w:r w:rsidRPr="00730F94">
        <w:rPr>
          <w:rFonts w:asciiTheme="minorHAnsi" w:eastAsiaTheme="minorHAnsi" w:hAnsiTheme="minorHAnsi" w:cstheme="minorBidi"/>
          <w:sz w:val="18"/>
          <w:szCs w:val="18"/>
          <w:lang w:eastAsia="en-US"/>
        </w:rPr>
        <w:t>….</w:t>
      </w:r>
      <w:proofErr w:type="gramEnd"/>
      <w:r w:rsidRPr="00730F94">
        <w:rPr>
          <w:rFonts w:asciiTheme="minorHAnsi" w:eastAsiaTheme="minorHAnsi" w:hAnsiTheme="minorHAnsi" w:cstheme="minorBidi"/>
          <w:sz w:val="18"/>
          <w:szCs w:val="18"/>
          <w:lang w:eastAsia="en-US"/>
        </w:rPr>
        <w:t>/20..</w:t>
      </w:r>
    </w:p>
    <w:p w:rsidR="00C513AB" w:rsidRPr="00730F94" w:rsidRDefault="00815774" w:rsidP="00815774">
      <w:pP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 xml:space="preserve">                     </w:t>
      </w:r>
      <w:r w:rsidR="00730F94">
        <w:rPr>
          <w:rFonts w:asciiTheme="minorHAnsi" w:eastAsiaTheme="minorHAnsi" w:hAnsiTheme="minorHAnsi" w:cstheme="minorBidi"/>
          <w:sz w:val="18"/>
          <w:szCs w:val="18"/>
          <w:lang w:eastAsia="en-US"/>
        </w:rPr>
        <w:t xml:space="preserve">           </w:t>
      </w:r>
      <w:r w:rsidRPr="00730F94">
        <w:rPr>
          <w:rFonts w:asciiTheme="minorHAnsi" w:eastAsiaTheme="minorHAnsi" w:hAnsiTheme="minorHAnsi" w:cstheme="minorBidi"/>
          <w:sz w:val="18"/>
          <w:szCs w:val="18"/>
          <w:lang w:eastAsia="en-US"/>
        </w:rPr>
        <w:t xml:space="preserve"> İMZA</w:t>
      </w:r>
      <w:r w:rsidRPr="00730F94">
        <w:rPr>
          <w:rFonts w:asciiTheme="minorHAnsi" w:eastAsiaTheme="minorHAnsi" w:hAnsiTheme="minorHAnsi" w:cstheme="minorBidi"/>
          <w:sz w:val="18"/>
          <w:szCs w:val="18"/>
          <w:lang w:eastAsia="en-US"/>
        </w:rPr>
        <w:tab/>
      </w:r>
      <w:r w:rsidRPr="00730F94">
        <w:rPr>
          <w:rFonts w:asciiTheme="minorHAnsi" w:eastAsiaTheme="minorHAnsi" w:hAnsiTheme="minorHAnsi" w:cstheme="minorBidi"/>
          <w:sz w:val="18"/>
          <w:szCs w:val="18"/>
          <w:lang w:eastAsia="en-US"/>
        </w:rPr>
        <w:tab/>
      </w:r>
      <w:r w:rsidRPr="00730F94">
        <w:rPr>
          <w:rFonts w:asciiTheme="minorHAnsi" w:eastAsiaTheme="minorHAnsi" w:hAnsiTheme="minorHAnsi" w:cstheme="minorBidi"/>
          <w:sz w:val="18"/>
          <w:szCs w:val="18"/>
          <w:lang w:eastAsia="en-US"/>
        </w:rPr>
        <w:tab/>
      </w:r>
      <w:r w:rsidRPr="00730F94">
        <w:rPr>
          <w:rFonts w:asciiTheme="minorHAnsi" w:eastAsiaTheme="minorHAnsi" w:hAnsiTheme="minorHAnsi" w:cstheme="minorBidi"/>
          <w:sz w:val="18"/>
          <w:szCs w:val="18"/>
          <w:lang w:eastAsia="en-US"/>
        </w:rPr>
        <w:tab/>
      </w:r>
      <w:r w:rsidRPr="00730F94">
        <w:rPr>
          <w:rFonts w:asciiTheme="minorHAnsi" w:eastAsiaTheme="minorHAnsi" w:hAnsiTheme="minorHAnsi" w:cstheme="minorBidi"/>
          <w:sz w:val="18"/>
          <w:szCs w:val="18"/>
          <w:lang w:eastAsia="en-US"/>
        </w:rPr>
        <w:tab/>
      </w:r>
      <w:r w:rsidRPr="00730F94">
        <w:rPr>
          <w:rFonts w:asciiTheme="minorHAnsi" w:eastAsiaTheme="minorHAnsi" w:hAnsiTheme="minorHAnsi" w:cstheme="minorBidi"/>
          <w:sz w:val="18"/>
          <w:szCs w:val="18"/>
          <w:lang w:eastAsia="en-US"/>
        </w:rPr>
        <w:tab/>
      </w:r>
      <w:r w:rsidRPr="00730F94">
        <w:rPr>
          <w:rFonts w:asciiTheme="minorHAnsi" w:eastAsiaTheme="minorHAnsi" w:hAnsiTheme="minorHAnsi" w:cstheme="minorBidi"/>
          <w:sz w:val="18"/>
          <w:szCs w:val="18"/>
          <w:lang w:eastAsia="en-US"/>
        </w:rPr>
        <w:tab/>
        <w:t xml:space="preserve">     </w:t>
      </w:r>
      <w:r w:rsidR="00C513AB" w:rsidRPr="00730F94">
        <w:rPr>
          <w:rFonts w:asciiTheme="minorHAnsi" w:eastAsiaTheme="minorHAnsi" w:hAnsiTheme="minorHAnsi" w:cstheme="minorBidi"/>
          <w:sz w:val="18"/>
          <w:szCs w:val="18"/>
          <w:lang w:eastAsia="en-US"/>
        </w:rPr>
        <w:t xml:space="preserve"> </w:t>
      </w:r>
      <w:proofErr w:type="spellStart"/>
      <w:r w:rsidR="00C513AB" w:rsidRPr="00730F94">
        <w:rPr>
          <w:rFonts w:asciiTheme="minorHAnsi" w:eastAsiaTheme="minorHAnsi" w:hAnsiTheme="minorHAnsi" w:cstheme="minorBidi"/>
          <w:sz w:val="18"/>
          <w:szCs w:val="18"/>
          <w:lang w:eastAsia="en-US"/>
        </w:rPr>
        <w:t>İMZA</w:t>
      </w:r>
      <w:proofErr w:type="spellEnd"/>
    </w:p>
    <w:p w:rsidR="00C513AB" w:rsidRPr="00730F94" w:rsidRDefault="00815774" w:rsidP="00815774">
      <w:pPr>
        <w:rPr>
          <w:rFonts w:asciiTheme="minorHAnsi" w:eastAsiaTheme="minorHAnsi" w:hAnsiTheme="minorHAnsi" w:cstheme="minorBidi"/>
          <w:sz w:val="18"/>
          <w:szCs w:val="18"/>
          <w:lang w:eastAsia="en-US"/>
        </w:rPr>
      </w:pPr>
      <w:r w:rsidRPr="00730F94">
        <w:rPr>
          <w:rFonts w:asciiTheme="minorHAnsi" w:eastAsiaTheme="minorHAnsi" w:hAnsiTheme="minorHAnsi" w:cstheme="minorBidi"/>
          <w:sz w:val="18"/>
          <w:szCs w:val="18"/>
          <w:lang w:eastAsia="en-US"/>
        </w:rPr>
        <w:t xml:space="preserve">                   </w:t>
      </w:r>
      <w:r w:rsidR="00730F94">
        <w:rPr>
          <w:rFonts w:asciiTheme="minorHAnsi" w:eastAsiaTheme="minorHAnsi" w:hAnsiTheme="minorHAnsi" w:cstheme="minorBidi"/>
          <w:sz w:val="18"/>
          <w:szCs w:val="18"/>
          <w:lang w:eastAsia="en-US"/>
        </w:rPr>
        <w:t xml:space="preserve">          </w:t>
      </w:r>
      <w:r w:rsidRPr="00730F94">
        <w:rPr>
          <w:rFonts w:asciiTheme="minorHAnsi" w:eastAsiaTheme="minorHAnsi" w:hAnsiTheme="minorHAnsi" w:cstheme="minorBidi"/>
          <w:sz w:val="18"/>
          <w:szCs w:val="18"/>
          <w:lang w:eastAsia="en-US"/>
        </w:rPr>
        <w:t>ADI SOYADI</w:t>
      </w:r>
      <w:r w:rsidRPr="00730F94">
        <w:rPr>
          <w:rFonts w:asciiTheme="minorHAnsi" w:eastAsiaTheme="minorHAnsi" w:hAnsiTheme="minorHAnsi" w:cstheme="minorBidi"/>
          <w:sz w:val="18"/>
          <w:szCs w:val="18"/>
          <w:lang w:eastAsia="en-US"/>
        </w:rPr>
        <w:tab/>
      </w:r>
      <w:r w:rsidRPr="00730F94">
        <w:rPr>
          <w:rFonts w:asciiTheme="minorHAnsi" w:eastAsiaTheme="minorHAnsi" w:hAnsiTheme="minorHAnsi" w:cstheme="minorBidi"/>
          <w:sz w:val="18"/>
          <w:szCs w:val="18"/>
          <w:lang w:eastAsia="en-US"/>
        </w:rPr>
        <w:tab/>
      </w:r>
      <w:r w:rsidRPr="00730F94">
        <w:rPr>
          <w:rFonts w:asciiTheme="minorHAnsi" w:eastAsiaTheme="minorHAnsi" w:hAnsiTheme="minorHAnsi" w:cstheme="minorBidi"/>
          <w:sz w:val="18"/>
          <w:szCs w:val="18"/>
          <w:lang w:eastAsia="en-US"/>
        </w:rPr>
        <w:tab/>
      </w:r>
      <w:r w:rsidRPr="00730F94">
        <w:rPr>
          <w:rFonts w:asciiTheme="minorHAnsi" w:eastAsiaTheme="minorHAnsi" w:hAnsiTheme="minorHAnsi" w:cstheme="minorBidi"/>
          <w:sz w:val="18"/>
          <w:szCs w:val="18"/>
          <w:lang w:eastAsia="en-US"/>
        </w:rPr>
        <w:tab/>
      </w:r>
      <w:r w:rsidRPr="00730F94">
        <w:rPr>
          <w:rFonts w:asciiTheme="minorHAnsi" w:eastAsiaTheme="minorHAnsi" w:hAnsiTheme="minorHAnsi" w:cstheme="minorBidi"/>
          <w:sz w:val="18"/>
          <w:szCs w:val="18"/>
          <w:lang w:eastAsia="en-US"/>
        </w:rPr>
        <w:tab/>
      </w:r>
      <w:r w:rsidRPr="00730F94">
        <w:rPr>
          <w:rFonts w:asciiTheme="minorHAnsi" w:eastAsiaTheme="minorHAnsi" w:hAnsiTheme="minorHAnsi" w:cstheme="minorBidi"/>
          <w:sz w:val="18"/>
          <w:szCs w:val="18"/>
          <w:lang w:eastAsia="en-US"/>
        </w:rPr>
        <w:tab/>
        <w:t xml:space="preserve">                 </w:t>
      </w:r>
      <w:r w:rsidR="00C513AB" w:rsidRPr="00730F94">
        <w:rPr>
          <w:rFonts w:asciiTheme="minorHAnsi" w:eastAsiaTheme="minorHAnsi" w:hAnsiTheme="minorHAnsi" w:cstheme="minorBidi"/>
          <w:sz w:val="18"/>
          <w:szCs w:val="18"/>
          <w:lang w:eastAsia="en-US"/>
        </w:rPr>
        <w:t>ADI SOYADI</w:t>
      </w:r>
    </w:p>
    <w:p w:rsidR="00C513AB" w:rsidRPr="00730F94" w:rsidRDefault="00C513AB" w:rsidP="00C513AB">
      <w:pPr>
        <w:jc w:val="center"/>
        <w:rPr>
          <w:rFonts w:asciiTheme="minorHAnsi" w:eastAsiaTheme="minorHAnsi" w:hAnsiTheme="minorHAnsi" w:cstheme="minorBidi"/>
          <w:sz w:val="18"/>
          <w:szCs w:val="18"/>
          <w:lang w:eastAsia="en-US"/>
        </w:rPr>
        <w:sectPr w:rsidR="00C513AB" w:rsidRPr="00730F94" w:rsidSect="008227FE">
          <w:footerReference w:type="default" r:id="rId8"/>
          <w:pgSz w:w="11906" w:h="16838"/>
          <w:pgMar w:top="1418" w:right="1418" w:bottom="1418" w:left="1418" w:header="709" w:footer="709" w:gutter="0"/>
          <w:cols w:space="708"/>
          <w:docGrid w:linePitch="360"/>
        </w:sectPr>
      </w:pPr>
      <w:r w:rsidRPr="00730F94">
        <w:rPr>
          <w:rFonts w:asciiTheme="minorHAnsi" w:eastAsiaTheme="minorHAnsi" w:hAnsiTheme="minorHAnsi" w:cstheme="minorBidi"/>
          <w:sz w:val="18"/>
          <w:szCs w:val="18"/>
          <w:lang w:eastAsia="en-US"/>
        </w:rPr>
        <w:t>YETKİLİ ÜYE VEYA BÖLGE MÜDÜRÜ</w:t>
      </w:r>
      <w:r w:rsidRPr="00730F94">
        <w:rPr>
          <w:rFonts w:asciiTheme="minorHAnsi" w:eastAsiaTheme="minorHAnsi" w:hAnsiTheme="minorHAnsi" w:cstheme="minorBidi"/>
          <w:sz w:val="18"/>
          <w:szCs w:val="18"/>
          <w:lang w:eastAsia="en-US"/>
        </w:rPr>
        <w:tab/>
      </w:r>
      <w:r w:rsidRPr="00730F94">
        <w:rPr>
          <w:rFonts w:asciiTheme="minorHAnsi" w:eastAsiaTheme="minorHAnsi" w:hAnsiTheme="minorHAnsi" w:cstheme="minorBidi"/>
          <w:sz w:val="18"/>
          <w:szCs w:val="18"/>
          <w:lang w:eastAsia="en-US"/>
        </w:rPr>
        <w:tab/>
      </w:r>
      <w:r w:rsidRPr="00730F94">
        <w:rPr>
          <w:rFonts w:asciiTheme="minorHAnsi" w:eastAsiaTheme="minorHAnsi" w:hAnsiTheme="minorHAnsi" w:cstheme="minorBidi"/>
          <w:sz w:val="18"/>
          <w:szCs w:val="18"/>
          <w:lang w:eastAsia="en-US"/>
        </w:rPr>
        <w:tab/>
      </w:r>
      <w:r w:rsidR="00815774" w:rsidRPr="00730F94">
        <w:rPr>
          <w:rFonts w:asciiTheme="minorHAnsi" w:eastAsiaTheme="minorHAnsi" w:hAnsiTheme="minorHAnsi" w:cstheme="minorBidi"/>
          <w:sz w:val="18"/>
          <w:szCs w:val="18"/>
          <w:lang w:eastAsia="en-US"/>
        </w:rPr>
        <w:t xml:space="preserve">           </w:t>
      </w:r>
      <w:r w:rsidRPr="00730F94">
        <w:rPr>
          <w:rFonts w:asciiTheme="minorHAnsi" w:eastAsiaTheme="minorHAnsi" w:hAnsiTheme="minorHAnsi" w:cstheme="minorBidi"/>
          <w:sz w:val="18"/>
          <w:szCs w:val="18"/>
          <w:lang w:eastAsia="en-US"/>
        </w:rPr>
        <w:t>YÖ</w:t>
      </w:r>
      <w:r w:rsidR="00730F94" w:rsidRPr="00730F94">
        <w:rPr>
          <w:rFonts w:asciiTheme="minorHAnsi" w:eastAsiaTheme="minorHAnsi" w:hAnsiTheme="minorHAnsi" w:cstheme="minorBidi"/>
          <w:sz w:val="18"/>
          <w:szCs w:val="18"/>
          <w:lang w:eastAsia="en-US"/>
        </w:rPr>
        <w:t>NETİM KURULU BAŞKANI VEYA VEK</w:t>
      </w:r>
      <w:r w:rsidR="00730F94">
        <w:rPr>
          <w:rFonts w:asciiTheme="minorHAnsi" w:eastAsiaTheme="minorHAnsi" w:hAnsiTheme="minorHAnsi" w:cstheme="minorBidi"/>
          <w:sz w:val="18"/>
          <w:szCs w:val="18"/>
          <w:lang w:eastAsia="en-US"/>
        </w:rPr>
        <w:t>İLİ</w:t>
      </w:r>
    </w:p>
    <w:p w:rsidR="00C513AB" w:rsidRDefault="00C513AB" w:rsidP="00815774"/>
    <w:sectPr w:rsidR="00C513AB" w:rsidSect="0007635F">
      <w:footerReference w:type="default" r:id="rId9"/>
      <w:pgSz w:w="16838" w:h="11906" w:orient="landscape"/>
      <w:pgMar w:top="851" w:right="238" w:bottom="851" w:left="24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88D" w:rsidRDefault="00A9488D" w:rsidP="00B018A4">
      <w:r>
        <w:separator/>
      </w:r>
    </w:p>
  </w:endnote>
  <w:endnote w:type="continuationSeparator" w:id="0">
    <w:p w:rsidR="00A9488D" w:rsidRDefault="00A9488D" w:rsidP="00B01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598130"/>
      <w:docPartObj>
        <w:docPartGallery w:val="Page Numbers (Bottom of Page)"/>
        <w:docPartUnique/>
      </w:docPartObj>
    </w:sdtPr>
    <w:sdtContent>
      <w:p w:rsidR="00424467" w:rsidRDefault="00424467">
        <w:pPr>
          <w:pStyle w:val="AltBilgi"/>
          <w:jc w:val="center"/>
        </w:pPr>
        <w:r>
          <w:fldChar w:fldCharType="begin"/>
        </w:r>
        <w:r>
          <w:instrText>PAGE   \* MERGEFORMAT</w:instrText>
        </w:r>
        <w:r>
          <w:fldChar w:fldCharType="separate"/>
        </w:r>
        <w:r w:rsidR="000B784A">
          <w:rPr>
            <w:noProof/>
          </w:rPr>
          <w:t>43</w:t>
        </w:r>
        <w:r>
          <w:fldChar w:fldCharType="end"/>
        </w:r>
      </w:p>
    </w:sdtContent>
  </w:sdt>
  <w:p w:rsidR="00424467" w:rsidRDefault="0042446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037760"/>
      <w:docPartObj>
        <w:docPartGallery w:val="Page Numbers (Bottom of Page)"/>
        <w:docPartUnique/>
      </w:docPartObj>
    </w:sdtPr>
    <w:sdtContent>
      <w:p w:rsidR="00424467" w:rsidRDefault="00424467">
        <w:pPr>
          <w:pStyle w:val="AltBilgi"/>
          <w:jc w:val="center"/>
        </w:pPr>
        <w:r>
          <w:fldChar w:fldCharType="begin"/>
        </w:r>
        <w:r>
          <w:instrText>PAGE   \* MERGEFORMAT</w:instrText>
        </w:r>
        <w:r>
          <w:fldChar w:fldCharType="separate"/>
        </w:r>
        <w:r w:rsidR="00A15916">
          <w:rPr>
            <w:noProof/>
          </w:rPr>
          <w:t>62</w:t>
        </w:r>
        <w:r>
          <w:fldChar w:fldCharType="end"/>
        </w:r>
      </w:p>
    </w:sdtContent>
  </w:sdt>
  <w:p w:rsidR="00424467" w:rsidRDefault="0042446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88D" w:rsidRDefault="00A9488D" w:rsidP="00B018A4">
      <w:r>
        <w:separator/>
      </w:r>
    </w:p>
  </w:footnote>
  <w:footnote w:type="continuationSeparator" w:id="0">
    <w:p w:rsidR="00A9488D" w:rsidRDefault="00A9488D" w:rsidP="00B018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77E6C99"/>
    <w:multiLevelType w:val="hybridMultilevel"/>
    <w:tmpl w:val="7E03E9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B2482A0E"/>
    <w:lvl w:ilvl="0">
      <w:start w:val="1"/>
      <w:numFmt w:val="bullet"/>
      <w:lvlText w:val=""/>
      <w:legacy w:legacy="1" w:legacySpace="0" w:legacyIndent="283"/>
      <w:lvlJc w:val="left"/>
      <w:pPr>
        <w:ind w:left="1701" w:hanging="283"/>
      </w:pPr>
      <w:rPr>
        <w:rFonts w:ascii="Symbol" w:hAnsi="Symbol" w:hint="default"/>
      </w:rPr>
    </w:lvl>
  </w:abstractNum>
  <w:abstractNum w:abstractNumId="2" w15:restartNumberingAfterBreak="0">
    <w:nsid w:val="019848CC"/>
    <w:multiLevelType w:val="hybridMultilevel"/>
    <w:tmpl w:val="E656095E"/>
    <w:lvl w:ilvl="0" w:tplc="6EE0FAE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04F729CC"/>
    <w:multiLevelType w:val="hybridMultilevel"/>
    <w:tmpl w:val="F5B0184A"/>
    <w:lvl w:ilvl="0" w:tplc="31E8E9B8">
      <w:start w:val="1"/>
      <w:numFmt w:val="lowerLetter"/>
      <w:lvlText w:val="%1)"/>
      <w:lvlJc w:val="left"/>
      <w:pPr>
        <w:ind w:left="1021" w:hanging="360"/>
      </w:pPr>
      <w:rPr>
        <w:rFonts w:hint="default"/>
      </w:rPr>
    </w:lvl>
    <w:lvl w:ilvl="1" w:tplc="041F0019" w:tentative="1">
      <w:start w:val="1"/>
      <w:numFmt w:val="lowerLetter"/>
      <w:lvlText w:val="%2."/>
      <w:lvlJc w:val="left"/>
      <w:pPr>
        <w:ind w:left="1741" w:hanging="360"/>
      </w:pPr>
    </w:lvl>
    <w:lvl w:ilvl="2" w:tplc="041F001B" w:tentative="1">
      <w:start w:val="1"/>
      <w:numFmt w:val="lowerRoman"/>
      <w:lvlText w:val="%3."/>
      <w:lvlJc w:val="right"/>
      <w:pPr>
        <w:ind w:left="2461" w:hanging="180"/>
      </w:pPr>
    </w:lvl>
    <w:lvl w:ilvl="3" w:tplc="041F000F" w:tentative="1">
      <w:start w:val="1"/>
      <w:numFmt w:val="decimal"/>
      <w:lvlText w:val="%4."/>
      <w:lvlJc w:val="left"/>
      <w:pPr>
        <w:ind w:left="3181" w:hanging="360"/>
      </w:pPr>
    </w:lvl>
    <w:lvl w:ilvl="4" w:tplc="041F0019" w:tentative="1">
      <w:start w:val="1"/>
      <w:numFmt w:val="lowerLetter"/>
      <w:lvlText w:val="%5."/>
      <w:lvlJc w:val="left"/>
      <w:pPr>
        <w:ind w:left="3901" w:hanging="360"/>
      </w:pPr>
    </w:lvl>
    <w:lvl w:ilvl="5" w:tplc="041F001B" w:tentative="1">
      <w:start w:val="1"/>
      <w:numFmt w:val="lowerRoman"/>
      <w:lvlText w:val="%6."/>
      <w:lvlJc w:val="right"/>
      <w:pPr>
        <w:ind w:left="4621" w:hanging="180"/>
      </w:pPr>
    </w:lvl>
    <w:lvl w:ilvl="6" w:tplc="041F000F" w:tentative="1">
      <w:start w:val="1"/>
      <w:numFmt w:val="decimal"/>
      <w:lvlText w:val="%7."/>
      <w:lvlJc w:val="left"/>
      <w:pPr>
        <w:ind w:left="5341" w:hanging="360"/>
      </w:pPr>
    </w:lvl>
    <w:lvl w:ilvl="7" w:tplc="041F0019" w:tentative="1">
      <w:start w:val="1"/>
      <w:numFmt w:val="lowerLetter"/>
      <w:lvlText w:val="%8."/>
      <w:lvlJc w:val="left"/>
      <w:pPr>
        <w:ind w:left="6061" w:hanging="360"/>
      </w:pPr>
    </w:lvl>
    <w:lvl w:ilvl="8" w:tplc="041F001B" w:tentative="1">
      <w:start w:val="1"/>
      <w:numFmt w:val="lowerRoman"/>
      <w:lvlText w:val="%9."/>
      <w:lvlJc w:val="right"/>
      <w:pPr>
        <w:ind w:left="6781" w:hanging="180"/>
      </w:pPr>
    </w:lvl>
  </w:abstractNum>
  <w:abstractNum w:abstractNumId="4" w15:restartNumberingAfterBreak="0">
    <w:nsid w:val="06FE6312"/>
    <w:multiLevelType w:val="multilevel"/>
    <w:tmpl w:val="F84AC176"/>
    <w:lvl w:ilvl="0">
      <w:start w:val="6"/>
      <w:numFmt w:val="decimal"/>
      <w:lvlText w:val="%1."/>
      <w:lvlJc w:val="left"/>
      <w:pPr>
        <w:ind w:left="540" w:hanging="540"/>
      </w:pPr>
      <w:rPr>
        <w:rFonts w:hint="default"/>
        <w:color w:val="1F497D"/>
      </w:rPr>
    </w:lvl>
    <w:lvl w:ilvl="1">
      <w:start w:val="2"/>
      <w:numFmt w:val="decimal"/>
      <w:lvlText w:val="%1.%2."/>
      <w:lvlJc w:val="left"/>
      <w:pPr>
        <w:ind w:left="825" w:hanging="540"/>
      </w:pPr>
      <w:rPr>
        <w:rFonts w:hint="default"/>
        <w:color w:val="1F497D"/>
      </w:rPr>
    </w:lvl>
    <w:lvl w:ilvl="2">
      <w:start w:val="1"/>
      <w:numFmt w:val="decimal"/>
      <w:lvlText w:val="%1.%2.%3."/>
      <w:lvlJc w:val="left"/>
      <w:pPr>
        <w:ind w:left="1290" w:hanging="720"/>
      </w:pPr>
      <w:rPr>
        <w:rFonts w:hint="default"/>
        <w:b/>
        <w:color w:val="1F497D"/>
      </w:rPr>
    </w:lvl>
    <w:lvl w:ilvl="3">
      <w:start w:val="1"/>
      <w:numFmt w:val="decimal"/>
      <w:lvlText w:val="%1.%2.%3.%4."/>
      <w:lvlJc w:val="left"/>
      <w:pPr>
        <w:ind w:left="1855" w:hanging="720"/>
      </w:pPr>
      <w:rPr>
        <w:rFonts w:hint="default"/>
        <w:color w:val="1F497D"/>
      </w:rPr>
    </w:lvl>
    <w:lvl w:ilvl="4">
      <w:start w:val="1"/>
      <w:numFmt w:val="decimal"/>
      <w:lvlText w:val="%1.%2.%3.%4.%5."/>
      <w:lvlJc w:val="left"/>
      <w:pPr>
        <w:ind w:left="2220" w:hanging="1080"/>
      </w:pPr>
      <w:rPr>
        <w:rFonts w:hint="default"/>
        <w:color w:val="1F497D"/>
      </w:rPr>
    </w:lvl>
    <w:lvl w:ilvl="5">
      <w:start w:val="1"/>
      <w:numFmt w:val="decimal"/>
      <w:lvlText w:val="%1.%2.%3.%4.%5.%6."/>
      <w:lvlJc w:val="left"/>
      <w:pPr>
        <w:ind w:left="2505" w:hanging="1080"/>
      </w:pPr>
      <w:rPr>
        <w:rFonts w:hint="default"/>
        <w:color w:val="1F497D"/>
      </w:rPr>
    </w:lvl>
    <w:lvl w:ilvl="6">
      <w:start w:val="1"/>
      <w:numFmt w:val="decimal"/>
      <w:lvlText w:val="%1.%2.%3.%4.%5.%6.%7."/>
      <w:lvlJc w:val="left"/>
      <w:pPr>
        <w:ind w:left="3150" w:hanging="1440"/>
      </w:pPr>
      <w:rPr>
        <w:rFonts w:hint="default"/>
        <w:color w:val="1F497D"/>
      </w:rPr>
    </w:lvl>
    <w:lvl w:ilvl="7">
      <w:start w:val="1"/>
      <w:numFmt w:val="decimal"/>
      <w:lvlText w:val="%1.%2.%3.%4.%5.%6.%7.%8."/>
      <w:lvlJc w:val="left"/>
      <w:pPr>
        <w:ind w:left="3435" w:hanging="1440"/>
      </w:pPr>
      <w:rPr>
        <w:rFonts w:hint="default"/>
        <w:color w:val="1F497D"/>
      </w:rPr>
    </w:lvl>
    <w:lvl w:ilvl="8">
      <w:start w:val="1"/>
      <w:numFmt w:val="decimal"/>
      <w:lvlText w:val="%1.%2.%3.%4.%5.%6.%7.%8.%9."/>
      <w:lvlJc w:val="left"/>
      <w:pPr>
        <w:ind w:left="4080" w:hanging="1800"/>
      </w:pPr>
      <w:rPr>
        <w:rFonts w:hint="default"/>
        <w:color w:val="1F497D"/>
      </w:rPr>
    </w:lvl>
  </w:abstractNum>
  <w:abstractNum w:abstractNumId="5" w15:restartNumberingAfterBreak="0">
    <w:nsid w:val="084D1BC3"/>
    <w:multiLevelType w:val="multilevel"/>
    <w:tmpl w:val="A00C957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B43B81"/>
    <w:multiLevelType w:val="multilevel"/>
    <w:tmpl w:val="21BA3728"/>
    <w:lvl w:ilvl="0">
      <w:start w:val="1"/>
      <w:numFmt w:val="decimal"/>
      <w:lvlText w:val="%1."/>
      <w:lvlJc w:val="left"/>
      <w:pPr>
        <w:ind w:left="900" w:hanging="900"/>
      </w:pPr>
      <w:rPr>
        <w:rFonts w:hint="default"/>
        <w:b/>
        <w:color w:val="FF0000"/>
      </w:rPr>
    </w:lvl>
    <w:lvl w:ilvl="1">
      <w:start w:val="5"/>
      <w:numFmt w:val="decimal"/>
      <w:lvlText w:val="%1.%2."/>
      <w:lvlJc w:val="left"/>
      <w:pPr>
        <w:ind w:left="900" w:hanging="900"/>
      </w:pPr>
      <w:rPr>
        <w:rFonts w:hint="default"/>
        <w:b/>
        <w:color w:val="FF0000"/>
      </w:rPr>
    </w:lvl>
    <w:lvl w:ilvl="2">
      <w:start w:val="6"/>
      <w:numFmt w:val="decimal"/>
      <w:lvlText w:val="%1.%2.%3."/>
      <w:lvlJc w:val="left"/>
      <w:pPr>
        <w:ind w:left="900" w:hanging="900"/>
      </w:pPr>
      <w:rPr>
        <w:rFonts w:hint="default"/>
        <w:b/>
        <w:color w:val="FF0000"/>
      </w:rPr>
    </w:lvl>
    <w:lvl w:ilvl="3">
      <w:start w:val="1"/>
      <w:numFmt w:val="decimal"/>
      <w:lvlText w:val="%1.%2.%3.%4."/>
      <w:lvlJc w:val="left"/>
      <w:pPr>
        <w:ind w:left="900" w:hanging="900"/>
      </w:pPr>
      <w:rPr>
        <w:rFonts w:hint="default"/>
        <w:b/>
        <w:color w:val="FF0000"/>
      </w:rPr>
    </w:lvl>
    <w:lvl w:ilvl="4">
      <w:start w:val="2"/>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7" w15:restartNumberingAfterBreak="0">
    <w:nsid w:val="1374718D"/>
    <w:multiLevelType w:val="multilevel"/>
    <w:tmpl w:val="E9340234"/>
    <w:lvl w:ilvl="0">
      <w:start w:val="1"/>
      <w:numFmt w:val="decimal"/>
      <w:lvlText w:val="%1."/>
      <w:lvlJc w:val="left"/>
      <w:pPr>
        <w:ind w:left="720" w:hanging="720"/>
      </w:pPr>
      <w:rPr>
        <w:rFonts w:hint="default"/>
        <w:b/>
        <w:color w:val="FF0000"/>
      </w:rPr>
    </w:lvl>
    <w:lvl w:ilvl="1">
      <w:start w:val="6"/>
      <w:numFmt w:val="decimal"/>
      <w:lvlText w:val="%1.%2."/>
      <w:lvlJc w:val="left"/>
      <w:pPr>
        <w:ind w:left="720" w:hanging="720"/>
      </w:pPr>
      <w:rPr>
        <w:rFonts w:hint="default"/>
        <w:b/>
        <w:color w:val="FF0000"/>
      </w:rPr>
    </w:lvl>
    <w:lvl w:ilvl="2">
      <w:start w:val="9"/>
      <w:numFmt w:val="decimal"/>
      <w:lvlText w:val="%1.%2.%3."/>
      <w:lvlJc w:val="left"/>
      <w:pPr>
        <w:ind w:left="720" w:hanging="720"/>
      </w:pPr>
      <w:rPr>
        <w:rFonts w:hint="default"/>
        <w:b/>
        <w:color w:val="FF0000"/>
      </w:rPr>
    </w:lvl>
    <w:lvl w:ilvl="3">
      <w:start w:val="2"/>
      <w:numFmt w:val="decimal"/>
      <w:lvlText w:val="%1.%2.%3.%4."/>
      <w:lvlJc w:val="left"/>
      <w:pPr>
        <w:ind w:left="1430" w:hanging="720"/>
      </w:pPr>
      <w:rPr>
        <w:rFonts w:hint="default"/>
        <w:b/>
        <w:i w:val="0"/>
        <w:color w:val="auto"/>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8" w15:restartNumberingAfterBreak="0">
    <w:nsid w:val="14DB57D3"/>
    <w:multiLevelType w:val="multilevel"/>
    <w:tmpl w:val="A34892B6"/>
    <w:lvl w:ilvl="0">
      <w:start w:val="11"/>
      <w:numFmt w:val="decimal"/>
      <w:lvlText w:val="%1."/>
      <w:lvlJc w:val="left"/>
      <w:pPr>
        <w:ind w:left="525" w:hanging="525"/>
      </w:pPr>
      <w:rPr>
        <w:rFonts w:hint="default"/>
      </w:rPr>
    </w:lvl>
    <w:lvl w:ilvl="1">
      <w:start w:val="8"/>
      <w:numFmt w:val="decimal"/>
      <w:lvlText w:val="%1.%2."/>
      <w:lvlJc w:val="left"/>
      <w:pPr>
        <w:ind w:left="720" w:hanging="720"/>
      </w:pPr>
      <w:rPr>
        <w:rFonts w:hint="default"/>
        <w:b/>
        <w:sz w:val="23"/>
        <w:szCs w:val="23"/>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5E92F4"/>
    <w:multiLevelType w:val="hybridMultilevel"/>
    <w:tmpl w:val="9EE8C4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2097C25"/>
    <w:multiLevelType w:val="hybridMultilevel"/>
    <w:tmpl w:val="2F8686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3F40960"/>
    <w:multiLevelType w:val="hybridMultilevel"/>
    <w:tmpl w:val="2D241AEE"/>
    <w:lvl w:ilvl="0" w:tplc="A7C80D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4E172CA"/>
    <w:multiLevelType w:val="hybridMultilevel"/>
    <w:tmpl w:val="6BE0DB9A"/>
    <w:lvl w:ilvl="0" w:tplc="5A4A2A20">
      <w:start w:val="1"/>
      <w:numFmt w:val="lowerLetter"/>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93C14C2"/>
    <w:multiLevelType w:val="hybridMultilevel"/>
    <w:tmpl w:val="7E527DF0"/>
    <w:lvl w:ilvl="0" w:tplc="7834E5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E92499A"/>
    <w:multiLevelType w:val="multilevel"/>
    <w:tmpl w:val="D14A8508"/>
    <w:lvl w:ilvl="0">
      <w:start w:val="6"/>
      <w:numFmt w:val="decimal"/>
      <w:lvlText w:val="%1."/>
      <w:lvlJc w:val="left"/>
      <w:pPr>
        <w:ind w:left="540" w:hanging="540"/>
      </w:pPr>
      <w:rPr>
        <w:rFonts w:hint="default"/>
      </w:rPr>
    </w:lvl>
    <w:lvl w:ilvl="1">
      <w:start w:val="1"/>
      <w:numFmt w:val="decimal"/>
      <w:lvlText w:val="%1.%2."/>
      <w:lvlJc w:val="left"/>
      <w:pPr>
        <w:ind w:left="825" w:hanging="54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5" w15:restartNumberingAfterBreak="0">
    <w:nsid w:val="2F9B01F0"/>
    <w:multiLevelType w:val="hybridMultilevel"/>
    <w:tmpl w:val="E12C069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15:restartNumberingAfterBreak="0">
    <w:nsid w:val="32937C4E"/>
    <w:multiLevelType w:val="hybridMultilevel"/>
    <w:tmpl w:val="624C9A4E"/>
    <w:lvl w:ilvl="0" w:tplc="CF84AB7C">
      <w:start w:val="1"/>
      <w:numFmt w:val="low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7" w15:restartNumberingAfterBreak="0">
    <w:nsid w:val="386821B9"/>
    <w:multiLevelType w:val="hybridMultilevel"/>
    <w:tmpl w:val="E66C4CF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A8B3776"/>
    <w:multiLevelType w:val="hybridMultilevel"/>
    <w:tmpl w:val="E6FAB11C"/>
    <w:lvl w:ilvl="0" w:tplc="7B806DA6">
      <w:start w:val="1"/>
      <w:numFmt w:val="low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9" w15:restartNumberingAfterBreak="0">
    <w:nsid w:val="40F5466C"/>
    <w:multiLevelType w:val="hybridMultilevel"/>
    <w:tmpl w:val="41A496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266729F"/>
    <w:multiLevelType w:val="hybridMultilevel"/>
    <w:tmpl w:val="02F482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32D4D20"/>
    <w:multiLevelType w:val="multilevel"/>
    <w:tmpl w:val="2AE2AA88"/>
    <w:lvl w:ilvl="0">
      <w:start w:val="6"/>
      <w:numFmt w:val="decimal"/>
      <w:lvlText w:val="%1."/>
      <w:lvlJc w:val="left"/>
      <w:pPr>
        <w:ind w:left="720" w:hanging="720"/>
      </w:pPr>
      <w:rPr>
        <w:rFonts w:hint="default"/>
      </w:rPr>
    </w:lvl>
    <w:lvl w:ilvl="1">
      <w:start w:val="2"/>
      <w:numFmt w:val="decimal"/>
      <w:lvlText w:val="%1.%2."/>
      <w:lvlJc w:val="left"/>
      <w:pPr>
        <w:ind w:left="900" w:hanging="720"/>
      </w:pPr>
      <w:rPr>
        <w:rFonts w:hint="default"/>
      </w:rPr>
    </w:lvl>
    <w:lvl w:ilvl="2">
      <w:start w:val="8"/>
      <w:numFmt w:val="decimal"/>
      <w:lvlText w:val="%1.%2.%3."/>
      <w:lvlJc w:val="left"/>
      <w:pPr>
        <w:ind w:left="1080" w:hanging="720"/>
      </w:pPr>
      <w:rPr>
        <w:rFonts w:hint="default"/>
      </w:rPr>
    </w:lvl>
    <w:lvl w:ilvl="3">
      <w:start w:val="2"/>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48B22588"/>
    <w:multiLevelType w:val="hybridMultilevel"/>
    <w:tmpl w:val="C7FA49D0"/>
    <w:lvl w:ilvl="0" w:tplc="1E02BDF8">
      <w:start w:val="11"/>
      <w:numFmt w:val="lowerLetter"/>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8BC1A0B"/>
    <w:multiLevelType w:val="hybridMultilevel"/>
    <w:tmpl w:val="077C87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F1228B7"/>
    <w:multiLevelType w:val="multilevel"/>
    <w:tmpl w:val="92100E14"/>
    <w:lvl w:ilvl="0">
      <w:start w:val="1"/>
      <w:numFmt w:val="decimal"/>
      <w:lvlText w:val="%1."/>
      <w:lvlJc w:val="left"/>
      <w:pPr>
        <w:ind w:left="720" w:hanging="720"/>
      </w:pPr>
      <w:rPr>
        <w:rFonts w:hint="default"/>
        <w:b/>
        <w:color w:val="FF0000"/>
      </w:rPr>
    </w:lvl>
    <w:lvl w:ilvl="1">
      <w:start w:val="6"/>
      <w:numFmt w:val="decimal"/>
      <w:lvlText w:val="%1.%2."/>
      <w:lvlJc w:val="left"/>
      <w:pPr>
        <w:ind w:left="720" w:hanging="720"/>
      </w:pPr>
      <w:rPr>
        <w:rFonts w:hint="default"/>
        <w:b/>
        <w:color w:val="FF0000"/>
      </w:rPr>
    </w:lvl>
    <w:lvl w:ilvl="2">
      <w:start w:val="1"/>
      <w:numFmt w:val="decimal"/>
      <w:lvlText w:val="%1.%2.%3."/>
      <w:lvlJc w:val="left"/>
      <w:pPr>
        <w:ind w:left="720" w:hanging="720"/>
      </w:pPr>
      <w:rPr>
        <w:rFonts w:hint="default"/>
        <w:b/>
        <w:color w:val="FF0000"/>
      </w:rPr>
    </w:lvl>
    <w:lvl w:ilvl="3">
      <w:start w:val="1"/>
      <w:numFmt w:val="decimal"/>
      <w:lvlText w:val="%1.%2.%3.%4."/>
      <w:lvlJc w:val="left"/>
      <w:pPr>
        <w:ind w:left="2138" w:hanging="720"/>
      </w:pPr>
      <w:rPr>
        <w:rFonts w:hint="default"/>
        <w:b/>
        <w:i w:val="0"/>
        <w:color w:val="auto"/>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25" w15:restartNumberingAfterBreak="0">
    <w:nsid w:val="543259E5"/>
    <w:multiLevelType w:val="multilevel"/>
    <w:tmpl w:val="C51A0CAC"/>
    <w:lvl w:ilvl="0">
      <w:start w:val="1"/>
      <w:numFmt w:val="decimal"/>
      <w:lvlText w:val="%1."/>
      <w:lvlJc w:val="left"/>
      <w:pPr>
        <w:ind w:left="720" w:hanging="720"/>
      </w:pPr>
      <w:rPr>
        <w:rFonts w:hint="default"/>
        <w:b/>
        <w:color w:val="FF0000"/>
      </w:rPr>
    </w:lvl>
    <w:lvl w:ilvl="1">
      <w:start w:val="6"/>
      <w:numFmt w:val="decimal"/>
      <w:lvlText w:val="%1.%2."/>
      <w:lvlJc w:val="left"/>
      <w:pPr>
        <w:ind w:left="720" w:hanging="720"/>
      </w:pPr>
      <w:rPr>
        <w:rFonts w:hint="default"/>
        <w:b/>
        <w:color w:val="FF0000"/>
      </w:rPr>
    </w:lvl>
    <w:lvl w:ilvl="2">
      <w:start w:val="3"/>
      <w:numFmt w:val="decimal"/>
      <w:lvlText w:val="%1.%2.%3."/>
      <w:lvlJc w:val="left"/>
      <w:pPr>
        <w:ind w:left="720" w:hanging="720"/>
      </w:pPr>
      <w:rPr>
        <w:rFonts w:hint="default"/>
        <w:b/>
        <w:color w:val="FF0000"/>
      </w:rPr>
    </w:lvl>
    <w:lvl w:ilvl="3">
      <w:start w:val="1"/>
      <w:numFmt w:val="decimal"/>
      <w:lvlText w:val="%1.%2.%3.%4."/>
      <w:lvlJc w:val="left"/>
      <w:pPr>
        <w:ind w:left="3272"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26" w15:restartNumberingAfterBreak="0">
    <w:nsid w:val="54CE1C37"/>
    <w:multiLevelType w:val="hybridMultilevel"/>
    <w:tmpl w:val="624C9A4E"/>
    <w:lvl w:ilvl="0" w:tplc="CF84AB7C">
      <w:start w:val="1"/>
      <w:numFmt w:val="low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27" w15:restartNumberingAfterBreak="0">
    <w:nsid w:val="58531EF9"/>
    <w:multiLevelType w:val="hybridMultilevel"/>
    <w:tmpl w:val="5BE0F9F0"/>
    <w:lvl w:ilvl="0" w:tplc="22EACFF4">
      <w:start w:val="1"/>
      <w:numFmt w:val="upperRoman"/>
      <w:lvlText w:val="%1-"/>
      <w:lvlJc w:val="left"/>
      <w:pPr>
        <w:ind w:left="1080" w:hanging="72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EC011F4"/>
    <w:multiLevelType w:val="hybridMultilevel"/>
    <w:tmpl w:val="F044FC8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0A547CA"/>
    <w:multiLevelType w:val="hybridMultilevel"/>
    <w:tmpl w:val="9CDAC812"/>
    <w:lvl w:ilvl="0" w:tplc="AB4C2B12">
      <w:start w:val="5"/>
      <w:numFmt w:val="lowerLetter"/>
      <w:lvlText w:val="%1)"/>
      <w:lvlJc w:val="left"/>
      <w:pPr>
        <w:ind w:left="107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30" w15:restartNumberingAfterBreak="0">
    <w:nsid w:val="74D1D819"/>
    <w:multiLevelType w:val="hybridMultilevel"/>
    <w:tmpl w:val="02D70A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5B16461"/>
    <w:multiLevelType w:val="multilevel"/>
    <w:tmpl w:val="653C30DA"/>
    <w:lvl w:ilvl="0">
      <w:start w:val="1"/>
      <w:numFmt w:val="decimal"/>
      <w:lvlText w:val="%1."/>
      <w:lvlJc w:val="left"/>
      <w:pPr>
        <w:ind w:left="720" w:hanging="720"/>
      </w:pPr>
      <w:rPr>
        <w:rFonts w:hint="default"/>
        <w:b/>
        <w:color w:val="FF0000"/>
        <w:sz w:val="24"/>
      </w:rPr>
    </w:lvl>
    <w:lvl w:ilvl="1">
      <w:start w:val="5"/>
      <w:numFmt w:val="decimal"/>
      <w:lvlText w:val="%1.%2."/>
      <w:lvlJc w:val="left"/>
      <w:pPr>
        <w:ind w:left="720" w:hanging="720"/>
      </w:pPr>
      <w:rPr>
        <w:rFonts w:hint="default"/>
        <w:b/>
        <w:color w:val="FF0000"/>
        <w:sz w:val="24"/>
      </w:rPr>
    </w:lvl>
    <w:lvl w:ilvl="2">
      <w:start w:val="6"/>
      <w:numFmt w:val="decimal"/>
      <w:lvlText w:val="%1.%2.%3."/>
      <w:lvlJc w:val="left"/>
      <w:pPr>
        <w:ind w:left="720" w:hanging="720"/>
      </w:pPr>
      <w:rPr>
        <w:rFonts w:hint="default"/>
        <w:b/>
        <w:color w:val="FF0000"/>
        <w:sz w:val="24"/>
      </w:rPr>
    </w:lvl>
    <w:lvl w:ilvl="3">
      <w:start w:val="1"/>
      <w:numFmt w:val="decimal"/>
      <w:lvlText w:val="%1.%2.%3.%4."/>
      <w:lvlJc w:val="left"/>
      <w:pPr>
        <w:ind w:left="720" w:hanging="720"/>
      </w:pPr>
      <w:rPr>
        <w:rFonts w:hint="default"/>
        <w:b/>
        <w:color w:val="FF0000"/>
        <w:sz w:val="24"/>
      </w:rPr>
    </w:lvl>
    <w:lvl w:ilvl="4">
      <w:start w:val="1"/>
      <w:numFmt w:val="decimal"/>
      <w:lvlText w:val="%1.%2.%3.%4.%5."/>
      <w:lvlJc w:val="left"/>
      <w:pPr>
        <w:ind w:left="1080" w:hanging="1080"/>
      </w:pPr>
      <w:rPr>
        <w:rFonts w:hint="default"/>
        <w:b/>
        <w:color w:val="FF0000"/>
        <w:sz w:val="24"/>
      </w:rPr>
    </w:lvl>
    <w:lvl w:ilvl="5">
      <w:start w:val="1"/>
      <w:numFmt w:val="decimal"/>
      <w:lvlText w:val="%1.%2.%3.%4.%5.%6."/>
      <w:lvlJc w:val="left"/>
      <w:pPr>
        <w:ind w:left="1080" w:hanging="1080"/>
      </w:pPr>
      <w:rPr>
        <w:rFonts w:hint="default"/>
        <w:b/>
        <w:color w:val="FF0000"/>
        <w:sz w:val="24"/>
      </w:rPr>
    </w:lvl>
    <w:lvl w:ilvl="6">
      <w:start w:val="1"/>
      <w:numFmt w:val="decimal"/>
      <w:lvlText w:val="%1.%2.%3.%4.%5.%6.%7."/>
      <w:lvlJc w:val="left"/>
      <w:pPr>
        <w:ind w:left="1440" w:hanging="1440"/>
      </w:pPr>
      <w:rPr>
        <w:rFonts w:hint="default"/>
        <w:b/>
        <w:color w:val="FF0000"/>
        <w:sz w:val="24"/>
      </w:rPr>
    </w:lvl>
    <w:lvl w:ilvl="7">
      <w:start w:val="1"/>
      <w:numFmt w:val="decimal"/>
      <w:lvlText w:val="%1.%2.%3.%4.%5.%6.%7.%8."/>
      <w:lvlJc w:val="left"/>
      <w:pPr>
        <w:ind w:left="1440" w:hanging="1440"/>
      </w:pPr>
      <w:rPr>
        <w:rFonts w:hint="default"/>
        <w:b/>
        <w:color w:val="FF0000"/>
        <w:sz w:val="24"/>
      </w:rPr>
    </w:lvl>
    <w:lvl w:ilvl="8">
      <w:start w:val="1"/>
      <w:numFmt w:val="decimal"/>
      <w:lvlText w:val="%1.%2.%3.%4.%5.%6.%7.%8.%9."/>
      <w:lvlJc w:val="left"/>
      <w:pPr>
        <w:ind w:left="1800" w:hanging="1800"/>
      </w:pPr>
      <w:rPr>
        <w:rFonts w:hint="default"/>
        <w:b/>
        <w:color w:val="FF0000"/>
        <w:sz w:val="24"/>
      </w:rPr>
    </w:lvl>
  </w:abstractNum>
  <w:abstractNum w:abstractNumId="32" w15:restartNumberingAfterBreak="0">
    <w:nsid w:val="7A485DFB"/>
    <w:multiLevelType w:val="hybridMultilevel"/>
    <w:tmpl w:val="84C645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F0D5B9D"/>
    <w:multiLevelType w:val="hybridMultilevel"/>
    <w:tmpl w:val="0EA2B3D6"/>
    <w:lvl w:ilvl="0" w:tplc="CF84AB7C">
      <w:start w:val="4"/>
      <w:numFmt w:val="low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num w:numId="1">
    <w:abstractNumId w:val="3"/>
  </w:num>
  <w:num w:numId="2">
    <w:abstractNumId w:val="18"/>
  </w:num>
  <w:num w:numId="3">
    <w:abstractNumId w:val="0"/>
  </w:num>
  <w:num w:numId="4">
    <w:abstractNumId w:val="9"/>
  </w:num>
  <w:num w:numId="5">
    <w:abstractNumId w:val="30"/>
  </w:num>
  <w:num w:numId="6">
    <w:abstractNumId w:val="26"/>
  </w:num>
  <w:num w:numId="7">
    <w:abstractNumId w:val="17"/>
  </w:num>
  <w:num w:numId="8">
    <w:abstractNumId w:val="28"/>
  </w:num>
  <w:num w:numId="9">
    <w:abstractNumId w:val="29"/>
  </w:num>
  <w:num w:numId="10">
    <w:abstractNumId w:val="12"/>
  </w:num>
  <w:num w:numId="11">
    <w:abstractNumId w:val="22"/>
  </w:num>
  <w:num w:numId="12">
    <w:abstractNumId w:val="16"/>
  </w:num>
  <w:num w:numId="13">
    <w:abstractNumId w:val="33"/>
  </w:num>
  <w:num w:numId="14">
    <w:abstractNumId w:val="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7"/>
  </w:num>
  <w:num w:numId="18">
    <w:abstractNumId w:val="14"/>
  </w:num>
  <w:num w:numId="19">
    <w:abstractNumId w:val="4"/>
  </w:num>
  <w:num w:numId="20">
    <w:abstractNumId w:val="21"/>
  </w:num>
  <w:num w:numId="21">
    <w:abstractNumId w:val="31"/>
  </w:num>
  <w:num w:numId="22">
    <w:abstractNumId w:val="6"/>
  </w:num>
  <w:num w:numId="23">
    <w:abstractNumId w:val="24"/>
  </w:num>
  <w:num w:numId="24">
    <w:abstractNumId w:val="5"/>
  </w:num>
  <w:num w:numId="25">
    <w:abstractNumId w:val="25"/>
  </w:num>
  <w:num w:numId="26">
    <w:abstractNumId w:val="7"/>
  </w:num>
  <w:num w:numId="27">
    <w:abstractNumId w:val="1"/>
  </w:num>
  <w:num w:numId="28">
    <w:abstractNumId w:val="8"/>
  </w:num>
  <w:num w:numId="29">
    <w:abstractNumId w:val="32"/>
  </w:num>
  <w:num w:numId="30">
    <w:abstractNumId w:val="10"/>
  </w:num>
  <w:num w:numId="31">
    <w:abstractNumId w:val="20"/>
  </w:num>
  <w:num w:numId="32">
    <w:abstractNumId w:val="19"/>
  </w:num>
  <w:num w:numId="33">
    <w:abstractNumId w:val="2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1F5"/>
    <w:rsid w:val="000027AC"/>
    <w:rsid w:val="0000283A"/>
    <w:rsid w:val="000040F5"/>
    <w:rsid w:val="00004EC2"/>
    <w:rsid w:val="000052EB"/>
    <w:rsid w:val="00005CA6"/>
    <w:rsid w:val="0000624D"/>
    <w:rsid w:val="00007AF2"/>
    <w:rsid w:val="00010D7A"/>
    <w:rsid w:val="00012284"/>
    <w:rsid w:val="00012B45"/>
    <w:rsid w:val="00012CBA"/>
    <w:rsid w:val="00015804"/>
    <w:rsid w:val="00015A61"/>
    <w:rsid w:val="00015A6B"/>
    <w:rsid w:val="00015C89"/>
    <w:rsid w:val="00021230"/>
    <w:rsid w:val="000216B1"/>
    <w:rsid w:val="00022B46"/>
    <w:rsid w:val="00024727"/>
    <w:rsid w:val="0002724C"/>
    <w:rsid w:val="000314B0"/>
    <w:rsid w:val="000359C5"/>
    <w:rsid w:val="00040AA0"/>
    <w:rsid w:val="00040F4A"/>
    <w:rsid w:val="0004300E"/>
    <w:rsid w:val="000432AF"/>
    <w:rsid w:val="000465BB"/>
    <w:rsid w:val="000466F1"/>
    <w:rsid w:val="00050A45"/>
    <w:rsid w:val="00054EA2"/>
    <w:rsid w:val="00055957"/>
    <w:rsid w:val="00056383"/>
    <w:rsid w:val="000608AF"/>
    <w:rsid w:val="0006194A"/>
    <w:rsid w:val="000640DF"/>
    <w:rsid w:val="00064DC7"/>
    <w:rsid w:val="0006579F"/>
    <w:rsid w:val="00074056"/>
    <w:rsid w:val="00074B47"/>
    <w:rsid w:val="000754D2"/>
    <w:rsid w:val="0007635F"/>
    <w:rsid w:val="000766EB"/>
    <w:rsid w:val="00080D6A"/>
    <w:rsid w:val="000811E6"/>
    <w:rsid w:val="00081203"/>
    <w:rsid w:val="00081A08"/>
    <w:rsid w:val="000829B5"/>
    <w:rsid w:val="000840BE"/>
    <w:rsid w:val="00084192"/>
    <w:rsid w:val="00084202"/>
    <w:rsid w:val="00084823"/>
    <w:rsid w:val="00086662"/>
    <w:rsid w:val="00087668"/>
    <w:rsid w:val="00090E08"/>
    <w:rsid w:val="000910DA"/>
    <w:rsid w:val="00091107"/>
    <w:rsid w:val="00093439"/>
    <w:rsid w:val="000968AF"/>
    <w:rsid w:val="00097345"/>
    <w:rsid w:val="000A0A22"/>
    <w:rsid w:val="000A1698"/>
    <w:rsid w:val="000A27DE"/>
    <w:rsid w:val="000A4ABD"/>
    <w:rsid w:val="000A5B05"/>
    <w:rsid w:val="000A6F50"/>
    <w:rsid w:val="000A7984"/>
    <w:rsid w:val="000A7DEE"/>
    <w:rsid w:val="000B177B"/>
    <w:rsid w:val="000B389A"/>
    <w:rsid w:val="000B46DD"/>
    <w:rsid w:val="000B58CA"/>
    <w:rsid w:val="000B67B4"/>
    <w:rsid w:val="000B784A"/>
    <w:rsid w:val="000C225D"/>
    <w:rsid w:val="000C22A9"/>
    <w:rsid w:val="000C375C"/>
    <w:rsid w:val="000C37E5"/>
    <w:rsid w:val="000C449F"/>
    <w:rsid w:val="000C5520"/>
    <w:rsid w:val="000C58C2"/>
    <w:rsid w:val="000C7346"/>
    <w:rsid w:val="000D442C"/>
    <w:rsid w:val="000D6E80"/>
    <w:rsid w:val="000E13EB"/>
    <w:rsid w:val="000E1B3B"/>
    <w:rsid w:val="000E2118"/>
    <w:rsid w:val="000E23C8"/>
    <w:rsid w:val="000E2F95"/>
    <w:rsid w:val="000E4D23"/>
    <w:rsid w:val="000E5B04"/>
    <w:rsid w:val="000E6159"/>
    <w:rsid w:val="000E6233"/>
    <w:rsid w:val="000F3095"/>
    <w:rsid w:val="000F30CD"/>
    <w:rsid w:val="000F4783"/>
    <w:rsid w:val="000F49D5"/>
    <w:rsid w:val="000F7C0C"/>
    <w:rsid w:val="0010070D"/>
    <w:rsid w:val="00100FC0"/>
    <w:rsid w:val="00101BE4"/>
    <w:rsid w:val="00102315"/>
    <w:rsid w:val="001025D7"/>
    <w:rsid w:val="00107438"/>
    <w:rsid w:val="001076E2"/>
    <w:rsid w:val="00107B10"/>
    <w:rsid w:val="0011001B"/>
    <w:rsid w:val="00110024"/>
    <w:rsid w:val="001104F0"/>
    <w:rsid w:val="001105E1"/>
    <w:rsid w:val="0011439D"/>
    <w:rsid w:val="00114618"/>
    <w:rsid w:val="00116680"/>
    <w:rsid w:val="00116E6D"/>
    <w:rsid w:val="00117D35"/>
    <w:rsid w:val="001208A0"/>
    <w:rsid w:val="0012116C"/>
    <w:rsid w:val="0012322B"/>
    <w:rsid w:val="001255E5"/>
    <w:rsid w:val="00125F98"/>
    <w:rsid w:val="00127BEE"/>
    <w:rsid w:val="001301ED"/>
    <w:rsid w:val="00132BDC"/>
    <w:rsid w:val="00132CD4"/>
    <w:rsid w:val="00140CBB"/>
    <w:rsid w:val="0014294A"/>
    <w:rsid w:val="00143FCD"/>
    <w:rsid w:val="00144172"/>
    <w:rsid w:val="00153252"/>
    <w:rsid w:val="00154A8E"/>
    <w:rsid w:val="0015651F"/>
    <w:rsid w:val="00162202"/>
    <w:rsid w:val="0017200F"/>
    <w:rsid w:val="00172593"/>
    <w:rsid w:val="0017324C"/>
    <w:rsid w:val="00173587"/>
    <w:rsid w:val="00174DB8"/>
    <w:rsid w:val="00174F36"/>
    <w:rsid w:val="001765A2"/>
    <w:rsid w:val="0018121B"/>
    <w:rsid w:val="00183761"/>
    <w:rsid w:val="001839F9"/>
    <w:rsid w:val="001840D0"/>
    <w:rsid w:val="00185B00"/>
    <w:rsid w:val="0018655C"/>
    <w:rsid w:val="00191EF0"/>
    <w:rsid w:val="00195F55"/>
    <w:rsid w:val="001A072B"/>
    <w:rsid w:val="001A0BC6"/>
    <w:rsid w:val="001A1AEF"/>
    <w:rsid w:val="001A1CF1"/>
    <w:rsid w:val="001A32AD"/>
    <w:rsid w:val="001B48F5"/>
    <w:rsid w:val="001B536E"/>
    <w:rsid w:val="001B730B"/>
    <w:rsid w:val="001B75FE"/>
    <w:rsid w:val="001C4DDD"/>
    <w:rsid w:val="001C6CDC"/>
    <w:rsid w:val="001D2AE7"/>
    <w:rsid w:val="001D2FD8"/>
    <w:rsid w:val="001D3138"/>
    <w:rsid w:val="001D41C8"/>
    <w:rsid w:val="001D49D3"/>
    <w:rsid w:val="001D5874"/>
    <w:rsid w:val="001D7F90"/>
    <w:rsid w:val="001E3791"/>
    <w:rsid w:val="001E4DE1"/>
    <w:rsid w:val="001E7377"/>
    <w:rsid w:val="001F0080"/>
    <w:rsid w:val="001F07B0"/>
    <w:rsid w:val="001F0F09"/>
    <w:rsid w:val="001F11DE"/>
    <w:rsid w:val="001F1A38"/>
    <w:rsid w:val="001F276C"/>
    <w:rsid w:val="001F2B81"/>
    <w:rsid w:val="001F629E"/>
    <w:rsid w:val="001F6AC8"/>
    <w:rsid w:val="001F7B01"/>
    <w:rsid w:val="002024EA"/>
    <w:rsid w:val="002076E6"/>
    <w:rsid w:val="0020787B"/>
    <w:rsid w:val="00207BFF"/>
    <w:rsid w:val="00211C5B"/>
    <w:rsid w:val="0021277A"/>
    <w:rsid w:val="002169E3"/>
    <w:rsid w:val="0022020F"/>
    <w:rsid w:val="002214F0"/>
    <w:rsid w:val="00222EF0"/>
    <w:rsid w:val="00223FE9"/>
    <w:rsid w:val="00225F29"/>
    <w:rsid w:val="00230D81"/>
    <w:rsid w:val="00230DB2"/>
    <w:rsid w:val="0023344A"/>
    <w:rsid w:val="0023543C"/>
    <w:rsid w:val="00237767"/>
    <w:rsid w:val="00242785"/>
    <w:rsid w:val="00243FE7"/>
    <w:rsid w:val="00244678"/>
    <w:rsid w:val="002472E3"/>
    <w:rsid w:val="002474B5"/>
    <w:rsid w:val="00247A2B"/>
    <w:rsid w:val="002505E4"/>
    <w:rsid w:val="00250869"/>
    <w:rsid w:val="00254344"/>
    <w:rsid w:val="00255C61"/>
    <w:rsid w:val="00255E90"/>
    <w:rsid w:val="0025605A"/>
    <w:rsid w:val="002571A0"/>
    <w:rsid w:val="00260078"/>
    <w:rsid w:val="00261287"/>
    <w:rsid w:val="00261509"/>
    <w:rsid w:val="0026270C"/>
    <w:rsid w:val="00263642"/>
    <w:rsid w:val="002640AC"/>
    <w:rsid w:val="00265169"/>
    <w:rsid w:val="0026547A"/>
    <w:rsid w:val="00266A53"/>
    <w:rsid w:val="002715B5"/>
    <w:rsid w:val="00272924"/>
    <w:rsid w:val="00273A00"/>
    <w:rsid w:val="00274D54"/>
    <w:rsid w:val="00276298"/>
    <w:rsid w:val="002835E8"/>
    <w:rsid w:val="00285206"/>
    <w:rsid w:val="002852EA"/>
    <w:rsid w:val="00287336"/>
    <w:rsid w:val="00290C7E"/>
    <w:rsid w:val="00291AD6"/>
    <w:rsid w:val="00291BFF"/>
    <w:rsid w:val="0029342A"/>
    <w:rsid w:val="0029587F"/>
    <w:rsid w:val="0029606F"/>
    <w:rsid w:val="002960EC"/>
    <w:rsid w:val="002964C0"/>
    <w:rsid w:val="00297789"/>
    <w:rsid w:val="00297F66"/>
    <w:rsid w:val="002A0900"/>
    <w:rsid w:val="002A1FE0"/>
    <w:rsid w:val="002A2055"/>
    <w:rsid w:val="002A31DE"/>
    <w:rsid w:val="002A5655"/>
    <w:rsid w:val="002A79BF"/>
    <w:rsid w:val="002A7AF7"/>
    <w:rsid w:val="002B3196"/>
    <w:rsid w:val="002B3E70"/>
    <w:rsid w:val="002B4AD0"/>
    <w:rsid w:val="002C09B5"/>
    <w:rsid w:val="002C14C8"/>
    <w:rsid w:val="002C26DB"/>
    <w:rsid w:val="002C37C5"/>
    <w:rsid w:val="002C42C5"/>
    <w:rsid w:val="002C4B01"/>
    <w:rsid w:val="002C5734"/>
    <w:rsid w:val="002C6754"/>
    <w:rsid w:val="002C6DE2"/>
    <w:rsid w:val="002C6EC2"/>
    <w:rsid w:val="002C7352"/>
    <w:rsid w:val="002D0C88"/>
    <w:rsid w:val="002D1306"/>
    <w:rsid w:val="002D1397"/>
    <w:rsid w:val="002D7608"/>
    <w:rsid w:val="002E0C45"/>
    <w:rsid w:val="002E197A"/>
    <w:rsid w:val="002E31B7"/>
    <w:rsid w:val="002E5B4C"/>
    <w:rsid w:val="002F0F52"/>
    <w:rsid w:val="002F29D2"/>
    <w:rsid w:val="002F60AD"/>
    <w:rsid w:val="0030064E"/>
    <w:rsid w:val="0030420B"/>
    <w:rsid w:val="00304297"/>
    <w:rsid w:val="003058C4"/>
    <w:rsid w:val="00305D93"/>
    <w:rsid w:val="003102E5"/>
    <w:rsid w:val="003112E1"/>
    <w:rsid w:val="00311EB2"/>
    <w:rsid w:val="00312951"/>
    <w:rsid w:val="003142EF"/>
    <w:rsid w:val="00316F6A"/>
    <w:rsid w:val="0031735C"/>
    <w:rsid w:val="00321898"/>
    <w:rsid w:val="00322DC0"/>
    <w:rsid w:val="00322EE9"/>
    <w:rsid w:val="00324276"/>
    <w:rsid w:val="00325FF4"/>
    <w:rsid w:val="00330F60"/>
    <w:rsid w:val="00332D70"/>
    <w:rsid w:val="0033359E"/>
    <w:rsid w:val="00334BEF"/>
    <w:rsid w:val="00335601"/>
    <w:rsid w:val="00342883"/>
    <w:rsid w:val="00342F9A"/>
    <w:rsid w:val="0034346B"/>
    <w:rsid w:val="00344277"/>
    <w:rsid w:val="00344298"/>
    <w:rsid w:val="00344E99"/>
    <w:rsid w:val="003502D2"/>
    <w:rsid w:val="00350916"/>
    <w:rsid w:val="00351FCC"/>
    <w:rsid w:val="00352764"/>
    <w:rsid w:val="00355511"/>
    <w:rsid w:val="003557E1"/>
    <w:rsid w:val="003564A5"/>
    <w:rsid w:val="00356F53"/>
    <w:rsid w:val="00357894"/>
    <w:rsid w:val="00357CBF"/>
    <w:rsid w:val="003608A0"/>
    <w:rsid w:val="00360DAD"/>
    <w:rsid w:val="00360F49"/>
    <w:rsid w:val="00361492"/>
    <w:rsid w:val="00361D5C"/>
    <w:rsid w:val="00361E04"/>
    <w:rsid w:val="00362D10"/>
    <w:rsid w:val="00363AEB"/>
    <w:rsid w:val="00364C2B"/>
    <w:rsid w:val="003665D7"/>
    <w:rsid w:val="00366C65"/>
    <w:rsid w:val="00367A5B"/>
    <w:rsid w:val="0037407F"/>
    <w:rsid w:val="003759E5"/>
    <w:rsid w:val="00376021"/>
    <w:rsid w:val="00376F0C"/>
    <w:rsid w:val="00380A25"/>
    <w:rsid w:val="003816BB"/>
    <w:rsid w:val="00381F10"/>
    <w:rsid w:val="00382CF2"/>
    <w:rsid w:val="00385B73"/>
    <w:rsid w:val="00385CCD"/>
    <w:rsid w:val="00386B63"/>
    <w:rsid w:val="00387F42"/>
    <w:rsid w:val="003917E3"/>
    <w:rsid w:val="0039245D"/>
    <w:rsid w:val="00392736"/>
    <w:rsid w:val="00396296"/>
    <w:rsid w:val="0039637E"/>
    <w:rsid w:val="00396FA5"/>
    <w:rsid w:val="003A0B0C"/>
    <w:rsid w:val="003A2CDD"/>
    <w:rsid w:val="003A3012"/>
    <w:rsid w:val="003A4C8C"/>
    <w:rsid w:val="003A7A59"/>
    <w:rsid w:val="003B076C"/>
    <w:rsid w:val="003B1924"/>
    <w:rsid w:val="003B3F8D"/>
    <w:rsid w:val="003B4872"/>
    <w:rsid w:val="003B5100"/>
    <w:rsid w:val="003B5466"/>
    <w:rsid w:val="003B5640"/>
    <w:rsid w:val="003B5CA2"/>
    <w:rsid w:val="003B6108"/>
    <w:rsid w:val="003C20B6"/>
    <w:rsid w:val="003C2892"/>
    <w:rsid w:val="003C5F72"/>
    <w:rsid w:val="003C7DD3"/>
    <w:rsid w:val="003D0263"/>
    <w:rsid w:val="003D41E3"/>
    <w:rsid w:val="003D45EF"/>
    <w:rsid w:val="003D5510"/>
    <w:rsid w:val="003E01CB"/>
    <w:rsid w:val="003E0387"/>
    <w:rsid w:val="003E03BE"/>
    <w:rsid w:val="003E742A"/>
    <w:rsid w:val="003E7C86"/>
    <w:rsid w:val="003F26E0"/>
    <w:rsid w:val="003F2EB5"/>
    <w:rsid w:val="003F30D5"/>
    <w:rsid w:val="003F4735"/>
    <w:rsid w:val="003F4934"/>
    <w:rsid w:val="003F5023"/>
    <w:rsid w:val="003F6811"/>
    <w:rsid w:val="00405E6B"/>
    <w:rsid w:val="00410BB9"/>
    <w:rsid w:val="004141C2"/>
    <w:rsid w:val="0041433B"/>
    <w:rsid w:val="00414520"/>
    <w:rsid w:val="00414A62"/>
    <w:rsid w:val="00415283"/>
    <w:rsid w:val="004163B2"/>
    <w:rsid w:val="00416C85"/>
    <w:rsid w:val="0041713C"/>
    <w:rsid w:val="00422B36"/>
    <w:rsid w:val="00423272"/>
    <w:rsid w:val="004239D2"/>
    <w:rsid w:val="00424467"/>
    <w:rsid w:val="00425991"/>
    <w:rsid w:val="00425F36"/>
    <w:rsid w:val="00426C81"/>
    <w:rsid w:val="00430820"/>
    <w:rsid w:val="00430B10"/>
    <w:rsid w:val="00431F84"/>
    <w:rsid w:val="004321FB"/>
    <w:rsid w:val="00434571"/>
    <w:rsid w:val="00434DC9"/>
    <w:rsid w:val="004363BC"/>
    <w:rsid w:val="004411AE"/>
    <w:rsid w:val="004416CF"/>
    <w:rsid w:val="00442B26"/>
    <w:rsid w:val="00445F93"/>
    <w:rsid w:val="00446FED"/>
    <w:rsid w:val="00450E36"/>
    <w:rsid w:val="00451154"/>
    <w:rsid w:val="004565B2"/>
    <w:rsid w:val="004573C1"/>
    <w:rsid w:val="00460101"/>
    <w:rsid w:val="00460161"/>
    <w:rsid w:val="00460B04"/>
    <w:rsid w:val="00462A41"/>
    <w:rsid w:val="0046304D"/>
    <w:rsid w:val="00466258"/>
    <w:rsid w:val="00466430"/>
    <w:rsid w:val="00470D1C"/>
    <w:rsid w:val="004713BC"/>
    <w:rsid w:val="00471BC8"/>
    <w:rsid w:val="00471D7C"/>
    <w:rsid w:val="00472551"/>
    <w:rsid w:val="004727EC"/>
    <w:rsid w:val="00473AF2"/>
    <w:rsid w:val="00475B01"/>
    <w:rsid w:val="00476866"/>
    <w:rsid w:val="00477708"/>
    <w:rsid w:val="00477C5E"/>
    <w:rsid w:val="00482F5C"/>
    <w:rsid w:val="00483322"/>
    <w:rsid w:val="00483E3F"/>
    <w:rsid w:val="00483E50"/>
    <w:rsid w:val="004841B2"/>
    <w:rsid w:val="004850C3"/>
    <w:rsid w:val="00492419"/>
    <w:rsid w:val="00492A8B"/>
    <w:rsid w:val="004930A8"/>
    <w:rsid w:val="004969B7"/>
    <w:rsid w:val="004A098B"/>
    <w:rsid w:val="004A539F"/>
    <w:rsid w:val="004A57AE"/>
    <w:rsid w:val="004A582F"/>
    <w:rsid w:val="004A7A40"/>
    <w:rsid w:val="004B0757"/>
    <w:rsid w:val="004B2589"/>
    <w:rsid w:val="004B3836"/>
    <w:rsid w:val="004B5C87"/>
    <w:rsid w:val="004B74C5"/>
    <w:rsid w:val="004B7643"/>
    <w:rsid w:val="004B7ED8"/>
    <w:rsid w:val="004C0E25"/>
    <w:rsid w:val="004C2524"/>
    <w:rsid w:val="004C52F9"/>
    <w:rsid w:val="004C53E2"/>
    <w:rsid w:val="004C5535"/>
    <w:rsid w:val="004C611E"/>
    <w:rsid w:val="004C616B"/>
    <w:rsid w:val="004C76E6"/>
    <w:rsid w:val="004C7BCC"/>
    <w:rsid w:val="004D30BE"/>
    <w:rsid w:val="004D3D07"/>
    <w:rsid w:val="004D3F68"/>
    <w:rsid w:val="004D4502"/>
    <w:rsid w:val="004E1273"/>
    <w:rsid w:val="004E2F0F"/>
    <w:rsid w:val="004E5790"/>
    <w:rsid w:val="004E6465"/>
    <w:rsid w:val="004F3A18"/>
    <w:rsid w:val="004F424A"/>
    <w:rsid w:val="004F4B89"/>
    <w:rsid w:val="004F6962"/>
    <w:rsid w:val="00501A8B"/>
    <w:rsid w:val="00501C88"/>
    <w:rsid w:val="0050343B"/>
    <w:rsid w:val="00504741"/>
    <w:rsid w:val="005051A8"/>
    <w:rsid w:val="0050779D"/>
    <w:rsid w:val="00507CD5"/>
    <w:rsid w:val="00511E58"/>
    <w:rsid w:val="00513D0D"/>
    <w:rsid w:val="00514DC2"/>
    <w:rsid w:val="00516020"/>
    <w:rsid w:val="00516310"/>
    <w:rsid w:val="00517D76"/>
    <w:rsid w:val="0052198D"/>
    <w:rsid w:val="00524506"/>
    <w:rsid w:val="00527446"/>
    <w:rsid w:val="00532AD8"/>
    <w:rsid w:val="00533DB4"/>
    <w:rsid w:val="005342DB"/>
    <w:rsid w:val="00534CBA"/>
    <w:rsid w:val="00534E48"/>
    <w:rsid w:val="0053734C"/>
    <w:rsid w:val="00537660"/>
    <w:rsid w:val="00540952"/>
    <w:rsid w:val="005425B7"/>
    <w:rsid w:val="00543C13"/>
    <w:rsid w:val="005461B0"/>
    <w:rsid w:val="00546B08"/>
    <w:rsid w:val="00552031"/>
    <w:rsid w:val="00552A08"/>
    <w:rsid w:val="00553936"/>
    <w:rsid w:val="00555E7E"/>
    <w:rsid w:val="00557C95"/>
    <w:rsid w:val="00557EB3"/>
    <w:rsid w:val="00557F4C"/>
    <w:rsid w:val="00561D1E"/>
    <w:rsid w:val="00564987"/>
    <w:rsid w:val="00565247"/>
    <w:rsid w:val="0056564F"/>
    <w:rsid w:val="00565769"/>
    <w:rsid w:val="005658CC"/>
    <w:rsid w:val="00566D32"/>
    <w:rsid w:val="00567078"/>
    <w:rsid w:val="005713CA"/>
    <w:rsid w:val="005714B0"/>
    <w:rsid w:val="0057373C"/>
    <w:rsid w:val="00573D61"/>
    <w:rsid w:val="00575870"/>
    <w:rsid w:val="0058085F"/>
    <w:rsid w:val="00581E84"/>
    <w:rsid w:val="0058292F"/>
    <w:rsid w:val="005839CF"/>
    <w:rsid w:val="00583A74"/>
    <w:rsid w:val="00583B65"/>
    <w:rsid w:val="00583F07"/>
    <w:rsid w:val="00584413"/>
    <w:rsid w:val="00586D36"/>
    <w:rsid w:val="005875D2"/>
    <w:rsid w:val="00590BFB"/>
    <w:rsid w:val="005917E2"/>
    <w:rsid w:val="0059251A"/>
    <w:rsid w:val="00592A28"/>
    <w:rsid w:val="00592B8B"/>
    <w:rsid w:val="005A0E1D"/>
    <w:rsid w:val="005A3D24"/>
    <w:rsid w:val="005A3D9C"/>
    <w:rsid w:val="005A55AB"/>
    <w:rsid w:val="005A5A34"/>
    <w:rsid w:val="005A75BA"/>
    <w:rsid w:val="005A7A41"/>
    <w:rsid w:val="005B6AE8"/>
    <w:rsid w:val="005B7B45"/>
    <w:rsid w:val="005C077D"/>
    <w:rsid w:val="005C1051"/>
    <w:rsid w:val="005C330D"/>
    <w:rsid w:val="005C3A0C"/>
    <w:rsid w:val="005C496D"/>
    <w:rsid w:val="005C4C51"/>
    <w:rsid w:val="005C7A7A"/>
    <w:rsid w:val="005D061E"/>
    <w:rsid w:val="005D116C"/>
    <w:rsid w:val="005D1F44"/>
    <w:rsid w:val="005D6F20"/>
    <w:rsid w:val="005E006C"/>
    <w:rsid w:val="005E3E7F"/>
    <w:rsid w:val="005E4C9D"/>
    <w:rsid w:val="005E6427"/>
    <w:rsid w:val="005F0400"/>
    <w:rsid w:val="005F1452"/>
    <w:rsid w:val="005F1B11"/>
    <w:rsid w:val="005F208E"/>
    <w:rsid w:val="005F2BB3"/>
    <w:rsid w:val="005F39D2"/>
    <w:rsid w:val="005F3D0D"/>
    <w:rsid w:val="005F4EEF"/>
    <w:rsid w:val="005F68F2"/>
    <w:rsid w:val="005F7234"/>
    <w:rsid w:val="0060000D"/>
    <w:rsid w:val="00605E85"/>
    <w:rsid w:val="00607AD9"/>
    <w:rsid w:val="00611D69"/>
    <w:rsid w:val="006122E4"/>
    <w:rsid w:val="00613E55"/>
    <w:rsid w:val="0061460B"/>
    <w:rsid w:val="006164D5"/>
    <w:rsid w:val="00616F7E"/>
    <w:rsid w:val="00620087"/>
    <w:rsid w:val="00621C1F"/>
    <w:rsid w:val="006235AE"/>
    <w:rsid w:val="00624632"/>
    <w:rsid w:val="00626171"/>
    <w:rsid w:val="0062667D"/>
    <w:rsid w:val="00627E68"/>
    <w:rsid w:val="006301B4"/>
    <w:rsid w:val="006316B3"/>
    <w:rsid w:val="006317CB"/>
    <w:rsid w:val="00631885"/>
    <w:rsid w:val="006343C9"/>
    <w:rsid w:val="00634459"/>
    <w:rsid w:val="00635F0C"/>
    <w:rsid w:val="00637403"/>
    <w:rsid w:val="00640039"/>
    <w:rsid w:val="00640AD8"/>
    <w:rsid w:val="0064231E"/>
    <w:rsid w:val="006434E6"/>
    <w:rsid w:val="006464B5"/>
    <w:rsid w:val="006467B0"/>
    <w:rsid w:val="0064694D"/>
    <w:rsid w:val="00647EB5"/>
    <w:rsid w:val="006512A9"/>
    <w:rsid w:val="006556A1"/>
    <w:rsid w:val="00655A81"/>
    <w:rsid w:val="00657C8A"/>
    <w:rsid w:val="00660AFD"/>
    <w:rsid w:val="00661570"/>
    <w:rsid w:val="00664445"/>
    <w:rsid w:val="006651BF"/>
    <w:rsid w:val="006669DA"/>
    <w:rsid w:val="00666D4D"/>
    <w:rsid w:val="00667DA7"/>
    <w:rsid w:val="006700C0"/>
    <w:rsid w:val="00670742"/>
    <w:rsid w:val="00670F98"/>
    <w:rsid w:val="00672D62"/>
    <w:rsid w:val="00672EE5"/>
    <w:rsid w:val="006731AD"/>
    <w:rsid w:val="006742EB"/>
    <w:rsid w:val="00675678"/>
    <w:rsid w:val="0067590C"/>
    <w:rsid w:val="0067714D"/>
    <w:rsid w:val="006816A5"/>
    <w:rsid w:val="0068201A"/>
    <w:rsid w:val="00683AAE"/>
    <w:rsid w:val="00684D8D"/>
    <w:rsid w:val="00686C3D"/>
    <w:rsid w:val="0068720F"/>
    <w:rsid w:val="00687E3F"/>
    <w:rsid w:val="00690B25"/>
    <w:rsid w:val="00692D78"/>
    <w:rsid w:val="0069401C"/>
    <w:rsid w:val="006940D9"/>
    <w:rsid w:val="00694D82"/>
    <w:rsid w:val="00695D77"/>
    <w:rsid w:val="0069737D"/>
    <w:rsid w:val="006975CE"/>
    <w:rsid w:val="006A17F9"/>
    <w:rsid w:val="006A2C48"/>
    <w:rsid w:val="006A3761"/>
    <w:rsid w:val="006A38B3"/>
    <w:rsid w:val="006A4730"/>
    <w:rsid w:val="006A5791"/>
    <w:rsid w:val="006A6A85"/>
    <w:rsid w:val="006B0B9B"/>
    <w:rsid w:val="006B2D04"/>
    <w:rsid w:val="006B37BE"/>
    <w:rsid w:val="006B486B"/>
    <w:rsid w:val="006B6A90"/>
    <w:rsid w:val="006C1D8C"/>
    <w:rsid w:val="006C6830"/>
    <w:rsid w:val="006C684E"/>
    <w:rsid w:val="006C6D11"/>
    <w:rsid w:val="006C6ECA"/>
    <w:rsid w:val="006D0369"/>
    <w:rsid w:val="006D107A"/>
    <w:rsid w:val="006D2710"/>
    <w:rsid w:val="006D3C82"/>
    <w:rsid w:val="006D5063"/>
    <w:rsid w:val="006E2FE9"/>
    <w:rsid w:val="006E6361"/>
    <w:rsid w:val="006E690E"/>
    <w:rsid w:val="006E7794"/>
    <w:rsid w:val="006F0B00"/>
    <w:rsid w:val="006F1378"/>
    <w:rsid w:val="006F399A"/>
    <w:rsid w:val="006F6C72"/>
    <w:rsid w:val="006F6F96"/>
    <w:rsid w:val="006F75C0"/>
    <w:rsid w:val="006F7799"/>
    <w:rsid w:val="00700146"/>
    <w:rsid w:val="0070070E"/>
    <w:rsid w:val="007007F1"/>
    <w:rsid w:val="00700F80"/>
    <w:rsid w:val="00704DD3"/>
    <w:rsid w:val="007051F3"/>
    <w:rsid w:val="007053E4"/>
    <w:rsid w:val="007071DF"/>
    <w:rsid w:val="0071044A"/>
    <w:rsid w:val="0071276B"/>
    <w:rsid w:val="007138FB"/>
    <w:rsid w:val="0071687C"/>
    <w:rsid w:val="00720A74"/>
    <w:rsid w:val="00721FB0"/>
    <w:rsid w:val="007242F8"/>
    <w:rsid w:val="00724301"/>
    <w:rsid w:val="00726E60"/>
    <w:rsid w:val="00727A4F"/>
    <w:rsid w:val="00730B71"/>
    <w:rsid w:val="00730F94"/>
    <w:rsid w:val="00731061"/>
    <w:rsid w:val="00731DCD"/>
    <w:rsid w:val="00732793"/>
    <w:rsid w:val="00733059"/>
    <w:rsid w:val="0073317E"/>
    <w:rsid w:val="00734316"/>
    <w:rsid w:val="00735DCC"/>
    <w:rsid w:val="00736095"/>
    <w:rsid w:val="0074140B"/>
    <w:rsid w:val="00742B18"/>
    <w:rsid w:val="0074404A"/>
    <w:rsid w:val="007446F0"/>
    <w:rsid w:val="00745AD7"/>
    <w:rsid w:val="0074677C"/>
    <w:rsid w:val="00746AE7"/>
    <w:rsid w:val="00750008"/>
    <w:rsid w:val="007501A9"/>
    <w:rsid w:val="0075216F"/>
    <w:rsid w:val="007526F2"/>
    <w:rsid w:val="00752C3C"/>
    <w:rsid w:val="007561EF"/>
    <w:rsid w:val="00764589"/>
    <w:rsid w:val="00765875"/>
    <w:rsid w:val="00765CE0"/>
    <w:rsid w:val="007700BC"/>
    <w:rsid w:val="00770CC7"/>
    <w:rsid w:val="00770E53"/>
    <w:rsid w:val="00771249"/>
    <w:rsid w:val="007729E2"/>
    <w:rsid w:val="00773C60"/>
    <w:rsid w:val="00773EBC"/>
    <w:rsid w:val="007743CF"/>
    <w:rsid w:val="00776856"/>
    <w:rsid w:val="0077775A"/>
    <w:rsid w:val="007809F6"/>
    <w:rsid w:val="007830E6"/>
    <w:rsid w:val="00783BEB"/>
    <w:rsid w:val="00793ACA"/>
    <w:rsid w:val="00796EFA"/>
    <w:rsid w:val="007A1238"/>
    <w:rsid w:val="007A3113"/>
    <w:rsid w:val="007A3D5F"/>
    <w:rsid w:val="007A3D86"/>
    <w:rsid w:val="007A3F50"/>
    <w:rsid w:val="007A7308"/>
    <w:rsid w:val="007B3942"/>
    <w:rsid w:val="007B41EE"/>
    <w:rsid w:val="007B4F8D"/>
    <w:rsid w:val="007B766A"/>
    <w:rsid w:val="007C0D78"/>
    <w:rsid w:val="007C1611"/>
    <w:rsid w:val="007C265D"/>
    <w:rsid w:val="007C2832"/>
    <w:rsid w:val="007C3967"/>
    <w:rsid w:val="007C3DD8"/>
    <w:rsid w:val="007C6644"/>
    <w:rsid w:val="007D06F0"/>
    <w:rsid w:val="007D11D6"/>
    <w:rsid w:val="007D2A87"/>
    <w:rsid w:val="007E212F"/>
    <w:rsid w:val="007E2658"/>
    <w:rsid w:val="007E2829"/>
    <w:rsid w:val="007E3AEF"/>
    <w:rsid w:val="007E3D07"/>
    <w:rsid w:val="007E62C8"/>
    <w:rsid w:val="007E6F52"/>
    <w:rsid w:val="007F15CA"/>
    <w:rsid w:val="007F231B"/>
    <w:rsid w:val="007F2676"/>
    <w:rsid w:val="007F343B"/>
    <w:rsid w:val="007F4C18"/>
    <w:rsid w:val="007F6393"/>
    <w:rsid w:val="007F6A6D"/>
    <w:rsid w:val="007F6D6B"/>
    <w:rsid w:val="00800177"/>
    <w:rsid w:val="008035D4"/>
    <w:rsid w:val="008047E0"/>
    <w:rsid w:val="008063A6"/>
    <w:rsid w:val="00806C35"/>
    <w:rsid w:val="00806F48"/>
    <w:rsid w:val="0080724F"/>
    <w:rsid w:val="008101BE"/>
    <w:rsid w:val="008103BF"/>
    <w:rsid w:val="00810C06"/>
    <w:rsid w:val="00815774"/>
    <w:rsid w:val="0081639B"/>
    <w:rsid w:val="00817716"/>
    <w:rsid w:val="00821EF6"/>
    <w:rsid w:val="008227FE"/>
    <w:rsid w:val="00823522"/>
    <w:rsid w:val="00825C5D"/>
    <w:rsid w:val="0082706A"/>
    <w:rsid w:val="008270FB"/>
    <w:rsid w:val="00827958"/>
    <w:rsid w:val="00827A9B"/>
    <w:rsid w:val="0083039C"/>
    <w:rsid w:val="0083306D"/>
    <w:rsid w:val="0083343B"/>
    <w:rsid w:val="0083587F"/>
    <w:rsid w:val="0083784E"/>
    <w:rsid w:val="008413FF"/>
    <w:rsid w:val="00841A9B"/>
    <w:rsid w:val="00841BEA"/>
    <w:rsid w:val="008445E3"/>
    <w:rsid w:val="00844AA1"/>
    <w:rsid w:val="008457C6"/>
    <w:rsid w:val="008505AE"/>
    <w:rsid w:val="00851AE1"/>
    <w:rsid w:val="00852EDB"/>
    <w:rsid w:val="008549B3"/>
    <w:rsid w:val="00855847"/>
    <w:rsid w:val="008566F9"/>
    <w:rsid w:val="00856E43"/>
    <w:rsid w:val="00857A4E"/>
    <w:rsid w:val="00860FF2"/>
    <w:rsid w:val="00861AA8"/>
    <w:rsid w:val="0086467E"/>
    <w:rsid w:val="008647BE"/>
    <w:rsid w:val="00864CC2"/>
    <w:rsid w:val="0086535F"/>
    <w:rsid w:val="0086757F"/>
    <w:rsid w:val="00871E9B"/>
    <w:rsid w:val="0087275D"/>
    <w:rsid w:val="008732B9"/>
    <w:rsid w:val="00873661"/>
    <w:rsid w:val="008741DA"/>
    <w:rsid w:val="00874321"/>
    <w:rsid w:val="00874827"/>
    <w:rsid w:val="008758A4"/>
    <w:rsid w:val="00876649"/>
    <w:rsid w:val="00877274"/>
    <w:rsid w:val="00877FFC"/>
    <w:rsid w:val="0088255B"/>
    <w:rsid w:val="008832E5"/>
    <w:rsid w:val="00883906"/>
    <w:rsid w:val="00885D37"/>
    <w:rsid w:val="00886273"/>
    <w:rsid w:val="008906CE"/>
    <w:rsid w:val="00893A6D"/>
    <w:rsid w:val="00894A7C"/>
    <w:rsid w:val="00895084"/>
    <w:rsid w:val="00896B73"/>
    <w:rsid w:val="0089762F"/>
    <w:rsid w:val="008A1613"/>
    <w:rsid w:val="008A497C"/>
    <w:rsid w:val="008A4CD8"/>
    <w:rsid w:val="008A4DBB"/>
    <w:rsid w:val="008A57AF"/>
    <w:rsid w:val="008A59BC"/>
    <w:rsid w:val="008A6A25"/>
    <w:rsid w:val="008A7918"/>
    <w:rsid w:val="008B00D2"/>
    <w:rsid w:val="008B2977"/>
    <w:rsid w:val="008B509D"/>
    <w:rsid w:val="008B5778"/>
    <w:rsid w:val="008B6A9C"/>
    <w:rsid w:val="008C160D"/>
    <w:rsid w:val="008C43DC"/>
    <w:rsid w:val="008C5875"/>
    <w:rsid w:val="008C7DB0"/>
    <w:rsid w:val="008D53FF"/>
    <w:rsid w:val="008D65AA"/>
    <w:rsid w:val="008D7159"/>
    <w:rsid w:val="008D734E"/>
    <w:rsid w:val="008D7783"/>
    <w:rsid w:val="008E0F0C"/>
    <w:rsid w:val="008E1243"/>
    <w:rsid w:val="008E4404"/>
    <w:rsid w:val="008E48F8"/>
    <w:rsid w:val="008E71F2"/>
    <w:rsid w:val="008E7F86"/>
    <w:rsid w:val="008F07B8"/>
    <w:rsid w:val="008F0C82"/>
    <w:rsid w:val="008F1B28"/>
    <w:rsid w:val="008F2C72"/>
    <w:rsid w:val="008F41D4"/>
    <w:rsid w:val="008F44C9"/>
    <w:rsid w:val="008F6A6E"/>
    <w:rsid w:val="008F796E"/>
    <w:rsid w:val="00900B36"/>
    <w:rsid w:val="00902530"/>
    <w:rsid w:val="00902840"/>
    <w:rsid w:val="00902923"/>
    <w:rsid w:val="00903958"/>
    <w:rsid w:val="00903AF0"/>
    <w:rsid w:val="009043D9"/>
    <w:rsid w:val="00904880"/>
    <w:rsid w:val="00904E22"/>
    <w:rsid w:val="00905558"/>
    <w:rsid w:val="00905B56"/>
    <w:rsid w:val="00910036"/>
    <w:rsid w:val="00910A2B"/>
    <w:rsid w:val="00911302"/>
    <w:rsid w:val="00911771"/>
    <w:rsid w:val="0091224F"/>
    <w:rsid w:val="009168D3"/>
    <w:rsid w:val="00917F38"/>
    <w:rsid w:val="009232A2"/>
    <w:rsid w:val="00923757"/>
    <w:rsid w:val="00924171"/>
    <w:rsid w:val="00924308"/>
    <w:rsid w:val="0092563F"/>
    <w:rsid w:val="009256D3"/>
    <w:rsid w:val="009264FA"/>
    <w:rsid w:val="00931D1C"/>
    <w:rsid w:val="00933B96"/>
    <w:rsid w:val="00934519"/>
    <w:rsid w:val="00935270"/>
    <w:rsid w:val="009353FF"/>
    <w:rsid w:val="00940977"/>
    <w:rsid w:val="009421E5"/>
    <w:rsid w:val="00942425"/>
    <w:rsid w:val="009425E2"/>
    <w:rsid w:val="0094284E"/>
    <w:rsid w:val="00943D2F"/>
    <w:rsid w:val="0094442B"/>
    <w:rsid w:val="00945579"/>
    <w:rsid w:val="009471F5"/>
    <w:rsid w:val="00951F37"/>
    <w:rsid w:val="00952FAF"/>
    <w:rsid w:val="00953378"/>
    <w:rsid w:val="009542B3"/>
    <w:rsid w:val="00954E83"/>
    <w:rsid w:val="009553A6"/>
    <w:rsid w:val="0095568C"/>
    <w:rsid w:val="009573ED"/>
    <w:rsid w:val="00960EC3"/>
    <w:rsid w:val="00961ABB"/>
    <w:rsid w:val="00963E1E"/>
    <w:rsid w:val="009642CE"/>
    <w:rsid w:val="00964634"/>
    <w:rsid w:val="00965A2F"/>
    <w:rsid w:val="00967EA4"/>
    <w:rsid w:val="00970ADE"/>
    <w:rsid w:val="00972C04"/>
    <w:rsid w:val="009748A8"/>
    <w:rsid w:val="00974BB2"/>
    <w:rsid w:val="0097578B"/>
    <w:rsid w:val="00976BD7"/>
    <w:rsid w:val="00980A61"/>
    <w:rsid w:val="009817FB"/>
    <w:rsid w:val="00982129"/>
    <w:rsid w:val="00983A67"/>
    <w:rsid w:val="00986068"/>
    <w:rsid w:val="009867FD"/>
    <w:rsid w:val="009868BA"/>
    <w:rsid w:val="00987588"/>
    <w:rsid w:val="00990E9B"/>
    <w:rsid w:val="0099496D"/>
    <w:rsid w:val="0099507E"/>
    <w:rsid w:val="00996ACB"/>
    <w:rsid w:val="00996F13"/>
    <w:rsid w:val="00997169"/>
    <w:rsid w:val="009A17AE"/>
    <w:rsid w:val="009A1DA3"/>
    <w:rsid w:val="009A2DCB"/>
    <w:rsid w:val="009A4172"/>
    <w:rsid w:val="009A68A3"/>
    <w:rsid w:val="009B114B"/>
    <w:rsid w:val="009B1486"/>
    <w:rsid w:val="009B33FE"/>
    <w:rsid w:val="009B3E10"/>
    <w:rsid w:val="009B40DE"/>
    <w:rsid w:val="009B43CF"/>
    <w:rsid w:val="009B5B30"/>
    <w:rsid w:val="009B730A"/>
    <w:rsid w:val="009C01BE"/>
    <w:rsid w:val="009C12B5"/>
    <w:rsid w:val="009C6116"/>
    <w:rsid w:val="009C644B"/>
    <w:rsid w:val="009C673B"/>
    <w:rsid w:val="009C7513"/>
    <w:rsid w:val="009D007A"/>
    <w:rsid w:val="009D0A24"/>
    <w:rsid w:val="009D2C05"/>
    <w:rsid w:val="009D2DCF"/>
    <w:rsid w:val="009D3FD4"/>
    <w:rsid w:val="009D72F4"/>
    <w:rsid w:val="009E13CE"/>
    <w:rsid w:val="009E1AA7"/>
    <w:rsid w:val="009E1EBB"/>
    <w:rsid w:val="009E326B"/>
    <w:rsid w:val="009E3F6F"/>
    <w:rsid w:val="009E52CB"/>
    <w:rsid w:val="009E55D3"/>
    <w:rsid w:val="009E58CF"/>
    <w:rsid w:val="009E67B5"/>
    <w:rsid w:val="009E74BF"/>
    <w:rsid w:val="009E7A61"/>
    <w:rsid w:val="009E7FEB"/>
    <w:rsid w:val="009F261E"/>
    <w:rsid w:val="009F2850"/>
    <w:rsid w:val="009F2ABF"/>
    <w:rsid w:val="009F4868"/>
    <w:rsid w:val="009F7C70"/>
    <w:rsid w:val="00A03668"/>
    <w:rsid w:val="00A03CA6"/>
    <w:rsid w:val="00A03CA9"/>
    <w:rsid w:val="00A04353"/>
    <w:rsid w:val="00A07585"/>
    <w:rsid w:val="00A13912"/>
    <w:rsid w:val="00A15634"/>
    <w:rsid w:val="00A15916"/>
    <w:rsid w:val="00A17C22"/>
    <w:rsid w:val="00A20BD3"/>
    <w:rsid w:val="00A210E0"/>
    <w:rsid w:val="00A2168C"/>
    <w:rsid w:val="00A21E6A"/>
    <w:rsid w:val="00A2210A"/>
    <w:rsid w:val="00A22355"/>
    <w:rsid w:val="00A22538"/>
    <w:rsid w:val="00A22AD0"/>
    <w:rsid w:val="00A23316"/>
    <w:rsid w:val="00A23C46"/>
    <w:rsid w:val="00A242E8"/>
    <w:rsid w:val="00A312B2"/>
    <w:rsid w:val="00A31550"/>
    <w:rsid w:val="00A32B62"/>
    <w:rsid w:val="00A3451F"/>
    <w:rsid w:val="00A34A0D"/>
    <w:rsid w:val="00A35EEF"/>
    <w:rsid w:val="00A373B5"/>
    <w:rsid w:val="00A4190B"/>
    <w:rsid w:val="00A434AB"/>
    <w:rsid w:val="00A445FF"/>
    <w:rsid w:val="00A506F3"/>
    <w:rsid w:val="00A52ECF"/>
    <w:rsid w:val="00A5321F"/>
    <w:rsid w:val="00A54331"/>
    <w:rsid w:val="00A569A8"/>
    <w:rsid w:val="00A609D8"/>
    <w:rsid w:val="00A61C42"/>
    <w:rsid w:val="00A626E5"/>
    <w:rsid w:val="00A63117"/>
    <w:rsid w:val="00A6332A"/>
    <w:rsid w:val="00A633EF"/>
    <w:rsid w:val="00A642CF"/>
    <w:rsid w:val="00A65C57"/>
    <w:rsid w:val="00A6650C"/>
    <w:rsid w:val="00A666DF"/>
    <w:rsid w:val="00A728FD"/>
    <w:rsid w:val="00A72EF5"/>
    <w:rsid w:val="00A73673"/>
    <w:rsid w:val="00A73A1C"/>
    <w:rsid w:val="00A73A50"/>
    <w:rsid w:val="00A73C2E"/>
    <w:rsid w:val="00A7414D"/>
    <w:rsid w:val="00A74B40"/>
    <w:rsid w:val="00A76858"/>
    <w:rsid w:val="00A76B3B"/>
    <w:rsid w:val="00A76BF0"/>
    <w:rsid w:val="00A80D57"/>
    <w:rsid w:val="00A81588"/>
    <w:rsid w:val="00A827EB"/>
    <w:rsid w:val="00A83760"/>
    <w:rsid w:val="00A84AFF"/>
    <w:rsid w:val="00A84F8E"/>
    <w:rsid w:val="00A913A5"/>
    <w:rsid w:val="00A9488D"/>
    <w:rsid w:val="00A95FB2"/>
    <w:rsid w:val="00A97A77"/>
    <w:rsid w:val="00AA0785"/>
    <w:rsid w:val="00AA5191"/>
    <w:rsid w:val="00AA55EA"/>
    <w:rsid w:val="00AA67EE"/>
    <w:rsid w:val="00AA682C"/>
    <w:rsid w:val="00AA69E0"/>
    <w:rsid w:val="00AA6D88"/>
    <w:rsid w:val="00AA772B"/>
    <w:rsid w:val="00AA7AA2"/>
    <w:rsid w:val="00AB56C1"/>
    <w:rsid w:val="00AB5FF0"/>
    <w:rsid w:val="00AB76F8"/>
    <w:rsid w:val="00AC073B"/>
    <w:rsid w:val="00AC17B6"/>
    <w:rsid w:val="00AC21A3"/>
    <w:rsid w:val="00AC22C7"/>
    <w:rsid w:val="00AC3D7C"/>
    <w:rsid w:val="00AC5518"/>
    <w:rsid w:val="00AC69A7"/>
    <w:rsid w:val="00AD26AD"/>
    <w:rsid w:val="00AD3C37"/>
    <w:rsid w:val="00AD5F02"/>
    <w:rsid w:val="00AD6524"/>
    <w:rsid w:val="00AE1D59"/>
    <w:rsid w:val="00AE6A21"/>
    <w:rsid w:val="00AF2E9B"/>
    <w:rsid w:val="00AF33E6"/>
    <w:rsid w:val="00AF3B98"/>
    <w:rsid w:val="00AF5FC3"/>
    <w:rsid w:val="00AF678A"/>
    <w:rsid w:val="00AF75E2"/>
    <w:rsid w:val="00B0055A"/>
    <w:rsid w:val="00B0122C"/>
    <w:rsid w:val="00B018A4"/>
    <w:rsid w:val="00B03371"/>
    <w:rsid w:val="00B033B2"/>
    <w:rsid w:val="00B03729"/>
    <w:rsid w:val="00B06460"/>
    <w:rsid w:val="00B13266"/>
    <w:rsid w:val="00B14F8F"/>
    <w:rsid w:val="00B2366D"/>
    <w:rsid w:val="00B247C9"/>
    <w:rsid w:val="00B2519C"/>
    <w:rsid w:val="00B2587B"/>
    <w:rsid w:val="00B25C93"/>
    <w:rsid w:val="00B26007"/>
    <w:rsid w:val="00B314CF"/>
    <w:rsid w:val="00B32EB9"/>
    <w:rsid w:val="00B3389D"/>
    <w:rsid w:val="00B3541A"/>
    <w:rsid w:val="00B3715B"/>
    <w:rsid w:val="00B40134"/>
    <w:rsid w:val="00B41191"/>
    <w:rsid w:val="00B41B52"/>
    <w:rsid w:val="00B439C5"/>
    <w:rsid w:val="00B43F39"/>
    <w:rsid w:val="00B46CE3"/>
    <w:rsid w:val="00B4755E"/>
    <w:rsid w:val="00B537CC"/>
    <w:rsid w:val="00B547AC"/>
    <w:rsid w:val="00B54DE8"/>
    <w:rsid w:val="00B54F6B"/>
    <w:rsid w:val="00B569C2"/>
    <w:rsid w:val="00B600A6"/>
    <w:rsid w:val="00B61F4A"/>
    <w:rsid w:val="00B62E94"/>
    <w:rsid w:val="00B63AA1"/>
    <w:rsid w:val="00B650BE"/>
    <w:rsid w:val="00B70EF9"/>
    <w:rsid w:val="00B7424F"/>
    <w:rsid w:val="00B75F46"/>
    <w:rsid w:val="00B77B7E"/>
    <w:rsid w:val="00B81ED3"/>
    <w:rsid w:val="00B868F3"/>
    <w:rsid w:val="00B86C84"/>
    <w:rsid w:val="00B92E47"/>
    <w:rsid w:val="00B9538E"/>
    <w:rsid w:val="00B96A4F"/>
    <w:rsid w:val="00B97463"/>
    <w:rsid w:val="00BA0559"/>
    <w:rsid w:val="00BA146D"/>
    <w:rsid w:val="00BA404A"/>
    <w:rsid w:val="00BA4EAA"/>
    <w:rsid w:val="00BA5687"/>
    <w:rsid w:val="00BA6F88"/>
    <w:rsid w:val="00BA71E4"/>
    <w:rsid w:val="00BB01C5"/>
    <w:rsid w:val="00BB0A0C"/>
    <w:rsid w:val="00BB0C3D"/>
    <w:rsid w:val="00BB13A8"/>
    <w:rsid w:val="00BB4377"/>
    <w:rsid w:val="00BB63E3"/>
    <w:rsid w:val="00BB6BF4"/>
    <w:rsid w:val="00BB78E4"/>
    <w:rsid w:val="00BB7A70"/>
    <w:rsid w:val="00BB7C34"/>
    <w:rsid w:val="00BB7C6E"/>
    <w:rsid w:val="00BC00C1"/>
    <w:rsid w:val="00BC0EB7"/>
    <w:rsid w:val="00BC2846"/>
    <w:rsid w:val="00BC2CE7"/>
    <w:rsid w:val="00BC3120"/>
    <w:rsid w:val="00BC4B90"/>
    <w:rsid w:val="00BC71B3"/>
    <w:rsid w:val="00BC729E"/>
    <w:rsid w:val="00BD0618"/>
    <w:rsid w:val="00BD4573"/>
    <w:rsid w:val="00BE0F83"/>
    <w:rsid w:val="00BE4207"/>
    <w:rsid w:val="00BE46C2"/>
    <w:rsid w:val="00BE4EDB"/>
    <w:rsid w:val="00BE55E1"/>
    <w:rsid w:val="00BE78EA"/>
    <w:rsid w:val="00BF1C8C"/>
    <w:rsid w:val="00BF2B9D"/>
    <w:rsid w:val="00BF37F8"/>
    <w:rsid w:val="00BF4448"/>
    <w:rsid w:val="00BF7A26"/>
    <w:rsid w:val="00BF7C15"/>
    <w:rsid w:val="00C00C99"/>
    <w:rsid w:val="00C042CB"/>
    <w:rsid w:val="00C043C4"/>
    <w:rsid w:val="00C049F4"/>
    <w:rsid w:val="00C05198"/>
    <w:rsid w:val="00C052BE"/>
    <w:rsid w:val="00C058BC"/>
    <w:rsid w:val="00C07267"/>
    <w:rsid w:val="00C07555"/>
    <w:rsid w:val="00C12A6A"/>
    <w:rsid w:val="00C13180"/>
    <w:rsid w:val="00C21DA4"/>
    <w:rsid w:val="00C24BE1"/>
    <w:rsid w:val="00C33057"/>
    <w:rsid w:val="00C33F7C"/>
    <w:rsid w:val="00C34A88"/>
    <w:rsid w:val="00C369D3"/>
    <w:rsid w:val="00C37FD0"/>
    <w:rsid w:val="00C43603"/>
    <w:rsid w:val="00C4538D"/>
    <w:rsid w:val="00C45793"/>
    <w:rsid w:val="00C47877"/>
    <w:rsid w:val="00C513AB"/>
    <w:rsid w:val="00C535EA"/>
    <w:rsid w:val="00C54160"/>
    <w:rsid w:val="00C5452E"/>
    <w:rsid w:val="00C55A16"/>
    <w:rsid w:val="00C56DCF"/>
    <w:rsid w:val="00C61314"/>
    <w:rsid w:val="00C62F2E"/>
    <w:rsid w:val="00C66D66"/>
    <w:rsid w:val="00C677D2"/>
    <w:rsid w:val="00C73104"/>
    <w:rsid w:val="00C73C1F"/>
    <w:rsid w:val="00C741DB"/>
    <w:rsid w:val="00C74C49"/>
    <w:rsid w:val="00C762BB"/>
    <w:rsid w:val="00C767BC"/>
    <w:rsid w:val="00C776AD"/>
    <w:rsid w:val="00C77D2A"/>
    <w:rsid w:val="00C819B5"/>
    <w:rsid w:val="00C8536C"/>
    <w:rsid w:val="00C85CC5"/>
    <w:rsid w:val="00C86797"/>
    <w:rsid w:val="00C90D07"/>
    <w:rsid w:val="00C91985"/>
    <w:rsid w:val="00C92934"/>
    <w:rsid w:val="00C92E17"/>
    <w:rsid w:val="00C9348D"/>
    <w:rsid w:val="00C9368F"/>
    <w:rsid w:val="00C95737"/>
    <w:rsid w:val="00CA4587"/>
    <w:rsid w:val="00CA7D67"/>
    <w:rsid w:val="00CB1249"/>
    <w:rsid w:val="00CB2419"/>
    <w:rsid w:val="00CB4571"/>
    <w:rsid w:val="00CB5DE3"/>
    <w:rsid w:val="00CB6878"/>
    <w:rsid w:val="00CC1A55"/>
    <w:rsid w:val="00CC1A64"/>
    <w:rsid w:val="00CC5952"/>
    <w:rsid w:val="00CD3A39"/>
    <w:rsid w:val="00CD40EF"/>
    <w:rsid w:val="00CD42C0"/>
    <w:rsid w:val="00CD48AD"/>
    <w:rsid w:val="00CD5E8D"/>
    <w:rsid w:val="00CD6811"/>
    <w:rsid w:val="00CD6863"/>
    <w:rsid w:val="00CE270C"/>
    <w:rsid w:val="00CE4D87"/>
    <w:rsid w:val="00CE642B"/>
    <w:rsid w:val="00CE674F"/>
    <w:rsid w:val="00CE6FCB"/>
    <w:rsid w:val="00CF0EDA"/>
    <w:rsid w:val="00CF2629"/>
    <w:rsid w:val="00CF7778"/>
    <w:rsid w:val="00D00C5A"/>
    <w:rsid w:val="00D05028"/>
    <w:rsid w:val="00D06696"/>
    <w:rsid w:val="00D068BA"/>
    <w:rsid w:val="00D06D79"/>
    <w:rsid w:val="00D103DB"/>
    <w:rsid w:val="00D12B1E"/>
    <w:rsid w:val="00D13DF7"/>
    <w:rsid w:val="00D178DD"/>
    <w:rsid w:val="00D21238"/>
    <w:rsid w:val="00D22640"/>
    <w:rsid w:val="00D22DF7"/>
    <w:rsid w:val="00D231B9"/>
    <w:rsid w:val="00D23968"/>
    <w:rsid w:val="00D3275E"/>
    <w:rsid w:val="00D32B27"/>
    <w:rsid w:val="00D32E56"/>
    <w:rsid w:val="00D33535"/>
    <w:rsid w:val="00D3520D"/>
    <w:rsid w:val="00D362CF"/>
    <w:rsid w:val="00D379CA"/>
    <w:rsid w:val="00D419EF"/>
    <w:rsid w:val="00D430B2"/>
    <w:rsid w:val="00D43EB6"/>
    <w:rsid w:val="00D44B27"/>
    <w:rsid w:val="00D46639"/>
    <w:rsid w:val="00D5006E"/>
    <w:rsid w:val="00D51583"/>
    <w:rsid w:val="00D52E4E"/>
    <w:rsid w:val="00D54AA6"/>
    <w:rsid w:val="00D55287"/>
    <w:rsid w:val="00D56AA5"/>
    <w:rsid w:val="00D56B5D"/>
    <w:rsid w:val="00D56C8B"/>
    <w:rsid w:val="00D57689"/>
    <w:rsid w:val="00D60D11"/>
    <w:rsid w:val="00D61C4C"/>
    <w:rsid w:val="00D61D63"/>
    <w:rsid w:val="00D64658"/>
    <w:rsid w:val="00D67CB1"/>
    <w:rsid w:val="00D70ACB"/>
    <w:rsid w:val="00D74B66"/>
    <w:rsid w:val="00D74E20"/>
    <w:rsid w:val="00D76B4C"/>
    <w:rsid w:val="00D77B08"/>
    <w:rsid w:val="00D815E9"/>
    <w:rsid w:val="00D81924"/>
    <w:rsid w:val="00D83E87"/>
    <w:rsid w:val="00D85389"/>
    <w:rsid w:val="00D85AD5"/>
    <w:rsid w:val="00D86689"/>
    <w:rsid w:val="00D86B87"/>
    <w:rsid w:val="00D870D9"/>
    <w:rsid w:val="00D8786D"/>
    <w:rsid w:val="00D87DD5"/>
    <w:rsid w:val="00D900F0"/>
    <w:rsid w:val="00D90690"/>
    <w:rsid w:val="00D924D5"/>
    <w:rsid w:val="00D93AD2"/>
    <w:rsid w:val="00D95935"/>
    <w:rsid w:val="00D96F32"/>
    <w:rsid w:val="00DA23EA"/>
    <w:rsid w:val="00DA26C1"/>
    <w:rsid w:val="00DA32E8"/>
    <w:rsid w:val="00DA3AD4"/>
    <w:rsid w:val="00DA43EA"/>
    <w:rsid w:val="00DA57FE"/>
    <w:rsid w:val="00DA5B60"/>
    <w:rsid w:val="00DB290E"/>
    <w:rsid w:val="00DB2C56"/>
    <w:rsid w:val="00DB3367"/>
    <w:rsid w:val="00DC27DB"/>
    <w:rsid w:val="00DC4E58"/>
    <w:rsid w:val="00DC59D7"/>
    <w:rsid w:val="00DD0556"/>
    <w:rsid w:val="00DD1114"/>
    <w:rsid w:val="00DD119E"/>
    <w:rsid w:val="00DD356E"/>
    <w:rsid w:val="00DD35E4"/>
    <w:rsid w:val="00DD3B88"/>
    <w:rsid w:val="00DD4F8B"/>
    <w:rsid w:val="00DD63FA"/>
    <w:rsid w:val="00DE2565"/>
    <w:rsid w:val="00DE2659"/>
    <w:rsid w:val="00DE2C61"/>
    <w:rsid w:val="00DE38E2"/>
    <w:rsid w:val="00DE3EF9"/>
    <w:rsid w:val="00DE5D1A"/>
    <w:rsid w:val="00DE628B"/>
    <w:rsid w:val="00DE6F76"/>
    <w:rsid w:val="00DE7357"/>
    <w:rsid w:val="00DE7B0E"/>
    <w:rsid w:val="00DF0173"/>
    <w:rsid w:val="00DF2D5F"/>
    <w:rsid w:val="00DF38A5"/>
    <w:rsid w:val="00DF501B"/>
    <w:rsid w:val="00DF54DC"/>
    <w:rsid w:val="00DF6650"/>
    <w:rsid w:val="00E00AC2"/>
    <w:rsid w:val="00E01299"/>
    <w:rsid w:val="00E04345"/>
    <w:rsid w:val="00E058C4"/>
    <w:rsid w:val="00E07325"/>
    <w:rsid w:val="00E10753"/>
    <w:rsid w:val="00E118EE"/>
    <w:rsid w:val="00E12CAB"/>
    <w:rsid w:val="00E137C9"/>
    <w:rsid w:val="00E159A8"/>
    <w:rsid w:val="00E159DF"/>
    <w:rsid w:val="00E16A4A"/>
    <w:rsid w:val="00E17ACF"/>
    <w:rsid w:val="00E20311"/>
    <w:rsid w:val="00E21AA1"/>
    <w:rsid w:val="00E24832"/>
    <w:rsid w:val="00E25104"/>
    <w:rsid w:val="00E26A3A"/>
    <w:rsid w:val="00E26D9F"/>
    <w:rsid w:val="00E26EB3"/>
    <w:rsid w:val="00E27F5A"/>
    <w:rsid w:val="00E3084D"/>
    <w:rsid w:val="00E31B5E"/>
    <w:rsid w:val="00E328D6"/>
    <w:rsid w:val="00E33457"/>
    <w:rsid w:val="00E33D41"/>
    <w:rsid w:val="00E34C0F"/>
    <w:rsid w:val="00E35B1A"/>
    <w:rsid w:val="00E40127"/>
    <w:rsid w:val="00E40570"/>
    <w:rsid w:val="00E407DE"/>
    <w:rsid w:val="00E46DE4"/>
    <w:rsid w:val="00E502CB"/>
    <w:rsid w:val="00E50BBF"/>
    <w:rsid w:val="00E540CF"/>
    <w:rsid w:val="00E547DF"/>
    <w:rsid w:val="00E6052C"/>
    <w:rsid w:val="00E62D9C"/>
    <w:rsid w:val="00E657B5"/>
    <w:rsid w:val="00E664D3"/>
    <w:rsid w:val="00E6669E"/>
    <w:rsid w:val="00E72E78"/>
    <w:rsid w:val="00E732CC"/>
    <w:rsid w:val="00E76F95"/>
    <w:rsid w:val="00E771DD"/>
    <w:rsid w:val="00E80DE3"/>
    <w:rsid w:val="00E81C4C"/>
    <w:rsid w:val="00E83CA1"/>
    <w:rsid w:val="00E846F8"/>
    <w:rsid w:val="00E85567"/>
    <w:rsid w:val="00E8592E"/>
    <w:rsid w:val="00E87171"/>
    <w:rsid w:val="00E91B0E"/>
    <w:rsid w:val="00E9258F"/>
    <w:rsid w:val="00E93051"/>
    <w:rsid w:val="00E94567"/>
    <w:rsid w:val="00E96BE5"/>
    <w:rsid w:val="00E97B1A"/>
    <w:rsid w:val="00EA0B04"/>
    <w:rsid w:val="00EA1768"/>
    <w:rsid w:val="00EA3BEA"/>
    <w:rsid w:val="00EA4B0B"/>
    <w:rsid w:val="00EA57C7"/>
    <w:rsid w:val="00EB1A67"/>
    <w:rsid w:val="00EB5469"/>
    <w:rsid w:val="00EB5F86"/>
    <w:rsid w:val="00EB64FA"/>
    <w:rsid w:val="00EB6E6F"/>
    <w:rsid w:val="00EC1417"/>
    <w:rsid w:val="00EC4287"/>
    <w:rsid w:val="00EC660E"/>
    <w:rsid w:val="00EC74C2"/>
    <w:rsid w:val="00ED0782"/>
    <w:rsid w:val="00ED104C"/>
    <w:rsid w:val="00ED1B05"/>
    <w:rsid w:val="00ED2C4C"/>
    <w:rsid w:val="00ED42D4"/>
    <w:rsid w:val="00ED5926"/>
    <w:rsid w:val="00ED7E8F"/>
    <w:rsid w:val="00EE4213"/>
    <w:rsid w:val="00EE608D"/>
    <w:rsid w:val="00EE6113"/>
    <w:rsid w:val="00EE6311"/>
    <w:rsid w:val="00EF03D4"/>
    <w:rsid w:val="00EF1BB6"/>
    <w:rsid w:val="00EF28B7"/>
    <w:rsid w:val="00EF42B1"/>
    <w:rsid w:val="00EF5AF5"/>
    <w:rsid w:val="00EF618C"/>
    <w:rsid w:val="00EF6351"/>
    <w:rsid w:val="00EF6394"/>
    <w:rsid w:val="00EF70BA"/>
    <w:rsid w:val="00EF7990"/>
    <w:rsid w:val="00F012DD"/>
    <w:rsid w:val="00F01388"/>
    <w:rsid w:val="00F050DD"/>
    <w:rsid w:val="00F0551F"/>
    <w:rsid w:val="00F05DAF"/>
    <w:rsid w:val="00F1323E"/>
    <w:rsid w:val="00F13D84"/>
    <w:rsid w:val="00F1579D"/>
    <w:rsid w:val="00F1617B"/>
    <w:rsid w:val="00F1689A"/>
    <w:rsid w:val="00F20A5C"/>
    <w:rsid w:val="00F2192F"/>
    <w:rsid w:val="00F2217A"/>
    <w:rsid w:val="00F23739"/>
    <w:rsid w:val="00F241E0"/>
    <w:rsid w:val="00F250EC"/>
    <w:rsid w:val="00F274EB"/>
    <w:rsid w:val="00F302DA"/>
    <w:rsid w:val="00F33ECF"/>
    <w:rsid w:val="00F340AD"/>
    <w:rsid w:val="00F346B8"/>
    <w:rsid w:val="00F34C47"/>
    <w:rsid w:val="00F366ED"/>
    <w:rsid w:val="00F41DAC"/>
    <w:rsid w:val="00F42F06"/>
    <w:rsid w:val="00F45756"/>
    <w:rsid w:val="00F45CDE"/>
    <w:rsid w:val="00F52A2C"/>
    <w:rsid w:val="00F53E33"/>
    <w:rsid w:val="00F64C74"/>
    <w:rsid w:val="00F65407"/>
    <w:rsid w:val="00F65A95"/>
    <w:rsid w:val="00F669A7"/>
    <w:rsid w:val="00F67AA8"/>
    <w:rsid w:val="00F72322"/>
    <w:rsid w:val="00F75E8A"/>
    <w:rsid w:val="00F75F88"/>
    <w:rsid w:val="00F80EA1"/>
    <w:rsid w:val="00F81682"/>
    <w:rsid w:val="00F81D2F"/>
    <w:rsid w:val="00F82996"/>
    <w:rsid w:val="00F8302C"/>
    <w:rsid w:val="00F84380"/>
    <w:rsid w:val="00F84A9B"/>
    <w:rsid w:val="00F93E82"/>
    <w:rsid w:val="00F96AE5"/>
    <w:rsid w:val="00F97DE2"/>
    <w:rsid w:val="00FA0993"/>
    <w:rsid w:val="00FA2613"/>
    <w:rsid w:val="00FA2760"/>
    <w:rsid w:val="00FA6094"/>
    <w:rsid w:val="00FA61C6"/>
    <w:rsid w:val="00FB1BE4"/>
    <w:rsid w:val="00FB1EDE"/>
    <w:rsid w:val="00FB1FCA"/>
    <w:rsid w:val="00FB5A5A"/>
    <w:rsid w:val="00FB7D3E"/>
    <w:rsid w:val="00FC04FB"/>
    <w:rsid w:val="00FC05AD"/>
    <w:rsid w:val="00FC0C9C"/>
    <w:rsid w:val="00FC22E1"/>
    <w:rsid w:val="00FC2B86"/>
    <w:rsid w:val="00FC46E1"/>
    <w:rsid w:val="00FC62BE"/>
    <w:rsid w:val="00FC7872"/>
    <w:rsid w:val="00FD1EFD"/>
    <w:rsid w:val="00FD2064"/>
    <w:rsid w:val="00FD2249"/>
    <w:rsid w:val="00FD2607"/>
    <w:rsid w:val="00FD34BC"/>
    <w:rsid w:val="00FD4FAB"/>
    <w:rsid w:val="00FD5130"/>
    <w:rsid w:val="00FD7003"/>
    <w:rsid w:val="00FE4291"/>
    <w:rsid w:val="00FE42D9"/>
    <w:rsid w:val="00FE700D"/>
    <w:rsid w:val="00FF2485"/>
    <w:rsid w:val="00FF4610"/>
    <w:rsid w:val="00FF5D73"/>
    <w:rsid w:val="00FF7A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CB55D"/>
  <w15:docId w15:val="{5013DA12-7956-4719-8A88-044AED2E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98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link w:val="NormalWebChar"/>
    <w:rsid w:val="000A7984"/>
    <w:pPr>
      <w:spacing w:before="100" w:beforeAutospacing="1" w:after="100" w:afterAutospacing="1"/>
    </w:pPr>
    <w:rPr>
      <w:rFonts w:ascii="Arial Unicode MS" w:eastAsia="Arial Unicode MS" w:hAnsi="Arial Unicode MS" w:cs="Arial Unicode MS"/>
    </w:rPr>
  </w:style>
  <w:style w:type="paragraph" w:customStyle="1" w:styleId="Default">
    <w:name w:val="Default"/>
    <w:rsid w:val="000A7984"/>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39245D"/>
    <w:rPr>
      <w:rFonts w:ascii="Tahoma" w:hAnsi="Tahoma" w:cs="Tahoma"/>
      <w:sz w:val="16"/>
      <w:szCs w:val="16"/>
    </w:rPr>
  </w:style>
  <w:style w:type="character" w:customStyle="1" w:styleId="BalonMetniChar">
    <w:name w:val="Balon Metni Char"/>
    <w:basedOn w:val="VarsaylanParagrafYazTipi"/>
    <w:link w:val="BalonMetni"/>
    <w:uiPriority w:val="99"/>
    <w:semiHidden/>
    <w:rsid w:val="0039245D"/>
    <w:rPr>
      <w:rFonts w:ascii="Tahoma" w:eastAsia="Times New Roman" w:hAnsi="Tahoma" w:cs="Tahoma"/>
      <w:sz w:val="16"/>
      <w:szCs w:val="16"/>
      <w:lang w:eastAsia="tr-TR"/>
    </w:rPr>
  </w:style>
  <w:style w:type="paragraph" w:styleId="stBilgi">
    <w:name w:val="header"/>
    <w:basedOn w:val="Normal"/>
    <w:link w:val="stBilgiChar"/>
    <w:uiPriority w:val="99"/>
    <w:unhideWhenUsed/>
    <w:rsid w:val="00B018A4"/>
    <w:pPr>
      <w:tabs>
        <w:tab w:val="center" w:pos="4536"/>
        <w:tab w:val="right" w:pos="9072"/>
      </w:tabs>
    </w:pPr>
  </w:style>
  <w:style w:type="character" w:customStyle="1" w:styleId="stBilgiChar">
    <w:name w:val="Üst Bilgi Char"/>
    <w:basedOn w:val="VarsaylanParagrafYazTipi"/>
    <w:link w:val="stBilgi"/>
    <w:uiPriority w:val="99"/>
    <w:rsid w:val="00B018A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018A4"/>
    <w:pPr>
      <w:tabs>
        <w:tab w:val="center" w:pos="4536"/>
        <w:tab w:val="right" w:pos="9072"/>
      </w:tabs>
    </w:pPr>
  </w:style>
  <w:style w:type="character" w:customStyle="1" w:styleId="AltBilgiChar">
    <w:name w:val="Alt Bilgi Char"/>
    <w:basedOn w:val="VarsaylanParagrafYazTipi"/>
    <w:link w:val="AltBilgi"/>
    <w:uiPriority w:val="99"/>
    <w:rsid w:val="00B018A4"/>
    <w:rPr>
      <w:rFonts w:ascii="Times New Roman" w:eastAsia="Times New Roman" w:hAnsi="Times New Roman" w:cs="Times New Roman"/>
      <w:sz w:val="24"/>
      <w:szCs w:val="24"/>
      <w:lang w:eastAsia="tr-TR"/>
    </w:rPr>
  </w:style>
  <w:style w:type="paragraph" w:styleId="ListeParagraf">
    <w:name w:val="List Paragraph"/>
    <w:basedOn w:val="Normal"/>
    <w:uiPriority w:val="99"/>
    <w:qFormat/>
    <w:rsid w:val="00361E04"/>
    <w:pPr>
      <w:ind w:left="720"/>
      <w:contextualSpacing/>
    </w:pPr>
  </w:style>
  <w:style w:type="table" w:styleId="TabloKlavuzu">
    <w:name w:val="Table Grid"/>
    <w:basedOn w:val="NormalTablo"/>
    <w:uiPriority w:val="59"/>
    <w:rsid w:val="00D64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yaz"/>
    <w:basedOn w:val="Normal"/>
    <w:rsid w:val="00AA682C"/>
    <w:pPr>
      <w:spacing w:before="100" w:beforeAutospacing="1" w:after="100" w:afterAutospacing="1"/>
    </w:pPr>
  </w:style>
  <w:style w:type="character" w:customStyle="1" w:styleId="NormalWebChar">
    <w:name w:val="Normal (Web) Char"/>
    <w:link w:val="NormalWeb"/>
    <w:rsid w:val="00D362CF"/>
    <w:rPr>
      <w:rFonts w:ascii="Arial Unicode MS" w:eastAsia="Arial Unicode MS" w:hAnsi="Arial Unicode MS" w:cs="Arial Unicode MS"/>
      <w:sz w:val="24"/>
      <w:szCs w:val="24"/>
      <w:lang w:eastAsia="tr-TR"/>
    </w:rPr>
  </w:style>
  <w:style w:type="character" w:customStyle="1" w:styleId="apple-converted-space">
    <w:name w:val="apple-converted-space"/>
    <w:basedOn w:val="VarsaylanParagrafYazTipi"/>
    <w:rsid w:val="00125F98"/>
  </w:style>
  <w:style w:type="table" w:customStyle="1" w:styleId="TabloKlavuzu2">
    <w:name w:val="Tablo Kılavuzu2"/>
    <w:basedOn w:val="NormalTablo"/>
    <w:next w:val="TabloKlavuzu"/>
    <w:uiPriority w:val="59"/>
    <w:rsid w:val="008F0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9B33FE"/>
    <w:pPr>
      <w:overflowPunct w:val="0"/>
      <w:autoSpaceDE w:val="0"/>
      <w:autoSpaceDN w:val="0"/>
      <w:adjustRightInd w:val="0"/>
      <w:spacing w:after="120"/>
      <w:ind w:left="360"/>
    </w:pPr>
    <w:rPr>
      <w:szCs w:val="20"/>
      <w:lang w:val="en-GB"/>
    </w:rPr>
  </w:style>
  <w:style w:type="character" w:customStyle="1" w:styleId="GvdeMetniGirintisiChar">
    <w:name w:val="Gövde Metni Girintisi Char"/>
    <w:basedOn w:val="VarsaylanParagrafYazTipi"/>
    <w:link w:val="GvdeMetniGirintisi"/>
    <w:rsid w:val="009B33FE"/>
    <w:rPr>
      <w:rFonts w:ascii="Times New Roman" w:eastAsia="Times New Roman" w:hAnsi="Times New Roman" w:cs="Times New Roman"/>
      <w:sz w:val="24"/>
      <w:szCs w:val="20"/>
      <w:lang w:val="en-GB" w:eastAsia="tr-TR"/>
    </w:rPr>
  </w:style>
  <w:style w:type="character" w:styleId="Kpr">
    <w:name w:val="Hyperlink"/>
    <w:basedOn w:val="VarsaylanParagrafYazTipi"/>
    <w:uiPriority w:val="99"/>
    <w:semiHidden/>
    <w:unhideWhenUsed/>
    <w:rsid w:val="009B33FE"/>
    <w:rPr>
      <w:color w:val="0000FF"/>
      <w:u w:val="single"/>
    </w:rPr>
  </w:style>
  <w:style w:type="paragraph" w:styleId="AralkYok">
    <w:name w:val="No Spacing"/>
    <w:uiPriority w:val="1"/>
    <w:qFormat/>
    <w:rsid w:val="00EA0B04"/>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556025">
      <w:bodyDiv w:val="1"/>
      <w:marLeft w:val="0"/>
      <w:marRight w:val="0"/>
      <w:marTop w:val="0"/>
      <w:marBottom w:val="0"/>
      <w:divBdr>
        <w:top w:val="none" w:sz="0" w:space="0" w:color="auto"/>
        <w:left w:val="none" w:sz="0" w:space="0" w:color="auto"/>
        <w:bottom w:val="none" w:sz="0" w:space="0" w:color="auto"/>
        <w:right w:val="none" w:sz="0" w:space="0" w:color="auto"/>
      </w:divBdr>
    </w:div>
    <w:div w:id="133287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1B151E-84A4-4086-8800-DAB7D5687602}"/>
</file>

<file path=customXml/itemProps2.xml><?xml version="1.0" encoding="utf-8"?>
<ds:datastoreItem xmlns:ds="http://schemas.openxmlformats.org/officeDocument/2006/customXml" ds:itemID="{2F4A8506-00B1-42F0-815F-BFDF5E32BFCE}"/>
</file>

<file path=customXml/itemProps3.xml><?xml version="1.0" encoding="utf-8"?>
<ds:datastoreItem xmlns:ds="http://schemas.openxmlformats.org/officeDocument/2006/customXml" ds:itemID="{AFD2FCDC-C64A-4871-BC1E-4D199130ABCB}"/>
</file>

<file path=customXml/itemProps4.xml><?xml version="1.0" encoding="utf-8"?>
<ds:datastoreItem xmlns:ds="http://schemas.openxmlformats.org/officeDocument/2006/customXml" ds:itemID="{6B6BDB4E-21F6-41D6-B34E-270B72655CB8}"/>
</file>

<file path=docProps/app.xml><?xml version="1.0" encoding="utf-8"?>
<Properties xmlns="http://schemas.openxmlformats.org/officeDocument/2006/extended-properties" xmlns:vt="http://schemas.openxmlformats.org/officeDocument/2006/docPropsVTypes">
  <Template>Normal</Template>
  <TotalTime>720</TotalTime>
  <Pages>62</Pages>
  <Words>26758</Words>
  <Characters>152525</Characters>
  <Application>Microsoft Office Word</Application>
  <DocSecurity>0</DocSecurity>
  <Lines>1271</Lines>
  <Paragraphs>357</Paragraphs>
  <ScaleCrop>false</ScaleCrop>
  <HeadingPairs>
    <vt:vector size="2" baseType="variant">
      <vt:variant>
        <vt:lpstr>Konu Başlığı</vt:lpstr>
      </vt:variant>
      <vt:variant>
        <vt:i4>1</vt:i4>
      </vt:variant>
    </vt:vector>
  </HeadingPairs>
  <TitlesOfParts>
    <vt:vector size="1" baseType="lpstr">
      <vt:lpstr/>
    </vt:vector>
  </TitlesOfParts>
  <Company>TRGM</Company>
  <LinksUpToDate>false</LinksUpToDate>
  <CharactersWithSpaces>178926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Aylin INAN</dc:creator>
  <cp:lastModifiedBy>Uğur Ayhan</cp:lastModifiedBy>
  <cp:revision>148</cp:revision>
  <cp:lastPrinted>2016-10-17T07:27:00Z</cp:lastPrinted>
  <dcterms:created xsi:type="dcterms:W3CDTF">2016-10-13T12:14:00Z</dcterms:created>
  <dcterms:modified xsi:type="dcterms:W3CDTF">2016-10-17T12:17:00Z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