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0FC1" w14:textId="5351A5FA" w:rsidR="006E29FD" w:rsidRPr="00570F68" w:rsidRDefault="00614634" w:rsidP="005F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0F68">
        <w:rPr>
          <w:rFonts w:ascii="Times New Roman" w:hAnsi="Times New Roman" w:cs="Times New Roman"/>
          <w:b/>
          <w:sz w:val="28"/>
          <w:szCs w:val="28"/>
        </w:rPr>
        <w:t xml:space="preserve">İL VE İLÇE MÜDÜRLÜKLERİNİN, </w:t>
      </w:r>
      <w:r w:rsidR="005F37CB" w:rsidRPr="00570F68">
        <w:rPr>
          <w:rFonts w:ascii="Times New Roman" w:hAnsi="Times New Roman" w:cs="Times New Roman"/>
          <w:b/>
          <w:sz w:val="28"/>
          <w:szCs w:val="28"/>
        </w:rPr>
        <w:t>GÜBRE</w:t>
      </w:r>
      <w:r w:rsidRPr="00570F68">
        <w:rPr>
          <w:rFonts w:ascii="Times New Roman" w:hAnsi="Times New Roman" w:cs="Times New Roman"/>
          <w:b/>
          <w:sz w:val="28"/>
          <w:szCs w:val="28"/>
        </w:rPr>
        <w:t xml:space="preserve"> TESİSLERİNE YÖNELİK DENETİMLERİNDE, </w:t>
      </w:r>
      <w:r w:rsidR="002C749D" w:rsidRPr="00570F68">
        <w:rPr>
          <w:rFonts w:ascii="Times New Roman" w:hAnsi="Times New Roman" w:cs="Times New Roman"/>
          <w:b/>
          <w:sz w:val="28"/>
          <w:szCs w:val="28"/>
        </w:rPr>
        <w:t xml:space="preserve">SOLUCAN </w:t>
      </w:r>
      <w:r w:rsidR="00DA0D06" w:rsidRPr="00570F68">
        <w:rPr>
          <w:rFonts w:ascii="Times New Roman" w:hAnsi="Times New Roman" w:cs="Times New Roman"/>
          <w:b/>
          <w:sz w:val="28"/>
          <w:szCs w:val="28"/>
        </w:rPr>
        <w:t>GÜBRELERİN</w:t>
      </w:r>
      <w:r w:rsidR="002C749D" w:rsidRPr="00570F68">
        <w:rPr>
          <w:rFonts w:ascii="Times New Roman" w:hAnsi="Times New Roman" w:cs="Times New Roman"/>
          <w:b/>
          <w:sz w:val="28"/>
          <w:szCs w:val="28"/>
        </w:rPr>
        <w:t>İN</w:t>
      </w:r>
      <w:r w:rsidR="00DA0D06" w:rsidRPr="00570F68">
        <w:rPr>
          <w:rFonts w:ascii="Times New Roman" w:hAnsi="Times New Roman" w:cs="Times New Roman"/>
          <w:b/>
          <w:sz w:val="28"/>
          <w:szCs w:val="28"/>
        </w:rPr>
        <w:t xml:space="preserve"> BELGELENDİRİLMESİNE DAİR</w:t>
      </w:r>
      <w:r w:rsidR="006E29FD" w:rsidRPr="00570F68">
        <w:rPr>
          <w:rFonts w:ascii="Times New Roman" w:hAnsi="Times New Roman" w:cs="Times New Roman"/>
          <w:b/>
          <w:sz w:val="28"/>
          <w:szCs w:val="28"/>
        </w:rPr>
        <w:t xml:space="preserve"> GENEL BİLGİ</w:t>
      </w:r>
      <w:r w:rsidRPr="00570F68">
        <w:rPr>
          <w:rFonts w:ascii="Times New Roman" w:hAnsi="Times New Roman" w:cs="Times New Roman"/>
          <w:b/>
          <w:sz w:val="28"/>
          <w:szCs w:val="28"/>
        </w:rPr>
        <w:t>LER</w:t>
      </w:r>
    </w:p>
    <w:p w14:paraId="0F3836BD" w14:textId="77777777" w:rsidR="003C5433" w:rsidRPr="00570F68" w:rsidRDefault="003C5433" w:rsidP="005F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16C76" w14:textId="338E6B93" w:rsidR="003C5433" w:rsidRPr="00570F68" w:rsidRDefault="00E96807" w:rsidP="003C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Üretilerek veya ithal edilerek p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iyasaya arz edilen </w:t>
      </w:r>
      <w:r w:rsidR="003C5433" w:rsidRPr="00570F68">
        <w:rPr>
          <w:rFonts w:ascii="Times New Roman" w:hAnsi="Times New Roman" w:cs="Times New Roman"/>
          <w:sz w:val="24"/>
          <w:szCs w:val="24"/>
          <w:lang w:eastAsia="tr-TR"/>
        </w:rPr>
        <w:t>katı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veya sıvı</w:t>
      </w:r>
      <w:r w:rsidR="003C5433" w:rsidRPr="00570F68">
        <w:rPr>
          <w:rFonts w:ascii="Times New Roman" w:hAnsi="Times New Roman" w:cs="Times New Roman"/>
          <w:sz w:val="24"/>
          <w:szCs w:val="24"/>
          <w:lang w:eastAsia="tr-TR"/>
        </w:rPr>
        <w:t xml:space="preserve"> solucan gübreleri, 23/2/2018 tarihli ve 30341 sayılı Resmi </w:t>
      </w:r>
      <w:proofErr w:type="spellStart"/>
      <w:r w:rsidR="003C5433" w:rsidRPr="00570F68">
        <w:rPr>
          <w:rFonts w:ascii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3C5433" w:rsidRPr="00570F68">
        <w:rPr>
          <w:rFonts w:ascii="Times New Roman" w:hAnsi="Times New Roman" w:cs="Times New Roman"/>
          <w:sz w:val="24"/>
          <w:szCs w:val="24"/>
          <w:lang w:eastAsia="tr-TR"/>
        </w:rPr>
        <w:t xml:space="preserve"> yayımlanan “Tarımda Kullanılan Organik, Mineral ve </w:t>
      </w:r>
      <w:proofErr w:type="spellStart"/>
      <w:r w:rsidR="003C5433" w:rsidRPr="00570F68">
        <w:rPr>
          <w:rFonts w:ascii="Times New Roman" w:hAnsi="Times New Roman" w:cs="Times New Roman"/>
          <w:sz w:val="24"/>
          <w:szCs w:val="24"/>
          <w:lang w:eastAsia="tr-TR"/>
        </w:rPr>
        <w:t>Mikrobiyal</w:t>
      </w:r>
      <w:proofErr w:type="spellEnd"/>
      <w:r w:rsidR="003C5433" w:rsidRPr="00570F68">
        <w:rPr>
          <w:rFonts w:ascii="Times New Roman" w:hAnsi="Times New Roman" w:cs="Times New Roman"/>
          <w:sz w:val="24"/>
          <w:szCs w:val="24"/>
          <w:lang w:eastAsia="tr-TR"/>
        </w:rPr>
        <w:t xml:space="preserve"> Kaynaklı Gübrelere Dair Yönetmelik” kapsamında, ülkemiz ve dünyadaki gelişmelere paralel olarak sınıflandırılmış</w:t>
      </w:r>
      <w:r w:rsidR="00674FB1">
        <w:rPr>
          <w:rFonts w:ascii="Times New Roman" w:hAnsi="Times New Roman" w:cs="Times New Roman"/>
          <w:sz w:val="24"/>
          <w:szCs w:val="24"/>
          <w:lang w:eastAsia="tr-TR"/>
        </w:rPr>
        <w:t xml:space="preserve">, katı ve sıvı solucan </w:t>
      </w:r>
      <w:proofErr w:type="gramStart"/>
      <w:r w:rsidR="00674FB1">
        <w:rPr>
          <w:rFonts w:ascii="Times New Roman" w:hAnsi="Times New Roman" w:cs="Times New Roman"/>
          <w:sz w:val="24"/>
          <w:szCs w:val="24"/>
          <w:lang w:eastAsia="tr-TR"/>
        </w:rPr>
        <w:t>gübrelerine</w:t>
      </w:r>
      <w:r w:rsidR="00BF7735">
        <w:rPr>
          <w:rFonts w:ascii="Times New Roman" w:hAnsi="Times New Roman" w:cs="Times New Roman"/>
          <w:sz w:val="24"/>
          <w:szCs w:val="24"/>
          <w:lang w:eastAsia="tr-TR"/>
        </w:rPr>
        <w:t xml:space="preserve">  ülke</w:t>
      </w:r>
      <w:proofErr w:type="gramEnd"/>
      <w:r w:rsidR="00BF7735">
        <w:rPr>
          <w:rFonts w:ascii="Times New Roman" w:hAnsi="Times New Roman" w:cs="Times New Roman"/>
          <w:sz w:val="24"/>
          <w:szCs w:val="24"/>
          <w:lang w:eastAsia="tr-TR"/>
        </w:rPr>
        <w:t xml:space="preserve"> genelinde bir düzenleme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getirilmiştir</w:t>
      </w:r>
      <w:r w:rsidR="003C5433" w:rsidRPr="00570F68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14:paraId="1EDAC934" w14:textId="3AFFFBFC" w:rsidR="003C5433" w:rsidRPr="00570F68" w:rsidRDefault="00217B4B" w:rsidP="003C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Bu itibarla; </w:t>
      </w:r>
      <w:r w:rsidR="00A31077">
        <w:rPr>
          <w:rFonts w:ascii="Times New Roman" w:hAnsi="Times New Roman" w:cs="Times New Roman"/>
          <w:sz w:val="24"/>
          <w:szCs w:val="24"/>
          <w:lang w:eastAsia="tr-TR"/>
        </w:rPr>
        <w:t xml:space="preserve">Piyasada </w:t>
      </w:r>
      <w:proofErr w:type="gramStart"/>
      <w:r w:rsidR="00A31077" w:rsidRPr="00570F68">
        <w:rPr>
          <w:rFonts w:ascii="Times New Roman" w:hAnsi="Times New Roman" w:cs="Times New Roman"/>
          <w:sz w:val="24"/>
          <w:szCs w:val="24"/>
        </w:rPr>
        <w:t>24/12/2011</w:t>
      </w:r>
      <w:proofErr w:type="gramEnd"/>
      <w:r w:rsidR="00A31077" w:rsidRPr="00570F68">
        <w:rPr>
          <w:rFonts w:ascii="Times New Roman" w:hAnsi="Times New Roman" w:cs="Times New Roman"/>
          <w:sz w:val="24"/>
          <w:szCs w:val="24"/>
        </w:rPr>
        <w:t xml:space="preserve"> tarihli ve 28152 sayılı Resmî </w:t>
      </w:r>
      <w:proofErr w:type="spellStart"/>
      <w:r w:rsidR="00A31077" w:rsidRPr="00570F6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A31077" w:rsidRPr="00570F68">
        <w:rPr>
          <w:rFonts w:ascii="Times New Roman" w:hAnsi="Times New Roman" w:cs="Times New Roman"/>
          <w:sz w:val="24"/>
          <w:szCs w:val="24"/>
        </w:rPr>
        <w:t xml:space="preserve"> yayımlanan İnsan Tüketimi Amacıyla Kullanılmayan Hayvansal Yan Ürünler Yönetmeliği kapsamında </w:t>
      </w:r>
      <w:proofErr w:type="spellStart"/>
      <w:r w:rsidR="00A31077" w:rsidRPr="00570F68">
        <w:rPr>
          <w:rFonts w:ascii="Times New Roman" w:hAnsi="Times New Roman" w:cs="Times New Roman"/>
          <w:sz w:val="24"/>
          <w:szCs w:val="24"/>
        </w:rPr>
        <w:t>GKGM</w:t>
      </w:r>
      <w:r w:rsidR="00A31077">
        <w:rPr>
          <w:rFonts w:ascii="Times New Roman" w:hAnsi="Times New Roman" w:cs="Times New Roman"/>
          <w:sz w:val="24"/>
          <w:szCs w:val="24"/>
        </w:rPr>
        <w:t>’den</w:t>
      </w:r>
      <w:proofErr w:type="spellEnd"/>
      <w:r w:rsidR="00A31077">
        <w:rPr>
          <w:rFonts w:ascii="Times New Roman" w:hAnsi="Times New Roman" w:cs="Times New Roman"/>
          <w:sz w:val="24"/>
          <w:szCs w:val="24"/>
          <w:lang w:eastAsia="tr-TR"/>
        </w:rPr>
        <w:t xml:space="preserve"> işletme onay veya kayıt belgesi, Bitkisel Üretim Genel Müdürlüğünden de </w:t>
      </w:r>
      <w:r w:rsidR="00A31077" w:rsidRPr="00570F68">
        <w:rPr>
          <w:rFonts w:ascii="Times New Roman" w:hAnsi="Times New Roman" w:cs="Times New Roman"/>
          <w:sz w:val="24"/>
          <w:szCs w:val="24"/>
        </w:rPr>
        <w:t xml:space="preserve">23.02.2018 tarihli ve 30341 Sayılı Resmi </w:t>
      </w:r>
      <w:proofErr w:type="spellStart"/>
      <w:r w:rsidR="00A31077" w:rsidRPr="00570F6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A31077" w:rsidRPr="00570F68">
        <w:rPr>
          <w:rFonts w:ascii="Times New Roman" w:hAnsi="Times New Roman" w:cs="Times New Roman"/>
          <w:sz w:val="24"/>
          <w:szCs w:val="24"/>
        </w:rPr>
        <w:t xml:space="preserve"> yayımlanarak yürürlüğe giren “Tarımda Kullanılan Organik, Mineral ve </w:t>
      </w:r>
      <w:proofErr w:type="spellStart"/>
      <w:r w:rsidR="00A31077" w:rsidRPr="00570F68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="00A31077" w:rsidRPr="00570F68">
        <w:rPr>
          <w:rFonts w:ascii="Times New Roman" w:hAnsi="Times New Roman" w:cs="Times New Roman"/>
          <w:sz w:val="24"/>
          <w:szCs w:val="24"/>
        </w:rPr>
        <w:t xml:space="preserve"> Kaynaklı Gübrelere Dair Yönetmelik”</w:t>
      </w:r>
      <w:r w:rsidR="00A31077">
        <w:rPr>
          <w:rFonts w:ascii="Times New Roman" w:hAnsi="Times New Roman" w:cs="Times New Roman"/>
          <w:sz w:val="24"/>
          <w:szCs w:val="24"/>
        </w:rPr>
        <w:t xml:space="preserve"> gereğince </w:t>
      </w:r>
      <w:r w:rsidR="00A31077">
        <w:rPr>
          <w:rFonts w:ascii="Times New Roman" w:hAnsi="Times New Roman" w:cs="Times New Roman"/>
          <w:sz w:val="24"/>
          <w:szCs w:val="24"/>
          <w:lang w:eastAsia="tr-TR"/>
        </w:rPr>
        <w:t xml:space="preserve">Lisans ve Tescil belgesi alınması gerekmektedir. Adı geçen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belgelere sahip olmayan firmalar tarafından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piyasaya  solucan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gübresi arz edilemez. Bu nedenle, bu belgelere sahip olmayan firmaların </w:t>
      </w:r>
      <w:r w:rsidR="00F741B9">
        <w:rPr>
          <w:rFonts w:ascii="Times New Roman" w:hAnsi="Times New Roman" w:cs="Times New Roman"/>
          <w:sz w:val="24"/>
          <w:szCs w:val="24"/>
          <w:lang w:eastAsia="tr-TR"/>
        </w:rPr>
        <w:t>gerekli belgeleri</w:t>
      </w:r>
      <w:r w:rsidR="003C5433" w:rsidRPr="00570F6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741B9">
        <w:rPr>
          <w:rFonts w:ascii="Times New Roman" w:hAnsi="Times New Roman" w:cs="Times New Roman"/>
          <w:sz w:val="24"/>
          <w:szCs w:val="24"/>
          <w:lang w:eastAsia="tr-TR"/>
        </w:rPr>
        <w:t>10 aylık bir süre içerisinde alması gerekmektedir. İ</w:t>
      </w:r>
      <w:r w:rsidR="00E41914">
        <w:rPr>
          <w:rFonts w:ascii="Times New Roman" w:hAnsi="Times New Roman" w:cs="Times New Roman"/>
          <w:sz w:val="24"/>
          <w:szCs w:val="24"/>
          <w:lang w:eastAsia="tr-TR"/>
        </w:rPr>
        <w:t xml:space="preserve">l ve ilçe </w:t>
      </w:r>
      <w:proofErr w:type="gramStart"/>
      <w:r w:rsidR="00E41914">
        <w:rPr>
          <w:rFonts w:ascii="Times New Roman" w:hAnsi="Times New Roman" w:cs="Times New Roman"/>
          <w:sz w:val="24"/>
          <w:szCs w:val="24"/>
          <w:lang w:eastAsia="tr-TR"/>
        </w:rPr>
        <w:t>müdürlüklerin</w:t>
      </w:r>
      <w:r w:rsidR="00F741B9">
        <w:rPr>
          <w:rFonts w:ascii="Times New Roman" w:hAnsi="Times New Roman" w:cs="Times New Roman"/>
          <w:sz w:val="24"/>
          <w:szCs w:val="24"/>
          <w:lang w:eastAsia="tr-TR"/>
        </w:rPr>
        <w:t xml:space="preserve">izce </w:t>
      </w:r>
      <w:r w:rsidR="003C5433" w:rsidRPr="00570F6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741B9">
        <w:rPr>
          <w:rFonts w:ascii="Times New Roman" w:hAnsi="Times New Roman" w:cs="Times New Roman"/>
          <w:sz w:val="24"/>
          <w:szCs w:val="24"/>
          <w:lang w:eastAsia="tr-TR"/>
        </w:rPr>
        <w:t>bu</w:t>
      </w:r>
      <w:proofErr w:type="gramEnd"/>
      <w:r w:rsidR="00F741B9">
        <w:rPr>
          <w:rFonts w:ascii="Times New Roman" w:hAnsi="Times New Roman" w:cs="Times New Roman"/>
          <w:sz w:val="24"/>
          <w:szCs w:val="24"/>
          <w:lang w:eastAsia="tr-TR"/>
        </w:rPr>
        <w:t xml:space="preserve"> tür işletmelerin tespit edilerek firmaları konu hakkında bilgilendirmeleri ve bu belgelerin alınması için 10 aylık </w:t>
      </w:r>
      <w:r w:rsidR="003C5433" w:rsidRPr="00570F68">
        <w:rPr>
          <w:rFonts w:ascii="Times New Roman" w:hAnsi="Times New Roman" w:cs="Times New Roman"/>
          <w:sz w:val="24"/>
          <w:szCs w:val="24"/>
          <w:lang w:eastAsia="tr-TR"/>
        </w:rPr>
        <w:t>bir geçiş süresi verilmesi, süre sonunda belgesiz faaliyetine devam eden tesisler için cezai işlem</w:t>
      </w:r>
      <w:r w:rsidR="00F741B9">
        <w:rPr>
          <w:rFonts w:ascii="Times New Roman" w:hAnsi="Times New Roman" w:cs="Times New Roman"/>
          <w:sz w:val="24"/>
          <w:szCs w:val="24"/>
          <w:lang w:eastAsia="tr-TR"/>
        </w:rPr>
        <w:t>lerin başlatılması büyük önem arz etmektedir</w:t>
      </w:r>
      <w:r w:rsidR="003C5433" w:rsidRPr="00570F68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14:paraId="09A38B43" w14:textId="77777777" w:rsidR="009D6831" w:rsidRDefault="009D6831" w:rsidP="00D85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9F0693" w14:textId="1D58D26F" w:rsidR="00D8535C" w:rsidRPr="00570F68" w:rsidRDefault="002C749D" w:rsidP="00D8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F68">
        <w:rPr>
          <w:rFonts w:ascii="Times New Roman" w:hAnsi="Times New Roman" w:cs="Times New Roman"/>
          <w:b/>
          <w:sz w:val="28"/>
          <w:szCs w:val="28"/>
        </w:rPr>
        <w:t xml:space="preserve">KATI VE/VEYA SIVI SOLUCAN GÜBRELERİNİN </w:t>
      </w:r>
      <w:r w:rsidR="00B96684">
        <w:rPr>
          <w:rFonts w:ascii="Times New Roman" w:hAnsi="Times New Roman" w:cs="Times New Roman"/>
          <w:b/>
          <w:sz w:val="28"/>
          <w:szCs w:val="28"/>
        </w:rPr>
        <w:t>PİYASAYA ARZ EDİLEBİLMESİ İÇİN GEREKLİ BELGELER</w:t>
      </w:r>
      <w:r w:rsidR="00D8535C" w:rsidRPr="00570F68">
        <w:rPr>
          <w:rFonts w:ascii="Times New Roman" w:hAnsi="Times New Roman" w:cs="Times New Roman"/>
          <w:b/>
          <w:sz w:val="28"/>
          <w:szCs w:val="28"/>
        </w:rPr>
        <w:t>:</w:t>
      </w:r>
      <w:r w:rsidR="00B96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A3DD32" w14:textId="77777777" w:rsidR="00D8535C" w:rsidRPr="00570F68" w:rsidRDefault="00D8535C" w:rsidP="00D8535C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623E6F2" w14:textId="4EF45D18" w:rsidR="006E29FD" w:rsidRPr="00570F68" w:rsidRDefault="003C5433" w:rsidP="0061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68">
        <w:rPr>
          <w:rFonts w:ascii="Times New Roman" w:hAnsi="Times New Roman" w:cs="Times New Roman"/>
          <w:sz w:val="28"/>
          <w:szCs w:val="28"/>
        </w:rPr>
        <w:tab/>
      </w:r>
      <w:r w:rsidR="003F436C">
        <w:rPr>
          <w:rFonts w:ascii="Times New Roman" w:hAnsi="Times New Roman" w:cs="Times New Roman"/>
          <w:sz w:val="24"/>
          <w:szCs w:val="24"/>
        </w:rPr>
        <w:t>S</w:t>
      </w:r>
      <w:r w:rsidR="003F436C" w:rsidRPr="00570F68">
        <w:rPr>
          <w:rFonts w:ascii="Times New Roman" w:hAnsi="Times New Roman" w:cs="Times New Roman"/>
          <w:sz w:val="24"/>
          <w:szCs w:val="24"/>
        </w:rPr>
        <w:t xml:space="preserve">olucan gübrelerinin </w:t>
      </w:r>
      <w:r w:rsidR="006E29FD" w:rsidRPr="00570F68">
        <w:rPr>
          <w:rFonts w:ascii="Times New Roman" w:hAnsi="Times New Roman" w:cs="Times New Roman"/>
          <w:sz w:val="24"/>
          <w:szCs w:val="24"/>
        </w:rPr>
        <w:t>piyasaya arz edilebilmesi için</w:t>
      </w:r>
      <w:r w:rsidR="003F436C">
        <w:rPr>
          <w:rFonts w:ascii="Times New Roman" w:hAnsi="Times New Roman" w:cs="Times New Roman"/>
          <w:sz w:val="24"/>
          <w:szCs w:val="24"/>
        </w:rPr>
        <w:t xml:space="preserve"> aşağıdaki belgeleri</w:t>
      </w:r>
      <w:r w:rsidR="009D6831">
        <w:rPr>
          <w:rFonts w:ascii="Times New Roman" w:hAnsi="Times New Roman" w:cs="Times New Roman"/>
          <w:sz w:val="24"/>
          <w:szCs w:val="24"/>
        </w:rPr>
        <w:t>n</w:t>
      </w:r>
      <w:r w:rsidR="006E29FD" w:rsidRPr="00570F68">
        <w:rPr>
          <w:rFonts w:ascii="Times New Roman" w:hAnsi="Times New Roman" w:cs="Times New Roman"/>
          <w:sz w:val="24"/>
          <w:szCs w:val="24"/>
        </w:rPr>
        <w:t xml:space="preserve"> </w:t>
      </w:r>
      <w:r w:rsidR="009D6831">
        <w:rPr>
          <w:rFonts w:ascii="Times New Roman" w:hAnsi="Times New Roman" w:cs="Times New Roman"/>
          <w:sz w:val="24"/>
          <w:szCs w:val="24"/>
        </w:rPr>
        <w:t>sırası ile temin edil</w:t>
      </w:r>
      <w:r w:rsidRPr="00570F68">
        <w:rPr>
          <w:rFonts w:ascii="Times New Roman" w:hAnsi="Times New Roman" w:cs="Times New Roman"/>
          <w:sz w:val="24"/>
          <w:szCs w:val="24"/>
        </w:rPr>
        <w:t>meleri gerekmektedir.</w:t>
      </w:r>
    </w:p>
    <w:p w14:paraId="62EF9748" w14:textId="35AD67F3" w:rsidR="00570476" w:rsidRDefault="00B01E91" w:rsidP="00570476">
      <w:pPr>
        <w:pStyle w:val="ListeParagraf"/>
        <w:numPr>
          <w:ilvl w:val="0"/>
          <w:numId w:val="5"/>
        </w:num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0F68">
        <w:rPr>
          <w:rFonts w:ascii="Times New Roman" w:hAnsi="Times New Roman" w:cs="Times New Roman"/>
          <w:sz w:val="24"/>
          <w:szCs w:val="24"/>
        </w:rPr>
        <w:t xml:space="preserve">24/12/2011 tarihli ve 28152 sayılı Resmî </w:t>
      </w:r>
      <w:proofErr w:type="spellStart"/>
      <w:r w:rsidRPr="00570F6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570F68">
        <w:rPr>
          <w:rFonts w:ascii="Times New Roman" w:hAnsi="Times New Roman" w:cs="Times New Roman"/>
          <w:sz w:val="24"/>
          <w:szCs w:val="24"/>
        </w:rPr>
        <w:t xml:space="preserve"> yayımlanan İnsan Tüketimi Amacıyla Kullanılmayan Hayvansal Yan Ürünler Yönetmeliği kapsamında </w:t>
      </w:r>
      <w:proofErr w:type="spellStart"/>
      <w:r w:rsidRPr="00570F68">
        <w:rPr>
          <w:rFonts w:ascii="Times New Roman" w:hAnsi="Times New Roman" w:cs="Times New Roman"/>
          <w:sz w:val="24"/>
          <w:szCs w:val="24"/>
        </w:rPr>
        <w:t>GKGM’nden</w:t>
      </w:r>
      <w:proofErr w:type="spellEnd"/>
      <w:r w:rsidRPr="00570F68">
        <w:rPr>
          <w:rFonts w:ascii="Times New Roman" w:hAnsi="Times New Roman" w:cs="Times New Roman"/>
          <w:sz w:val="24"/>
          <w:szCs w:val="24"/>
        </w:rPr>
        <w:t xml:space="preserve"> veya il müdürlükleri Hayvan Sağlığı ve Yetiştiriciliği Şubesinden </w:t>
      </w:r>
      <w:r w:rsidR="009D6831">
        <w:rPr>
          <w:rFonts w:ascii="Times New Roman" w:hAnsi="Times New Roman" w:cs="Times New Roman"/>
          <w:sz w:val="24"/>
          <w:szCs w:val="24"/>
        </w:rPr>
        <w:t xml:space="preserve">alınan İşletme Onay veya İşletme </w:t>
      </w:r>
      <w:proofErr w:type="gramStart"/>
      <w:r w:rsidR="009D6831">
        <w:rPr>
          <w:rFonts w:ascii="Times New Roman" w:hAnsi="Times New Roman" w:cs="Times New Roman"/>
          <w:sz w:val="24"/>
          <w:szCs w:val="24"/>
        </w:rPr>
        <w:t>Kayıt  Belgesi</w:t>
      </w:r>
      <w:proofErr w:type="gramEnd"/>
      <w:r w:rsidR="009D6831">
        <w:rPr>
          <w:rFonts w:ascii="Times New Roman" w:hAnsi="Times New Roman" w:cs="Times New Roman"/>
          <w:sz w:val="24"/>
          <w:szCs w:val="24"/>
        </w:rPr>
        <w:t>.</w:t>
      </w:r>
    </w:p>
    <w:p w14:paraId="27163BF9" w14:textId="77777777" w:rsidR="00570F68" w:rsidRPr="00570F68" w:rsidRDefault="00570F68" w:rsidP="00570F68">
      <w:pPr>
        <w:pStyle w:val="ListeParagra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10C71EF" w14:textId="66F82E94" w:rsidR="009D6831" w:rsidRDefault="00B01E91" w:rsidP="009D6831">
      <w:pPr>
        <w:pStyle w:val="ListeParagraf"/>
        <w:numPr>
          <w:ilvl w:val="0"/>
          <w:numId w:val="5"/>
        </w:num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6831">
        <w:rPr>
          <w:rFonts w:ascii="Times New Roman" w:hAnsi="Times New Roman" w:cs="Times New Roman"/>
          <w:sz w:val="24"/>
          <w:szCs w:val="24"/>
        </w:rPr>
        <w:t>Üretim yapan bir firma, ,</w:t>
      </w:r>
      <w:r w:rsidR="006E29FD" w:rsidRPr="009D6831">
        <w:rPr>
          <w:rFonts w:ascii="Times New Roman" w:hAnsi="Times New Roman" w:cs="Times New Roman"/>
          <w:sz w:val="24"/>
          <w:szCs w:val="24"/>
        </w:rPr>
        <w:t xml:space="preserve"> 23.02.2018 tarihli ve 30341 Sayılı Resmi </w:t>
      </w:r>
      <w:proofErr w:type="spellStart"/>
      <w:r w:rsidR="006E29FD" w:rsidRPr="009D6831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6E29FD" w:rsidRPr="009D6831">
        <w:rPr>
          <w:rFonts w:ascii="Times New Roman" w:hAnsi="Times New Roman" w:cs="Times New Roman"/>
          <w:sz w:val="24"/>
          <w:szCs w:val="24"/>
        </w:rPr>
        <w:t xml:space="preserve"> yayımlanarak yürürlüğe giren “Tarımda Kullanılan Organik, Mineral ve </w:t>
      </w:r>
      <w:proofErr w:type="spellStart"/>
      <w:r w:rsidR="006E29FD" w:rsidRPr="009D6831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="006E29FD" w:rsidRPr="009D6831">
        <w:rPr>
          <w:rFonts w:ascii="Times New Roman" w:hAnsi="Times New Roman" w:cs="Times New Roman"/>
          <w:sz w:val="24"/>
          <w:szCs w:val="24"/>
        </w:rPr>
        <w:t xml:space="preserve"> Kaynaklı Gübrelere Dair Yönetmelik” </w:t>
      </w:r>
      <w:r w:rsidRPr="009D6831">
        <w:rPr>
          <w:rFonts w:ascii="Times New Roman" w:hAnsi="Times New Roman" w:cs="Times New Roman"/>
          <w:sz w:val="24"/>
          <w:szCs w:val="24"/>
        </w:rPr>
        <w:t>7</w:t>
      </w:r>
      <w:r w:rsidR="009D6831">
        <w:rPr>
          <w:rFonts w:ascii="Times New Roman" w:hAnsi="Times New Roman" w:cs="Times New Roman"/>
          <w:sz w:val="24"/>
          <w:szCs w:val="24"/>
        </w:rPr>
        <w:t>, 11 ve</w:t>
      </w:r>
      <w:r w:rsidR="0005618A">
        <w:rPr>
          <w:rFonts w:ascii="Times New Roman" w:hAnsi="Times New Roman" w:cs="Times New Roman"/>
          <w:sz w:val="24"/>
          <w:szCs w:val="24"/>
        </w:rPr>
        <w:t xml:space="preserve"> </w:t>
      </w:r>
      <w:r w:rsidR="009D6831">
        <w:rPr>
          <w:rFonts w:ascii="Times New Roman" w:hAnsi="Times New Roman" w:cs="Times New Roman"/>
          <w:sz w:val="24"/>
          <w:szCs w:val="24"/>
        </w:rPr>
        <w:t xml:space="preserve">12.nci </w:t>
      </w:r>
      <w:r w:rsidR="009D6831" w:rsidRPr="009D6831">
        <w:rPr>
          <w:rFonts w:ascii="Times New Roman" w:hAnsi="Times New Roman" w:cs="Times New Roman"/>
          <w:sz w:val="24"/>
          <w:szCs w:val="24"/>
        </w:rPr>
        <w:t>m</w:t>
      </w:r>
      <w:r w:rsidR="006E29FD" w:rsidRPr="009D6831">
        <w:rPr>
          <w:rFonts w:ascii="Times New Roman" w:hAnsi="Times New Roman" w:cs="Times New Roman"/>
          <w:sz w:val="24"/>
          <w:szCs w:val="24"/>
        </w:rPr>
        <w:t>adde</w:t>
      </w:r>
      <w:r w:rsidRPr="009D6831">
        <w:rPr>
          <w:rFonts w:ascii="Times New Roman" w:hAnsi="Times New Roman" w:cs="Times New Roman"/>
          <w:sz w:val="24"/>
          <w:szCs w:val="24"/>
        </w:rPr>
        <w:t>si</w:t>
      </w:r>
      <w:r w:rsidR="009D6831" w:rsidRPr="009D6831">
        <w:rPr>
          <w:rFonts w:ascii="Times New Roman" w:hAnsi="Times New Roman" w:cs="Times New Roman"/>
          <w:sz w:val="24"/>
          <w:szCs w:val="24"/>
        </w:rPr>
        <w:t>nde</w:t>
      </w:r>
      <w:r w:rsidR="0005618A">
        <w:rPr>
          <w:rFonts w:ascii="Times New Roman" w:hAnsi="Times New Roman" w:cs="Times New Roman"/>
          <w:sz w:val="24"/>
          <w:szCs w:val="24"/>
        </w:rPr>
        <w:t xml:space="preserve"> belirtilen belgelerle </w:t>
      </w:r>
      <w:r w:rsidR="009D6831" w:rsidRPr="009D6831">
        <w:rPr>
          <w:rFonts w:ascii="Times New Roman" w:hAnsi="Times New Roman" w:cs="Times New Roman"/>
          <w:sz w:val="24"/>
          <w:szCs w:val="24"/>
        </w:rPr>
        <w:t>Bitkisel Üretim Genel Müdürlüğü</w:t>
      </w:r>
      <w:r w:rsidR="0005618A">
        <w:rPr>
          <w:rFonts w:ascii="Times New Roman" w:hAnsi="Times New Roman" w:cs="Times New Roman"/>
          <w:sz w:val="24"/>
          <w:szCs w:val="24"/>
        </w:rPr>
        <w:t>’nden (BÜGEM) alınan Üretim İ</w:t>
      </w:r>
      <w:r w:rsidRPr="009D6831">
        <w:rPr>
          <w:rFonts w:ascii="Times New Roman" w:hAnsi="Times New Roman" w:cs="Times New Roman"/>
          <w:sz w:val="24"/>
          <w:szCs w:val="24"/>
        </w:rPr>
        <w:t>z</w:t>
      </w:r>
      <w:r w:rsidR="0005618A">
        <w:rPr>
          <w:rFonts w:ascii="Times New Roman" w:hAnsi="Times New Roman" w:cs="Times New Roman"/>
          <w:sz w:val="24"/>
          <w:szCs w:val="24"/>
        </w:rPr>
        <w:t xml:space="preserve">ni, </w:t>
      </w:r>
      <w:proofErr w:type="spellStart"/>
      <w:r w:rsidR="0005618A">
        <w:rPr>
          <w:rFonts w:ascii="Times New Roman" w:hAnsi="Times New Roman" w:cs="Times New Roman"/>
          <w:sz w:val="24"/>
          <w:szCs w:val="24"/>
        </w:rPr>
        <w:t>Lsans</w:t>
      </w:r>
      <w:proofErr w:type="spellEnd"/>
      <w:r w:rsidR="0005618A">
        <w:rPr>
          <w:rFonts w:ascii="Times New Roman" w:hAnsi="Times New Roman" w:cs="Times New Roman"/>
          <w:sz w:val="24"/>
          <w:szCs w:val="24"/>
        </w:rPr>
        <w:t xml:space="preserve"> ve Tescil Belgeleri.</w:t>
      </w:r>
    </w:p>
    <w:p w14:paraId="019EE233" w14:textId="77777777" w:rsidR="00FF40AF" w:rsidRDefault="00FF40AF" w:rsidP="00FF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922B7" w14:textId="34FC75FF" w:rsidR="00A83732" w:rsidRPr="001510B7" w:rsidRDefault="001510B7" w:rsidP="00FF4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1510B7">
        <w:rPr>
          <w:rFonts w:ascii="Times New Roman" w:hAnsi="Times New Roman" w:cs="Times New Roman"/>
          <w:b/>
          <w:sz w:val="24"/>
          <w:szCs w:val="24"/>
        </w:rPr>
        <w:t>SOLUCAN GÜBRESİ ÜRETİM ŞEKİLLERİ:</w:t>
      </w:r>
    </w:p>
    <w:p w14:paraId="5EE8CFAB" w14:textId="77777777" w:rsidR="00735F93" w:rsidRPr="00346AD4" w:rsidRDefault="00735F93" w:rsidP="0061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51C28105" w14:textId="561167CF" w:rsidR="00212825" w:rsidRPr="00346AD4" w:rsidRDefault="00212825" w:rsidP="0005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D4">
        <w:rPr>
          <w:rFonts w:ascii="Times New Roman" w:hAnsi="Times New Roman" w:cs="Times New Roman"/>
          <w:b/>
          <w:sz w:val="24"/>
          <w:szCs w:val="24"/>
        </w:rPr>
        <w:t xml:space="preserve">Solucan gübresi üretim sürecinde; </w:t>
      </w:r>
      <w:r w:rsidRPr="00346AD4">
        <w:rPr>
          <w:rFonts w:ascii="Times New Roman" w:hAnsi="Times New Roman" w:cs="Times New Roman"/>
          <w:sz w:val="24"/>
          <w:szCs w:val="24"/>
        </w:rPr>
        <w:t xml:space="preserve">toprak yüzeyine yakın yerlerde ve organik maddece çok zengin alanlarda yaşayan </w:t>
      </w:r>
      <w:proofErr w:type="spellStart"/>
      <w:r w:rsidRPr="00346AD4">
        <w:rPr>
          <w:rFonts w:ascii="Times New Roman" w:hAnsi="Times New Roman" w:cs="Times New Roman"/>
          <w:sz w:val="24"/>
          <w:szCs w:val="24"/>
        </w:rPr>
        <w:t>epigeic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 solucan tü</w:t>
      </w:r>
      <w:r w:rsidR="006F1F9F">
        <w:rPr>
          <w:rFonts w:ascii="Times New Roman" w:hAnsi="Times New Roman" w:cs="Times New Roman"/>
          <w:sz w:val="24"/>
          <w:szCs w:val="24"/>
        </w:rPr>
        <w:t>r</w:t>
      </w:r>
      <w:r w:rsidRPr="00346AD4">
        <w:rPr>
          <w:rFonts w:ascii="Times New Roman" w:hAnsi="Times New Roman" w:cs="Times New Roman"/>
          <w:sz w:val="24"/>
          <w:szCs w:val="24"/>
        </w:rPr>
        <w:t xml:space="preserve">leri olan, özellikle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Eisenia</w:t>
      </w:r>
      <w:proofErr w:type="spellEnd"/>
      <w:r w:rsidRPr="00346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fetida</w:t>
      </w:r>
      <w:proofErr w:type="spellEnd"/>
      <w:r w:rsidR="00F6774E" w:rsidRPr="00346AD4">
        <w:rPr>
          <w:rFonts w:ascii="Times New Roman" w:hAnsi="Times New Roman" w:cs="Times New Roman"/>
          <w:sz w:val="24"/>
          <w:szCs w:val="24"/>
        </w:rPr>
        <w:t xml:space="preserve"> </w:t>
      </w:r>
      <w:r w:rsidRPr="00346A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6AD4">
        <w:rPr>
          <w:rFonts w:ascii="Times New Roman" w:hAnsi="Times New Roman" w:cs="Times New Roman"/>
          <w:sz w:val="24"/>
          <w:szCs w:val="24"/>
        </w:rPr>
        <w:t>Savigny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) olmak üzere,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Eisenia</w:t>
      </w:r>
      <w:proofErr w:type="spellEnd"/>
      <w:r w:rsidRPr="00346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andrei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6AD4">
        <w:rPr>
          <w:rFonts w:ascii="Times New Roman" w:hAnsi="Times New Roman" w:cs="Times New Roman"/>
          <w:sz w:val="24"/>
          <w:szCs w:val="24"/>
        </w:rPr>
        <w:t>Bouche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Dendrobaena</w:t>
      </w:r>
      <w:proofErr w:type="spellEnd"/>
      <w:r w:rsidRPr="00346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veneta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6AD4">
        <w:rPr>
          <w:rFonts w:ascii="Times New Roman" w:hAnsi="Times New Roman" w:cs="Times New Roman"/>
          <w:sz w:val="24"/>
          <w:szCs w:val="24"/>
        </w:rPr>
        <w:t>Rosa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Eudrilus</w:t>
      </w:r>
      <w:proofErr w:type="spellEnd"/>
      <w:r w:rsidRPr="00346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eugeniae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6AD4">
        <w:rPr>
          <w:rFonts w:ascii="Times New Roman" w:hAnsi="Times New Roman" w:cs="Times New Roman"/>
          <w:sz w:val="24"/>
          <w:szCs w:val="24"/>
        </w:rPr>
        <w:t>Kinberg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Lumbricus</w:t>
      </w:r>
      <w:proofErr w:type="spellEnd"/>
      <w:r w:rsidRPr="00346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rubellus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6AD4">
        <w:rPr>
          <w:rFonts w:ascii="Times New Roman" w:hAnsi="Times New Roman" w:cs="Times New Roman"/>
          <w:sz w:val="24"/>
          <w:szCs w:val="24"/>
        </w:rPr>
        <w:t>Hoffmaister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Perionix</w:t>
      </w:r>
      <w:proofErr w:type="spellEnd"/>
      <w:r w:rsidRPr="00346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excavatus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6AD4">
        <w:rPr>
          <w:rFonts w:ascii="Times New Roman" w:hAnsi="Times New Roman" w:cs="Times New Roman"/>
          <w:sz w:val="24"/>
          <w:szCs w:val="24"/>
        </w:rPr>
        <w:t>Perrier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) türleri kullanılmaktadır. Bu türlerin dışında toprakların farklı </w:t>
      </w:r>
      <w:r w:rsidR="00F6774E" w:rsidRPr="00346AD4">
        <w:rPr>
          <w:rFonts w:ascii="Times New Roman" w:hAnsi="Times New Roman" w:cs="Times New Roman"/>
          <w:sz w:val="24"/>
          <w:szCs w:val="24"/>
        </w:rPr>
        <w:t>derinliklerinde</w:t>
      </w:r>
      <w:r w:rsidRPr="00346AD4">
        <w:rPr>
          <w:rFonts w:ascii="Times New Roman" w:hAnsi="Times New Roman" w:cs="Times New Roman"/>
          <w:sz w:val="24"/>
          <w:szCs w:val="24"/>
        </w:rPr>
        <w:t xml:space="preserve"> yaşayan diğer toprak solucanı türleri</w:t>
      </w:r>
      <w:r w:rsidR="00F6774E" w:rsidRPr="00346AD4">
        <w:rPr>
          <w:rFonts w:ascii="Times New Roman" w:hAnsi="Times New Roman" w:cs="Times New Roman"/>
          <w:sz w:val="24"/>
          <w:szCs w:val="24"/>
        </w:rPr>
        <w:t xml:space="preserve"> ise bitkisel ve hayvansal kökenli organik materyallerden</w:t>
      </w:r>
      <w:r w:rsidRPr="00346AD4">
        <w:rPr>
          <w:rFonts w:ascii="Times New Roman" w:hAnsi="Times New Roman" w:cs="Times New Roman"/>
          <w:sz w:val="24"/>
          <w:szCs w:val="24"/>
        </w:rPr>
        <w:t xml:space="preserve"> solucan gübresi üreti</w:t>
      </w:r>
      <w:r w:rsidR="00F6774E" w:rsidRPr="00346AD4">
        <w:rPr>
          <w:rFonts w:ascii="Times New Roman" w:hAnsi="Times New Roman" w:cs="Times New Roman"/>
          <w:sz w:val="24"/>
          <w:szCs w:val="24"/>
        </w:rPr>
        <w:t>lmesi amacıyla</w:t>
      </w:r>
      <w:r w:rsidRPr="00346AD4">
        <w:rPr>
          <w:rFonts w:ascii="Times New Roman" w:hAnsi="Times New Roman" w:cs="Times New Roman"/>
          <w:sz w:val="24"/>
          <w:szCs w:val="24"/>
        </w:rPr>
        <w:t xml:space="preserve"> kullanılmamaktadır.</w:t>
      </w:r>
    </w:p>
    <w:p w14:paraId="5A1FD189" w14:textId="77777777" w:rsidR="0005618A" w:rsidRDefault="0005618A" w:rsidP="0061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65295" w14:textId="77777777" w:rsidR="0005618A" w:rsidRDefault="0005618A" w:rsidP="0061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DD25E" w14:textId="4B67201C" w:rsidR="00212825" w:rsidRPr="00346AD4" w:rsidRDefault="00212825" w:rsidP="0061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D4">
        <w:rPr>
          <w:rFonts w:ascii="Times New Roman" w:hAnsi="Times New Roman" w:cs="Times New Roman"/>
          <w:b/>
          <w:sz w:val="24"/>
          <w:szCs w:val="24"/>
        </w:rPr>
        <w:t>Solucan Yoğunluğu</w:t>
      </w:r>
    </w:p>
    <w:p w14:paraId="7EE95DCA" w14:textId="4B81C47F" w:rsidR="00ED1AD5" w:rsidRDefault="00212825" w:rsidP="00FF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D4">
        <w:rPr>
          <w:rFonts w:ascii="Times New Roman" w:hAnsi="Times New Roman" w:cs="Times New Roman"/>
          <w:b/>
          <w:sz w:val="24"/>
          <w:szCs w:val="24"/>
        </w:rPr>
        <w:tab/>
      </w:r>
      <w:r w:rsidRPr="00346AD4">
        <w:rPr>
          <w:rFonts w:ascii="Times New Roman" w:hAnsi="Times New Roman" w:cs="Times New Roman"/>
          <w:sz w:val="24"/>
          <w:szCs w:val="24"/>
        </w:rPr>
        <w:t xml:space="preserve">Solucanların yığın içinde </w:t>
      </w:r>
      <w:proofErr w:type="gramStart"/>
      <w:r w:rsidRPr="00346AD4">
        <w:rPr>
          <w:rFonts w:ascii="Times New Roman" w:hAnsi="Times New Roman" w:cs="Times New Roman"/>
          <w:sz w:val="24"/>
          <w:szCs w:val="24"/>
        </w:rPr>
        <w:t>optimum</w:t>
      </w:r>
      <w:proofErr w:type="gramEnd"/>
      <w:r w:rsidRPr="00346AD4">
        <w:rPr>
          <w:rFonts w:ascii="Times New Roman" w:hAnsi="Times New Roman" w:cs="Times New Roman"/>
          <w:sz w:val="24"/>
          <w:szCs w:val="24"/>
        </w:rPr>
        <w:t xml:space="preserve"> yaşam koşullarının ve üreme oranlarının sağlanması için uygun olan solucan yoğunluğu metrekarede </w:t>
      </w:r>
      <w:r w:rsidR="0005618A">
        <w:rPr>
          <w:rFonts w:ascii="Times New Roman" w:hAnsi="Times New Roman" w:cs="Times New Roman"/>
          <w:sz w:val="24"/>
          <w:szCs w:val="24"/>
        </w:rPr>
        <w:t>maksimum</w:t>
      </w:r>
      <w:r w:rsidR="00C775D6" w:rsidRPr="00346AD4">
        <w:rPr>
          <w:rFonts w:ascii="Times New Roman" w:hAnsi="Times New Roman" w:cs="Times New Roman"/>
          <w:sz w:val="24"/>
          <w:szCs w:val="24"/>
        </w:rPr>
        <w:t xml:space="preserve"> 10.000 </w:t>
      </w:r>
      <w:r w:rsidR="0005618A">
        <w:rPr>
          <w:rFonts w:ascii="Times New Roman" w:hAnsi="Times New Roman" w:cs="Times New Roman"/>
          <w:sz w:val="24"/>
          <w:szCs w:val="24"/>
        </w:rPr>
        <w:t>(10 kg</w:t>
      </w:r>
      <w:r w:rsidR="0005618A" w:rsidRPr="00346AD4">
        <w:rPr>
          <w:rFonts w:ascii="Times New Roman" w:hAnsi="Times New Roman" w:cs="Times New Roman"/>
          <w:sz w:val="24"/>
          <w:szCs w:val="24"/>
        </w:rPr>
        <w:t>/m</w:t>
      </w:r>
      <w:r w:rsidR="0005618A" w:rsidRPr="00346A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618A" w:rsidRPr="00346AD4">
        <w:rPr>
          <w:rFonts w:ascii="Times New Roman" w:hAnsi="Times New Roman" w:cs="Times New Roman"/>
          <w:sz w:val="24"/>
          <w:szCs w:val="24"/>
        </w:rPr>
        <w:t xml:space="preserve"> )</w:t>
      </w:r>
      <w:r w:rsidR="00C775D6" w:rsidRPr="00346AD4">
        <w:rPr>
          <w:rFonts w:ascii="Times New Roman" w:hAnsi="Times New Roman" w:cs="Times New Roman"/>
          <w:sz w:val="24"/>
          <w:szCs w:val="24"/>
        </w:rPr>
        <w:t xml:space="preserve"> </w:t>
      </w:r>
      <w:r w:rsidR="0005618A" w:rsidRPr="00346AD4">
        <w:rPr>
          <w:rFonts w:ascii="Times New Roman" w:hAnsi="Times New Roman" w:cs="Times New Roman"/>
          <w:sz w:val="24"/>
          <w:szCs w:val="24"/>
        </w:rPr>
        <w:t>adet</w:t>
      </w:r>
      <w:r w:rsidR="0005618A">
        <w:rPr>
          <w:rFonts w:ascii="Times New Roman" w:hAnsi="Times New Roman" w:cs="Times New Roman"/>
          <w:sz w:val="24"/>
          <w:szCs w:val="24"/>
        </w:rPr>
        <w:t xml:space="preserve"> </w:t>
      </w:r>
      <w:r w:rsidR="00C775D6" w:rsidRPr="00346AD4">
        <w:rPr>
          <w:rFonts w:ascii="Times New Roman" w:hAnsi="Times New Roman" w:cs="Times New Roman"/>
          <w:sz w:val="24"/>
          <w:szCs w:val="24"/>
        </w:rPr>
        <w:t>olmalıdır.</w:t>
      </w:r>
      <w:r w:rsidR="000561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C07AA" w14:textId="77777777" w:rsidR="00FF40AF" w:rsidRPr="00FF40AF" w:rsidRDefault="00FF40AF" w:rsidP="00FF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FF9FB" w14:textId="77777777" w:rsidR="00F43F52" w:rsidRPr="00346AD4" w:rsidRDefault="00F43F52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AD4">
        <w:rPr>
          <w:rFonts w:ascii="Times New Roman" w:hAnsi="Times New Roman" w:cs="Times New Roman"/>
          <w:b/>
          <w:bCs/>
          <w:sz w:val="24"/>
          <w:szCs w:val="24"/>
        </w:rPr>
        <w:t>Solucan Yemi</w:t>
      </w:r>
      <w:r w:rsidR="00FC5129" w:rsidRPr="00346AD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E5E5BB" w14:textId="57B30C46" w:rsidR="00F43F52" w:rsidRPr="00346AD4" w:rsidRDefault="00CF7472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6AD4">
        <w:rPr>
          <w:rFonts w:ascii="Times New Roman" w:eastAsia="TimesNewRomanPSMT" w:hAnsi="Times New Roman" w:cs="Times New Roman"/>
          <w:sz w:val="24"/>
          <w:szCs w:val="24"/>
        </w:rPr>
        <w:tab/>
      </w:r>
      <w:r w:rsidR="00F43F52" w:rsidRPr="00346AD4">
        <w:rPr>
          <w:rFonts w:ascii="Times New Roman" w:eastAsia="TimesNewRomanPSMT" w:hAnsi="Times New Roman" w:cs="Times New Roman"/>
          <w:sz w:val="24"/>
          <w:szCs w:val="24"/>
        </w:rPr>
        <w:t>Solucanlar ideal</w:t>
      </w:r>
      <w:r w:rsidR="0005618A">
        <w:rPr>
          <w:rFonts w:ascii="Times New Roman" w:eastAsia="TimesNewRomanPSMT" w:hAnsi="Times New Roman" w:cs="Times New Roman"/>
          <w:sz w:val="24"/>
          <w:szCs w:val="24"/>
        </w:rPr>
        <w:t xml:space="preserve"> koşullarda, vücut ağırlıklarından fazla</w:t>
      </w:r>
      <w:r w:rsidR="00F43F5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besin tüketebilirler.</w:t>
      </w:r>
      <w:r w:rsidR="0077491B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Solucan yemi; bitkisel ve hayvansal menşeli materyallerin </w:t>
      </w:r>
      <w:r w:rsidR="00E55EC5" w:rsidRPr="00346AD4">
        <w:rPr>
          <w:rFonts w:ascii="Times New Roman" w:eastAsia="TimesNewRomanPSMT" w:hAnsi="Times New Roman" w:cs="Times New Roman"/>
          <w:sz w:val="24"/>
          <w:szCs w:val="24"/>
        </w:rPr>
        <w:t xml:space="preserve">ayrı ayrı veya karışık </w:t>
      </w:r>
      <w:r w:rsidR="0077491B" w:rsidRPr="00346AD4">
        <w:rPr>
          <w:rFonts w:ascii="Times New Roman" w:eastAsia="TimesNewRomanPSMT" w:hAnsi="Times New Roman" w:cs="Times New Roman"/>
          <w:sz w:val="24"/>
          <w:szCs w:val="24"/>
        </w:rPr>
        <w:t>kompostlaştırılması sonucu elde edil</w:t>
      </w:r>
      <w:r w:rsidR="0005618A">
        <w:rPr>
          <w:rFonts w:ascii="Times New Roman" w:eastAsia="TimesNewRomanPSMT" w:hAnsi="Times New Roman" w:cs="Times New Roman"/>
          <w:sz w:val="24"/>
          <w:szCs w:val="24"/>
        </w:rPr>
        <w:t>ebil</w:t>
      </w:r>
      <w:r w:rsidR="00F6774E" w:rsidRPr="00346AD4">
        <w:rPr>
          <w:rFonts w:ascii="Times New Roman" w:eastAsia="TimesNewRomanPSMT" w:hAnsi="Times New Roman" w:cs="Times New Roman"/>
          <w:sz w:val="24"/>
          <w:szCs w:val="24"/>
        </w:rPr>
        <w:t>mektedir</w:t>
      </w:r>
      <w:r w:rsidR="0005618A">
        <w:rPr>
          <w:rFonts w:ascii="Times New Roman" w:eastAsia="TimesNewRomanPSMT" w:hAnsi="Times New Roman" w:cs="Times New Roman"/>
          <w:sz w:val="24"/>
          <w:szCs w:val="24"/>
        </w:rPr>
        <w:t>ler</w:t>
      </w:r>
      <w:r w:rsidR="00F6774E" w:rsidRPr="00346AD4">
        <w:rPr>
          <w:rFonts w:ascii="Times New Roman" w:eastAsia="TimesNewRomanPSMT" w:hAnsi="Times New Roman" w:cs="Times New Roman"/>
          <w:sz w:val="24"/>
          <w:szCs w:val="24"/>
        </w:rPr>
        <w:t>. Solucan gübresi üretiminde bitkisel kökenli organik materyaller doğrudan kullanılacak ise</w:t>
      </w:r>
      <w:r w:rsidR="002C49F5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veya hayvansal kökenli organik materyaller ile karıştırılacak ise</w:t>
      </w:r>
      <w:r w:rsidR="00F6774E" w:rsidRPr="00346AD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2C49F5" w:rsidRPr="00346AD4">
        <w:rPr>
          <w:rFonts w:ascii="Times New Roman" w:eastAsia="TimesNewRomanPSMT" w:hAnsi="Times New Roman" w:cs="Times New Roman"/>
          <w:sz w:val="24"/>
          <w:szCs w:val="24"/>
        </w:rPr>
        <w:t xml:space="preserve">bitkisel doku veya karışım </w:t>
      </w:r>
      <w:r w:rsidR="00F6774E" w:rsidRPr="00346AD4">
        <w:rPr>
          <w:rFonts w:ascii="Times New Roman" w:eastAsia="TimesNewRomanPSMT" w:hAnsi="Times New Roman" w:cs="Times New Roman"/>
          <w:sz w:val="24"/>
          <w:szCs w:val="24"/>
        </w:rPr>
        <w:t xml:space="preserve">mutlaka aerobik ön </w:t>
      </w:r>
      <w:proofErr w:type="spellStart"/>
      <w:r w:rsidR="00F6774E" w:rsidRPr="00346AD4">
        <w:rPr>
          <w:rFonts w:ascii="Times New Roman" w:eastAsia="TimesNewRomanPSMT" w:hAnsi="Times New Roman" w:cs="Times New Roman"/>
          <w:sz w:val="24"/>
          <w:szCs w:val="24"/>
        </w:rPr>
        <w:t>kompostlama</w:t>
      </w:r>
      <w:proofErr w:type="spellEnd"/>
      <w:r w:rsidR="002C49F5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işleminden geçirilmelidir. Aksi tak</w:t>
      </w:r>
      <w:r w:rsidR="00BD5287" w:rsidRPr="00346AD4">
        <w:rPr>
          <w:rFonts w:ascii="Times New Roman" w:eastAsia="TimesNewRomanPSMT" w:hAnsi="Times New Roman" w:cs="Times New Roman"/>
          <w:sz w:val="24"/>
          <w:szCs w:val="24"/>
        </w:rPr>
        <w:t>d</w:t>
      </w:r>
      <w:r w:rsidR="002C49F5" w:rsidRPr="00346AD4">
        <w:rPr>
          <w:rFonts w:ascii="Times New Roman" w:eastAsia="TimesNewRomanPSMT" w:hAnsi="Times New Roman" w:cs="Times New Roman"/>
          <w:sz w:val="24"/>
          <w:szCs w:val="24"/>
        </w:rPr>
        <w:t>irde, solucanlar karışım içerisindeki bitkisel dokuyu kullanmadan sadece hayvansal doku ile beslenebilmekte</w:t>
      </w:r>
      <w:r w:rsidR="00BD5287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ve</w:t>
      </w:r>
      <w:r w:rsidR="002C49F5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elde edilen karışım </w:t>
      </w:r>
      <w:proofErr w:type="spellStart"/>
      <w:r w:rsidR="002C49F5" w:rsidRPr="00346AD4">
        <w:rPr>
          <w:rFonts w:ascii="Times New Roman" w:eastAsia="TimesNewRomanPSMT" w:hAnsi="Times New Roman" w:cs="Times New Roman"/>
          <w:sz w:val="24"/>
          <w:szCs w:val="24"/>
        </w:rPr>
        <w:t>vermikompost</w:t>
      </w:r>
      <w:proofErr w:type="spellEnd"/>
      <w:r w:rsidR="002C49F5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olarak adlandırılamamaktadır.</w:t>
      </w:r>
      <w:r w:rsidR="00F6774E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781A7ED5" w14:textId="77777777" w:rsidR="006D173F" w:rsidRPr="00346AD4" w:rsidRDefault="006D173F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A8CC5" w14:textId="77777777" w:rsidR="00F43F52" w:rsidRPr="00346AD4" w:rsidRDefault="00F43F52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AD4">
        <w:rPr>
          <w:rFonts w:ascii="Times New Roman" w:hAnsi="Times New Roman" w:cs="Times New Roman"/>
          <w:b/>
          <w:bCs/>
          <w:sz w:val="24"/>
          <w:szCs w:val="24"/>
        </w:rPr>
        <w:t>Nem</w:t>
      </w:r>
    </w:p>
    <w:p w14:paraId="3AF736C3" w14:textId="13EEDC20" w:rsidR="00B84E45" w:rsidRPr="00346AD4" w:rsidRDefault="00B84E45" w:rsidP="0061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D4">
        <w:rPr>
          <w:rFonts w:ascii="Times New Roman" w:hAnsi="Times New Roman" w:cs="Times New Roman"/>
          <w:sz w:val="24"/>
          <w:szCs w:val="24"/>
        </w:rPr>
        <w:t xml:space="preserve">Solucanların büyüme hızı ile organik atıkların nem içeriği arasında önemli bir ilişki vardır. 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>Solucanlar derileri üzerinden nefes alırlar ve bu sebeple %</w:t>
      </w:r>
      <w:r w:rsidR="002F59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>50’den az nem içe</w:t>
      </w:r>
      <w:r w:rsidR="00FF40AF">
        <w:rPr>
          <w:rFonts w:ascii="Times New Roman" w:eastAsia="TimesNewRomanPSMT" w:hAnsi="Times New Roman" w:cs="Times New Roman"/>
          <w:sz w:val="24"/>
          <w:szCs w:val="24"/>
        </w:rPr>
        <w:t xml:space="preserve">riğine sahip 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>yatak</w:t>
      </w:r>
      <w:r w:rsidR="00FF40AF">
        <w:rPr>
          <w:rFonts w:ascii="Times New Roman" w:eastAsia="TimesNewRomanPSMT" w:hAnsi="Times New Roman" w:cs="Times New Roman"/>
          <w:sz w:val="24"/>
          <w:szCs w:val="24"/>
        </w:rPr>
        <w:t>lar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solucanlar için tehlikelidir. </w:t>
      </w:r>
      <w:r w:rsidR="006B5E30">
        <w:rPr>
          <w:rFonts w:ascii="Times New Roman" w:hAnsi="Times New Roman" w:cs="Times New Roman"/>
          <w:sz w:val="24"/>
          <w:szCs w:val="24"/>
        </w:rPr>
        <w:t>Solucan yemi</w:t>
      </w:r>
      <w:r w:rsidR="006D173F" w:rsidRPr="00346AD4">
        <w:rPr>
          <w:rFonts w:ascii="Times New Roman" w:hAnsi="Times New Roman" w:cs="Times New Roman"/>
          <w:sz w:val="24"/>
          <w:szCs w:val="24"/>
        </w:rPr>
        <w:t xml:space="preserve"> işlemleri için ideal nem içeriği %</w:t>
      </w:r>
      <w:r w:rsidR="002F593A">
        <w:rPr>
          <w:rFonts w:ascii="Times New Roman" w:hAnsi="Times New Roman" w:cs="Times New Roman"/>
          <w:sz w:val="24"/>
          <w:szCs w:val="24"/>
        </w:rPr>
        <w:t xml:space="preserve"> </w:t>
      </w:r>
      <w:r w:rsidR="006D173F" w:rsidRPr="00346AD4">
        <w:rPr>
          <w:rFonts w:ascii="Times New Roman" w:hAnsi="Times New Roman" w:cs="Times New Roman"/>
          <w:sz w:val="24"/>
          <w:szCs w:val="24"/>
        </w:rPr>
        <w:t xml:space="preserve">70-90 arasında </w:t>
      </w:r>
      <w:r w:rsidRPr="00346AD4">
        <w:rPr>
          <w:rFonts w:ascii="Times New Roman" w:hAnsi="Times New Roman" w:cs="Times New Roman"/>
          <w:sz w:val="24"/>
          <w:szCs w:val="24"/>
        </w:rPr>
        <w:t xml:space="preserve">olsa da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Eisenia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 türleri için organik atıkların %</w:t>
      </w:r>
      <w:r w:rsidR="002F593A">
        <w:rPr>
          <w:rFonts w:ascii="Times New Roman" w:hAnsi="Times New Roman" w:cs="Times New Roman"/>
          <w:sz w:val="24"/>
          <w:szCs w:val="24"/>
        </w:rPr>
        <w:t xml:space="preserve"> </w:t>
      </w:r>
      <w:r w:rsidRPr="00346AD4">
        <w:rPr>
          <w:rFonts w:ascii="Times New Roman" w:hAnsi="Times New Roman" w:cs="Times New Roman"/>
          <w:sz w:val="24"/>
          <w:szCs w:val="24"/>
        </w:rPr>
        <w:t>80 nem içeriği maksimum gelişim için en uygun</w:t>
      </w:r>
      <w:r w:rsidR="002C49F5" w:rsidRPr="00346AD4">
        <w:rPr>
          <w:rFonts w:ascii="Times New Roman" w:hAnsi="Times New Roman" w:cs="Times New Roman"/>
          <w:sz w:val="24"/>
          <w:szCs w:val="24"/>
        </w:rPr>
        <w:t xml:space="preserve"> olan seviyedir. Organik atıkların nem içerikleri ideal seviyeye getirilirken, materyalin maksimum su tutma kapasitesi üzerinden yapılacak hesaplamalar</w:t>
      </w:r>
      <w:r w:rsidR="00BD5287" w:rsidRPr="00346AD4">
        <w:rPr>
          <w:rFonts w:ascii="Times New Roman" w:hAnsi="Times New Roman" w:cs="Times New Roman"/>
          <w:sz w:val="24"/>
          <w:szCs w:val="24"/>
        </w:rPr>
        <w:t>,</w:t>
      </w:r>
      <w:r w:rsidR="002C49F5" w:rsidRPr="00346AD4">
        <w:rPr>
          <w:rFonts w:ascii="Times New Roman" w:hAnsi="Times New Roman" w:cs="Times New Roman"/>
          <w:sz w:val="24"/>
          <w:szCs w:val="24"/>
        </w:rPr>
        <w:t xml:space="preserve"> solucan aktivitesi için daha uygun nem seviyesinin sağlanması açısından önemlidir.</w:t>
      </w:r>
    </w:p>
    <w:p w14:paraId="78160D3F" w14:textId="77777777" w:rsidR="001510B7" w:rsidRDefault="001510B7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C9E79" w14:textId="77777777" w:rsidR="005503B0" w:rsidRPr="00346AD4" w:rsidRDefault="005503B0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AD4">
        <w:rPr>
          <w:rFonts w:ascii="Times New Roman" w:hAnsi="Times New Roman" w:cs="Times New Roman"/>
          <w:b/>
          <w:bCs/>
          <w:sz w:val="24"/>
          <w:szCs w:val="24"/>
        </w:rPr>
        <w:t>Havalandırma</w:t>
      </w:r>
    </w:p>
    <w:p w14:paraId="4E58544F" w14:textId="2B80B8E8" w:rsidR="00B84E45" w:rsidRPr="00346AD4" w:rsidRDefault="002C49F5" w:rsidP="00614634">
      <w:pPr>
        <w:pStyle w:val="ListeParagr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D4">
        <w:rPr>
          <w:rFonts w:ascii="Times New Roman" w:eastAsia="TimesNewRomanPSMT" w:hAnsi="Times New Roman" w:cs="Times New Roman"/>
          <w:sz w:val="24"/>
          <w:szCs w:val="24"/>
        </w:rPr>
        <w:t>Organik atıklar ile beslenen s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>olucan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türleri, moleküler oksijeni solunumlarında kullanırlar ve moleküler oksijenin sınırlandırıldığı koşullarda aktiviteleri düşmekte ve moleküler 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oksijensiz koşullarda 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ise 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hayatta kalamazlar. 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>Solucanın b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>esinler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>in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>deki</w:t>
      </w:r>
      <w:r w:rsidR="0032192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yüksek yağ </w:t>
      </w:r>
      <w:r w:rsidR="007B5DD0" w:rsidRPr="00346AD4">
        <w:rPr>
          <w:rFonts w:ascii="Times New Roman" w:eastAsia="TimesNewRomanPSMT" w:hAnsi="Times New Roman" w:cs="Times New Roman"/>
          <w:sz w:val="24"/>
          <w:szCs w:val="24"/>
        </w:rPr>
        <w:t>oran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>ı veya aşırı nem gibi etkenler kötü havalandırmayla bir araya</w:t>
      </w:r>
      <w:r w:rsidR="0032192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gelerek, </w:t>
      </w:r>
      <w:r w:rsidR="007B5DD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moleküler 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>oksijenin kesilmesi tehdidini meydana getir</w:t>
      </w:r>
      <w:r w:rsidR="007B5DD0" w:rsidRPr="00346AD4">
        <w:rPr>
          <w:rFonts w:ascii="Times New Roman" w:eastAsia="TimesNewRomanPSMT" w:hAnsi="Times New Roman" w:cs="Times New Roman"/>
          <w:sz w:val="24"/>
          <w:szCs w:val="24"/>
        </w:rPr>
        <w:t>mektedir.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5DD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Böylece, 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>solucan yata</w:t>
      </w:r>
      <w:r w:rsidR="007B5DD0" w:rsidRPr="00346AD4">
        <w:rPr>
          <w:rFonts w:ascii="Times New Roman" w:eastAsia="TimesNewRomanPSMT" w:hAnsi="Times New Roman" w:cs="Times New Roman"/>
          <w:sz w:val="24"/>
          <w:szCs w:val="24"/>
        </w:rPr>
        <w:t>klı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>ğı</w:t>
      </w:r>
      <w:r w:rsidR="007B5DD0" w:rsidRPr="00346AD4">
        <w:rPr>
          <w:rFonts w:ascii="Times New Roman" w:eastAsia="TimesNewRomanPSMT" w:hAnsi="Times New Roman" w:cs="Times New Roman"/>
          <w:sz w:val="24"/>
          <w:szCs w:val="24"/>
        </w:rPr>
        <w:t>nı da kapsayacak şekilde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hatta bütün sistem</w:t>
      </w:r>
      <w:r w:rsidR="007B5DD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de indirgen koşullar </w:t>
      </w:r>
      <w:proofErr w:type="gramStart"/>
      <w:r w:rsidR="007B5DD0" w:rsidRPr="00346AD4">
        <w:rPr>
          <w:rFonts w:ascii="Times New Roman" w:eastAsia="TimesNewRomanPSMT" w:hAnsi="Times New Roman" w:cs="Times New Roman"/>
          <w:sz w:val="24"/>
          <w:szCs w:val="24"/>
        </w:rPr>
        <w:t>hakim</w:t>
      </w:r>
      <w:proofErr w:type="gramEnd"/>
      <w:r w:rsidR="007B5DD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olabilmekte ve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5DD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ortam, moleküler </w:t>
      </w:r>
      <w:r w:rsidR="005503B0" w:rsidRPr="00346AD4">
        <w:rPr>
          <w:rFonts w:ascii="Times New Roman" w:eastAsia="TimesNewRomanPSMT" w:hAnsi="Times New Roman" w:cs="Times New Roman"/>
          <w:sz w:val="24"/>
          <w:szCs w:val="24"/>
        </w:rPr>
        <w:t>oksijen</w:t>
      </w:r>
      <w:r w:rsidR="007B5DD0" w:rsidRPr="00346AD4">
        <w:rPr>
          <w:rFonts w:ascii="Times New Roman" w:eastAsia="TimesNewRomanPSMT" w:hAnsi="Times New Roman" w:cs="Times New Roman"/>
          <w:sz w:val="24"/>
          <w:szCs w:val="24"/>
        </w:rPr>
        <w:t>in yeterli miktarda bulunmadığı bir duruma gelebilmektedir.</w:t>
      </w:r>
      <w:r w:rsidR="00B84E45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4E45" w:rsidRPr="00346AD4">
        <w:rPr>
          <w:rFonts w:ascii="Times New Roman" w:hAnsi="Times New Roman" w:cs="Times New Roman"/>
          <w:sz w:val="24"/>
          <w:szCs w:val="24"/>
        </w:rPr>
        <w:t xml:space="preserve">Vücut duvarından solunum yapan solucanlar havasız </w:t>
      </w:r>
      <w:r w:rsidR="007B5DD0" w:rsidRPr="00346AD4">
        <w:rPr>
          <w:rFonts w:ascii="Times New Roman" w:hAnsi="Times New Roman" w:cs="Times New Roman"/>
          <w:sz w:val="24"/>
          <w:szCs w:val="24"/>
        </w:rPr>
        <w:t xml:space="preserve">(moleküler oksijensiz) </w:t>
      </w:r>
      <w:r w:rsidR="00B84E45" w:rsidRPr="00346AD4">
        <w:rPr>
          <w:rFonts w:ascii="Times New Roman" w:hAnsi="Times New Roman" w:cs="Times New Roman"/>
          <w:sz w:val="24"/>
          <w:szCs w:val="24"/>
        </w:rPr>
        <w:t>koşullara çok hassastırlar ve bu koşullarda kitlesel göç etmektedirler, bu nedenle ortamda</w:t>
      </w:r>
      <w:r w:rsidR="007B5DD0" w:rsidRPr="00346AD4">
        <w:rPr>
          <w:rFonts w:ascii="Times New Roman" w:hAnsi="Times New Roman" w:cs="Times New Roman"/>
          <w:sz w:val="24"/>
          <w:szCs w:val="24"/>
        </w:rPr>
        <w:t>ki moleküler oksijenin düzeyi</w:t>
      </w:r>
      <w:r w:rsidR="00B84E45" w:rsidRPr="00346AD4">
        <w:rPr>
          <w:rFonts w:ascii="Times New Roman" w:hAnsi="Times New Roman" w:cs="Times New Roman"/>
          <w:sz w:val="24"/>
          <w:szCs w:val="24"/>
        </w:rPr>
        <w:t xml:space="preserve"> %5</w:t>
      </w:r>
      <w:r w:rsidR="007B5DD0" w:rsidRPr="00346AD4">
        <w:rPr>
          <w:rFonts w:ascii="Times New Roman" w:hAnsi="Times New Roman" w:cs="Times New Roman"/>
          <w:sz w:val="24"/>
          <w:szCs w:val="24"/>
        </w:rPr>
        <w:t>’ten daha yüksek olmalıdır.</w:t>
      </w:r>
    </w:p>
    <w:p w14:paraId="64BCD93C" w14:textId="77777777" w:rsidR="002C749D" w:rsidRPr="00346AD4" w:rsidRDefault="002C749D" w:rsidP="0061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C0615" w14:textId="77777777" w:rsidR="00B86E24" w:rsidRPr="00346AD4" w:rsidRDefault="00B86E24" w:rsidP="0061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D4">
        <w:rPr>
          <w:rFonts w:ascii="Times New Roman" w:hAnsi="Times New Roman" w:cs="Times New Roman"/>
          <w:b/>
          <w:sz w:val="24"/>
          <w:szCs w:val="24"/>
        </w:rPr>
        <w:t>Sıcaklık</w:t>
      </w:r>
    </w:p>
    <w:p w14:paraId="23E77BCA" w14:textId="5CB768B1" w:rsidR="00B86E24" w:rsidRPr="006B5E30" w:rsidRDefault="00B86E24" w:rsidP="0061463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6AD4">
        <w:rPr>
          <w:rFonts w:ascii="Times New Roman" w:hAnsi="Times New Roman" w:cs="Times New Roman"/>
          <w:sz w:val="24"/>
          <w:szCs w:val="24"/>
        </w:rPr>
        <w:t xml:space="preserve">Ülkemiz iklim koşullarında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Eisenia</w:t>
      </w:r>
      <w:proofErr w:type="spellEnd"/>
      <w:r w:rsidRPr="00346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AD4">
        <w:rPr>
          <w:rFonts w:ascii="Times New Roman" w:hAnsi="Times New Roman" w:cs="Times New Roman"/>
          <w:i/>
          <w:sz w:val="24"/>
          <w:szCs w:val="24"/>
        </w:rPr>
        <w:t>fetida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 gibi </w:t>
      </w:r>
      <w:r w:rsidR="007B5DD0" w:rsidRPr="00346AD4">
        <w:rPr>
          <w:rFonts w:ascii="Times New Roman" w:hAnsi="Times New Roman" w:cs="Times New Roman"/>
          <w:sz w:val="24"/>
          <w:szCs w:val="24"/>
        </w:rPr>
        <w:t>tropikal olmayan türler için 25</w:t>
      </w:r>
      <w:r w:rsidR="007B5DD0" w:rsidRPr="00346A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6AD4">
        <w:rPr>
          <w:rFonts w:ascii="Times New Roman" w:hAnsi="Times New Roman" w:cs="Times New Roman"/>
          <w:sz w:val="24"/>
          <w:szCs w:val="24"/>
        </w:rPr>
        <w:t xml:space="preserve">C sıcaklık, gelişim ve </w:t>
      </w:r>
      <w:proofErr w:type="spellStart"/>
      <w:r w:rsidRPr="00346AD4">
        <w:rPr>
          <w:rFonts w:ascii="Times New Roman" w:hAnsi="Times New Roman" w:cs="Times New Roman"/>
          <w:sz w:val="24"/>
          <w:szCs w:val="24"/>
        </w:rPr>
        <w:t>kokon</w:t>
      </w:r>
      <w:proofErr w:type="spellEnd"/>
      <w:r w:rsidRPr="00346AD4">
        <w:rPr>
          <w:rFonts w:ascii="Times New Roman" w:hAnsi="Times New Roman" w:cs="Times New Roman"/>
          <w:sz w:val="24"/>
          <w:szCs w:val="24"/>
        </w:rPr>
        <w:t xml:space="preserve"> atma için idealdir. Genellikle ısıtma problemi olan bölgeler için bu rakam 18-22</w:t>
      </w:r>
      <w:r w:rsidR="007B5DD0" w:rsidRPr="00346A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6AD4">
        <w:rPr>
          <w:rFonts w:ascii="Times New Roman" w:hAnsi="Times New Roman" w:cs="Times New Roman"/>
          <w:sz w:val="24"/>
          <w:szCs w:val="24"/>
        </w:rPr>
        <w:t>C arasında tutul</w:t>
      </w:r>
      <w:r w:rsidR="00735F93" w:rsidRPr="00346AD4">
        <w:rPr>
          <w:rFonts w:ascii="Times New Roman" w:hAnsi="Times New Roman" w:cs="Times New Roman"/>
          <w:sz w:val="24"/>
          <w:szCs w:val="24"/>
        </w:rPr>
        <w:t>maktadı</w:t>
      </w:r>
      <w:r w:rsidRPr="00346AD4">
        <w:rPr>
          <w:rFonts w:ascii="Times New Roman" w:hAnsi="Times New Roman" w:cs="Times New Roman"/>
          <w:sz w:val="24"/>
          <w:szCs w:val="24"/>
        </w:rPr>
        <w:t>r. 9</w:t>
      </w:r>
      <w:r w:rsidR="007B5DD0" w:rsidRPr="00346A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6AD4">
        <w:rPr>
          <w:rFonts w:ascii="Times New Roman" w:hAnsi="Times New Roman" w:cs="Times New Roman"/>
          <w:sz w:val="24"/>
          <w:szCs w:val="24"/>
        </w:rPr>
        <w:t>C’nin altında ve 30</w:t>
      </w:r>
      <w:r w:rsidR="007B5DD0" w:rsidRPr="00346A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6AD4">
        <w:rPr>
          <w:rFonts w:ascii="Times New Roman" w:hAnsi="Times New Roman" w:cs="Times New Roman"/>
          <w:sz w:val="24"/>
          <w:szCs w:val="24"/>
        </w:rPr>
        <w:t xml:space="preserve">C’nin üzerinde solucan ölümleri görülmektedir. </w:t>
      </w:r>
    </w:p>
    <w:p w14:paraId="48673A68" w14:textId="77777777" w:rsidR="006D173F" w:rsidRPr="00346AD4" w:rsidRDefault="006D173F" w:rsidP="0061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73810" w14:textId="0284B247" w:rsidR="00ED1AD5" w:rsidRPr="00346AD4" w:rsidRDefault="00ED1AD5" w:rsidP="0061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D4">
        <w:rPr>
          <w:rFonts w:ascii="Times New Roman" w:hAnsi="Times New Roman" w:cs="Times New Roman"/>
          <w:b/>
          <w:sz w:val="24"/>
          <w:szCs w:val="24"/>
        </w:rPr>
        <w:t>Amonyak ve tuz kapsamı</w:t>
      </w:r>
    </w:p>
    <w:p w14:paraId="3B387B7A" w14:textId="6D79C126" w:rsidR="006D173F" w:rsidRPr="00346AD4" w:rsidRDefault="007B5DD0" w:rsidP="0061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D4">
        <w:rPr>
          <w:rFonts w:ascii="Times New Roman" w:eastAsia="TimesNewRomanPSMT" w:hAnsi="Times New Roman" w:cs="Times New Roman"/>
          <w:sz w:val="24"/>
          <w:szCs w:val="24"/>
        </w:rPr>
        <w:t>Bitkisel ve hayvansal kökenli organik atıklar ile beslenen solucan türleri,</w:t>
      </w:r>
      <w:r w:rsidR="00ED1AD5" w:rsidRPr="00346AD4">
        <w:rPr>
          <w:rFonts w:ascii="Times New Roman" w:hAnsi="Times New Roman" w:cs="Times New Roman"/>
          <w:sz w:val="24"/>
          <w:szCs w:val="24"/>
        </w:rPr>
        <w:t xml:space="preserve"> amo</w:t>
      </w:r>
      <w:r w:rsidRPr="00346AD4">
        <w:rPr>
          <w:rFonts w:ascii="Times New Roman" w:hAnsi="Times New Roman" w:cs="Times New Roman"/>
          <w:sz w:val="24"/>
          <w:szCs w:val="24"/>
        </w:rPr>
        <w:t>nyak ve tuz içeriğine karşı oldukça hassastırlar.</w:t>
      </w:r>
      <w:r w:rsidR="00ED1AD5" w:rsidRPr="00346AD4">
        <w:rPr>
          <w:rFonts w:ascii="Times New Roman" w:hAnsi="Times New Roman" w:cs="Times New Roman"/>
          <w:sz w:val="24"/>
          <w:szCs w:val="24"/>
        </w:rPr>
        <w:t xml:space="preserve"> Amonya</w:t>
      </w:r>
      <w:r w:rsidRPr="00346AD4">
        <w:rPr>
          <w:rFonts w:ascii="Times New Roman" w:hAnsi="Times New Roman" w:cs="Times New Roman"/>
          <w:sz w:val="24"/>
          <w:szCs w:val="24"/>
        </w:rPr>
        <w:t xml:space="preserve">k </w:t>
      </w:r>
      <w:r w:rsidR="00A0392B" w:rsidRPr="00346AD4">
        <w:rPr>
          <w:rFonts w:ascii="Times New Roman" w:hAnsi="Times New Roman" w:cs="Times New Roman"/>
          <w:sz w:val="24"/>
          <w:szCs w:val="24"/>
        </w:rPr>
        <w:t>(</w:t>
      </w:r>
      <w:r w:rsidRPr="00346AD4">
        <w:rPr>
          <w:rFonts w:ascii="Times New Roman" w:hAnsi="Times New Roman" w:cs="Times New Roman"/>
          <w:sz w:val="24"/>
          <w:szCs w:val="24"/>
        </w:rPr>
        <w:t>veya amonyum</w:t>
      </w:r>
      <w:r w:rsidR="00A0392B" w:rsidRPr="00346AD4">
        <w:rPr>
          <w:rFonts w:ascii="Times New Roman" w:hAnsi="Times New Roman" w:cs="Times New Roman"/>
          <w:sz w:val="24"/>
          <w:szCs w:val="24"/>
        </w:rPr>
        <w:t xml:space="preserve">) veya tuz </w:t>
      </w:r>
      <w:r w:rsidRPr="00346AD4">
        <w:rPr>
          <w:rFonts w:ascii="Times New Roman" w:hAnsi="Times New Roman" w:cs="Times New Roman"/>
          <w:sz w:val="24"/>
          <w:szCs w:val="24"/>
        </w:rPr>
        <w:t xml:space="preserve">içeriği </w:t>
      </w:r>
      <w:r w:rsidR="00ED1AD5" w:rsidRPr="00346AD4">
        <w:rPr>
          <w:rFonts w:ascii="Times New Roman" w:hAnsi="Times New Roman" w:cs="Times New Roman"/>
          <w:sz w:val="24"/>
          <w:szCs w:val="24"/>
        </w:rPr>
        <w:t xml:space="preserve">yüksek </w:t>
      </w:r>
      <w:r w:rsidRPr="00346AD4">
        <w:rPr>
          <w:rFonts w:ascii="Times New Roman" w:hAnsi="Times New Roman" w:cs="Times New Roman"/>
          <w:sz w:val="24"/>
          <w:szCs w:val="24"/>
        </w:rPr>
        <w:t>olan organik materyal içerisinde</w:t>
      </w:r>
      <w:r w:rsidR="00BD5287" w:rsidRPr="00346AD4">
        <w:rPr>
          <w:rFonts w:ascii="Times New Roman" w:hAnsi="Times New Roman" w:cs="Times New Roman"/>
          <w:sz w:val="24"/>
          <w:szCs w:val="24"/>
        </w:rPr>
        <w:t xml:space="preserve"> </w:t>
      </w:r>
      <w:r w:rsidR="00ED1AD5" w:rsidRPr="00346AD4">
        <w:rPr>
          <w:rFonts w:ascii="Times New Roman" w:hAnsi="Times New Roman" w:cs="Times New Roman"/>
          <w:sz w:val="24"/>
          <w:szCs w:val="24"/>
        </w:rPr>
        <w:t xml:space="preserve">(taze kümes hayvanı atıkları gibi) </w:t>
      </w:r>
      <w:r w:rsidR="00BD5287" w:rsidRPr="00346AD4">
        <w:rPr>
          <w:rFonts w:ascii="Times New Roman" w:hAnsi="Times New Roman" w:cs="Times New Roman"/>
          <w:sz w:val="24"/>
          <w:szCs w:val="24"/>
        </w:rPr>
        <w:t xml:space="preserve">solucanlar </w:t>
      </w:r>
      <w:r w:rsidR="00ED1AD5" w:rsidRPr="00346AD4">
        <w:rPr>
          <w:rFonts w:ascii="Times New Roman" w:hAnsi="Times New Roman" w:cs="Times New Roman"/>
          <w:sz w:val="24"/>
          <w:szCs w:val="24"/>
        </w:rPr>
        <w:t xml:space="preserve">hayatta kalamazlar. </w:t>
      </w:r>
      <w:r w:rsidR="00A0392B" w:rsidRPr="00346AD4">
        <w:rPr>
          <w:rFonts w:ascii="Times New Roman" w:hAnsi="Times New Roman" w:cs="Times New Roman"/>
          <w:sz w:val="24"/>
          <w:szCs w:val="24"/>
        </w:rPr>
        <w:t>Organik materyalin toplam amonyum içeriği (NH</w:t>
      </w:r>
      <w:r w:rsidR="00A0392B" w:rsidRPr="00346AD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0392B" w:rsidRPr="00346AD4">
        <w:rPr>
          <w:rFonts w:ascii="Times New Roman" w:hAnsi="Times New Roman" w:cs="Times New Roman"/>
          <w:sz w:val="24"/>
          <w:szCs w:val="24"/>
        </w:rPr>
        <w:t xml:space="preserve">-N) % </w:t>
      </w:r>
      <w:proofErr w:type="gramStart"/>
      <w:r w:rsidR="00A0392B" w:rsidRPr="00346AD4">
        <w:rPr>
          <w:rFonts w:ascii="Times New Roman" w:hAnsi="Times New Roman" w:cs="Times New Roman"/>
          <w:sz w:val="24"/>
          <w:szCs w:val="24"/>
        </w:rPr>
        <w:t>0.1’den</w:t>
      </w:r>
      <w:proofErr w:type="gramEnd"/>
      <w:r w:rsidR="00A0392B" w:rsidRPr="00346AD4">
        <w:rPr>
          <w:rFonts w:ascii="Times New Roman" w:hAnsi="Times New Roman" w:cs="Times New Roman"/>
          <w:sz w:val="24"/>
          <w:szCs w:val="24"/>
        </w:rPr>
        <w:t xml:space="preserve"> ve toplam eriyebilir </w:t>
      </w:r>
      <w:r w:rsidR="00ED1AD5" w:rsidRPr="00346AD4">
        <w:rPr>
          <w:rFonts w:ascii="Times New Roman" w:hAnsi="Times New Roman" w:cs="Times New Roman"/>
          <w:sz w:val="24"/>
          <w:szCs w:val="24"/>
        </w:rPr>
        <w:t>tuz içeriği</w:t>
      </w:r>
      <w:r w:rsidR="00A0392B" w:rsidRPr="00346AD4">
        <w:rPr>
          <w:rFonts w:ascii="Times New Roman" w:hAnsi="Times New Roman" w:cs="Times New Roman"/>
          <w:sz w:val="24"/>
          <w:szCs w:val="24"/>
        </w:rPr>
        <w:t xml:space="preserve"> ise </w:t>
      </w:r>
      <w:r w:rsidR="00ED1AD5" w:rsidRPr="00346AD4">
        <w:rPr>
          <w:rFonts w:ascii="Times New Roman" w:hAnsi="Times New Roman" w:cs="Times New Roman"/>
          <w:sz w:val="24"/>
          <w:szCs w:val="24"/>
        </w:rPr>
        <w:t>%</w:t>
      </w:r>
      <w:r w:rsidR="00A0392B" w:rsidRPr="00346AD4">
        <w:rPr>
          <w:rFonts w:ascii="Times New Roman" w:hAnsi="Times New Roman" w:cs="Times New Roman"/>
          <w:sz w:val="24"/>
          <w:szCs w:val="24"/>
        </w:rPr>
        <w:t xml:space="preserve"> 0.</w:t>
      </w:r>
      <w:r w:rsidR="00ED1AD5" w:rsidRPr="00346AD4">
        <w:rPr>
          <w:rFonts w:ascii="Times New Roman" w:hAnsi="Times New Roman" w:cs="Times New Roman"/>
          <w:sz w:val="24"/>
          <w:szCs w:val="24"/>
        </w:rPr>
        <w:t>5</w:t>
      </w:r>
      <w:r w:rsidR="00A0392B" w:rsidRPr="00346AD4">
        <w:rPr>
          <w:rFonts w:ascii="Times New Roman" w:hAnsi="Times New Roman" w:cs="Times New Roman"/>
          <w:sz w:val="24"/>
          <w:szCs w:val="24"/>
        </w:rPr>
        <w:t xml:space="preserve">‘in altında olması gerekir. </w:t>
      </w:r>
      <w:r w:rsidR="002F6A4E" w:rsidRPr="00346AD4">
        <w:rPr>
          <w:rFonts w:ascii="Times New Roman" w:hAnsi="Times New Roman" w:cs="Times New Roman"/>
          <w:sz w:val="24"/>
          <w:szCs w:val="24"/>
        </w:rPr>
        <w:t xml:space="preserve">Organik atıkların bu seviyelerin </w:t>
      </w:r>
      <w:r w:rsidR="002F6A4E" w:rsidRPr="00346AD4">
        <w:rPr>
          <w:rFonts w:ascii="Times New Roman" w:hAnsi="Times New Roman" w:cs="Times New Roman"/>
          <w:sz w:val="24"/>
          <w:szCs w:val="24"/>
        </w:rPr>
        <w:lastRenderedPageBreak/>
        <w:t xml:space="preserve">üzerinde amonyum veya tuz içermesi durumunda, ön </w:t>
      </w:r>
      <w:proofErr w:type="spellStart"/>
      <w:r w:rsidR="002F6A4E" w:rsidRPr="00346AD4">
        <w:rPr>
          <w:rFonts w:ascii="Times New Roman" w:hAnsi="Times New Roman" w:cs="Times New Roman"/>
          <w:sz w:val="24"/>
          <w:szCs w:val="24"/>
        </w:rPr>
        <w:t>kompostlama</w:t>
      </w:r>
      <w:proofErr w:type="spellEnd"/>
      <w:r w:rsidR="002F6A4E" w:rsidRPr="00346AD4">
        <w:rPr>
          <w:rFonts w:ascii="Times New Roman" w:hAnsi="Times New Roman" w:cs="Times New Roman"/>
          <w:sz w:val="24"/>
          <w:szCs w:val="24"/>
        </w:rPr>
        <w:t xml:space="preserve"> veya yıkama gibi uygulamalar yapılarak materyal solucanların tüketebileceği seviyeye getirilmiş olmalıdır. </w:t>
      </w:r>
    </w:p>
    <w:p w14:paraId="4D7F60C3" w14:textId="77777777" w:rsidR="002F593A" w:rsidRDefault="002F593A" w:rsidP="0061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A2016" w14:textId="77777777" w:rsidR="00ED1AD5" w:rsidRPr="00346AD4" w:rsidRDefault="00ED1AD5" w:rsidP="0061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D4">
        <w:rPr>
          <w:rFonts w:ascii="Times New Roman" w:hAnsi="Times New Roman" w:cs="Times New Roman"/>
          <w:b/>
          <w:sz w:val="24"/>
          <w:szCs w:val="24"/>
        </w:rPr>
        <w:t>pH</w:t>
      </w:r>
    </w:p>
    <w:p w14:paraId="3C3DCBD4" w14:textId="54B54E2B" w:rsidR="00ED1AD5" w:rsidRPr="00346AD4" w:rsidRDefault="00A176FD" w:rsidP="0061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Solucan gübresi</w:t>
      </w:r>
      <w:r w:rsidR="00ED1AD5" w:rsidRPr="00346AD4">
        <w:rPr>
          <w:rFonts w:ascii="Times New Roman" w:hAnsi="Times New Roman" w:cs="Times New Roman"/>
          <w:sz w:val="24"/>
          <w:szCs w:val="24"/>
        </w:rPr>
        <w:t xml:space="preserve"> yapımında kullanılan solucan türleri genellikle 5-9 arasında</w:t>
      </w:r>
      <w:r w:rsidR="001D6096" w:rsidRPr="00346AD4">
        <w:rPr>
          <w:rFonts w:ascii="Times New Roman" w:hAnsi="Times New Roman" w:cs="Times New Roman"/>
          <w:sz w:val="24"/>
          <w:szCs w:val="24"/>
        </w:rPr>
        <w:t>ki</w:t>
      </w:r>
      <w:r w:rsidR="00ED1AD5" w:rsidRPr="0034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AD5" w:rsidRPr="00346AD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ED1AD5" w:rsidRPr="00346AD4">
        <w:rPr>
          <w:rFonts w:ascii="Times New Roman" w:hAnsi="Times New Roman" w:cs="Times New Roman"/>
          <w:sz w:val="24"/>
          <w:szCs w:val="24"/>
        </w:rPr>
        <w:t xml:space="preserve"> değerlerine toleranslıdır </w:t>
      </w:r>
      <w:r w:rsidR="000E2451">
        <w:rPr>
          <w:rFonts w:ascii="Times New Roman" w:hAnsi="Times New Roman" w:cs="Times New Roman"/>
          <w:sz w:val="24"/>
          <w:szCs w:val="24"/>
        </w:rPr>
        <w:t>o</w:t>
      </w:r>
      <w:r w:rsidR="00ED1AD5" w:rsidRPr="00346AD4">
        <w:rPr>
          <w:rFonts w:ascii="Times New Roman" w:hAnsi="Times New Roman" w:cs="Times New Roman"/>
          <w:sz w:val="24"/>
          <w:szCs w:val="24"/>
        </w:rPr>
        <w:t xml:space="preserve">rtamın </w:t>
      </w:r>
      <w:proofErr w:type="spellStart"/>
      <w:r w:rsidR="00ED1AD5" w:rsidRPr="00346AD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ED1AD5" w:rsidRPr="00346AD4">
        <w:rPr>
          <w:rFonts w:ascii="Times New Roman" w:hAnsi="Times New Roman" w:cs="Times New Roman"/>
          <w:sz w:val="24"/>
          <w:szCs w:val="24"/>
        </w:rPr>
        <w:t xml:space="preserve"> değeri ne kadar </w:t>
      </w:r>
      <w:proofErr w:type="gramStart"/>
      <w:r w:rsidR="00ED1AD5" w:rsidRPr="00346AD4">
        <w:rPr>
          <w:rFonts w:ascii="Times New Roman" w:hAnsi="Times New Roman" w:cs="Times New Roman"/>
          <w:sz w:val="24"/>
          <w:szCs w:val="24"/>
        </w:rPr>
        <w:t>nötre</w:t>
      </w:r>
      <w:proofErr w:type="gramEnd"/>
      <w:r w:rsidR="00ED1AD5" w:rsidRPr="00346AD4">
        <w:rPr>
          <w:rFonts w:ascii="Times New Roman" w:hAnsi="Times New Roman" w:cs="Times New Roman"/>
          <w:sz w:val="24"/>
          <w:szCs w:val="24"/>
        </w:rPr>
        <w:t xml:space="preserve"> yakınsa gelişim o kadar hızlı olmaktadır.</w:t>
      </w:r>
      <w:r w:rsidR="000E2451">
        <w:rPr>
          <w:rFonts w:ascii="Times New Roman" w:hAnsi="Times New Roman" w:cs="Times New Roman"/>
          <w:sz w:val="24"/>
          <w:szCs w:val="24"/>
        </w:rPr>
        <w:t xml:space="preserve"> Solucanlar asit ortamı bazik ortamdan daha fazla tercih ederler.</w:t>
      </w:r>
    </w:p>
    <w:p w14:paraId="79C1B1A9" w14:textId="77777777" w:rsidR="005503B0" w:rsidRPr="00346AD4" w:rsidRDefault="005503B0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D430070" w14:textId="5DAF125F" w:rsidR="00644044" w:rsidRDefault="001D6096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AD4">
        <w:rPr>
          <w:rFonts w:ascii="Times New Roman" w:hAnsi="Times New Roman" w:cs="Times New Roman"/>
          <w:b/>
          <w:bCs/>
          <w:sz w:val="24"/>
          <w:szCs w:val="24"/>
        </w:rPr>
        <w:t>SOLUCAN GÜBRESİ ÜRETİM SİSTEMLERİ</w:t>
      </w:r>
    </w:p>
    <w:p w14:paraId="00918E15" w14:textId="77777777" w:rsidR="006B5E30" w:rsidRPr="00346AD4" w:rsidRDefault="006B5E30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495DE" w14:textId="7F7E39AC" w:rsidR="00644044" w:rsidRPr="00346AD4" w:rsidRDefault="0023712D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6AD4">
        <w:rPr>
          <w:rFonts w:ascii="Times New Roman" w:eastAsia="TimesNewRomanPSMT" w:hAnsi="Times New Roman" w:cs="Times New Roman"/>
          <w:sz w:val="24"/>
          <w:szCs w:val="24"/>
        </w:rPr>
        <w:tab/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Gerek yığın sistemi </w:t>
      </w:r>
      <w:r w:rsidR="00735F93" w:rsidRPr="00346AD4">
        <w:rPr>
          <w:rFonts w:ascii="Times New Roman" w:eastAsia="TimesNewRomanPSMT" w:hAnsi="Times New Roman" w:cs="Times New Roman"/>
          <w:sz w:val="24"/>
          <w:szCs w:val="24"/>
        </w:rPr>
        <w:t>v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e gerekse sürekli akış sistemi ile </w:t>
      </w:r>
      <w:r w:rsidR="00321920" w:rsidRPr="00346AD4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>eldesinde</w:t>
      </w:r>
      <w:proofErr w:type="spellEnd"/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pek</w:t>
      </w:r>
      <w:r w:rsidR="0032192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>çok yöntem uygulanabilir. Bunlardan yaygın olarak kullanılan veya kullanılabilecek</w:t>
      </w:r>
      <w:r w:rsidR="00321920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>olanlar aşağıda verilmiştir.</w:t>
      </w:r>
      <w:r w:rsidR="00141E3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Solucan üreticilerinin, burada verilen yöntemlerin dışında işletmelerine özgü yöntemleri de kullanmaları mümkündür.</w:t>
      </w:r>
    </w:p>
    <w:p w14:paraId="00E5CD0B" w14:textId="77777777" w:rsidR="006D173F" w:rsidRPr="00346AD4" w:rsidRDefault="006D173F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9A61C91" w14:textId="77777777" w:rsidR="00644044" w:rsidRPr="00346AD4" w:rsidRDefault="00644044" w:rsidP="0061463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AD4">
        <w:rPr>
          <w:rFonts w:ascii="Times New Roman" w:hAnsi="Times New Roman" w:cs="Times New Roman"/>
          <w:b/>
          <w:bCs/>
          <w:sz w:val="24"/>
          <w:szCs w:val="24"/>
        </w:rPr>
        <w:t xml:space="preserve">Küçük yataklarda üstten besleme ile </w:t>
      </w:r>
      <w:r w:rsidR="00280B5E" w:rsidRPr="00346AD4">
        <w:rPr>
          <w:rFonts w:ascii="Times New Roman" w:hAnsi="Times New Roman" w:cs="Times New Roman"/>
          <w:b/>
          <w:bCs/>
          <w:sz w:val="24"/>
          <w:szCs w:val="24"/>
        </w:rPr>
        <w:t>solucan gübresi</w:t>
      </w:r>
      <w:r w:rsidRPr="00346AD4">
        <w:rPr>
          <w:rFonts w:ascii="Times New Roman" w:hAnsi="Times New Roman" w:cs="Times New Roman"/>
          <w:b/>
          <w:bCs/>
          <w:sz w:val="24"/>
          <w:szCs w:val="24"/>
        </w:rPr>
        <w:t xml:space="preserve"> üretimi</w:t>
      </w:r>
    </w:p>
    <w:p w14:paraId="74A2EC58" w14:textId="21E84A59" w:rsidR="00644044" w:rsidRPr="00346AD4" w:rsidRDefault="0023712D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6AD4">
        <w:rPr>
          <w:rFonts w:ascii="Times New Roman" w:eastAsia="TimesNewRomanPSMT" w:hAnsi="Times New Roman" w:cs="Times New Roman"/>
          <w:sz w:val="24"/>
          <w:szCs w:val="24"/>
        </w:rPr>
        <w:tab/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Küçük yataklarda üstten besleme ile </w:t>
      </w:r>
      <w:r w:rsidR="00280B5E" w:rsidRPr="00346AD4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üretimi genellikle kutular,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>sandıklar veya kasalar içerisinde yapılmaktadır. Küçük yataklar genellikle 1 metre genişliğinde, 2 metre uzunluğunda ve 30 cm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>yüksekliğinde olması tavsiye edilmektedir. Kutunun, kasanın veya sandığın zemin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kısmına biraz bitkisel kökenli atık veya kıyılmış </w:t>
      </w:r>
      <w:proofErr w:type="gramStart"/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>kağıt</w:t>
      </w:r>
      <w:proofErr w:type="gramEnd"/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serildikten sonra üzerine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solucan yataklığı (veya </w:t>
      </w:r>
      <w:r w:rsidR="006B5E30">
        <w:rPr>
          <w:rFonts w:ascii="Times New Roman" w:eastAsia="TimesNewRomanPSMT" w:hAnsi="Times New Roman" w:cs="Times New Roman"/>
          <w:sz w:val="24"/>
          <w:szCs w:val="24"/>
        </w:rPr>
        <w:t>yem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) ile beraber solucanlar ilave edilir. </w:t>
      </w:r>
    </w:p>
    <w:p w14:paraId="2951EDF9" w14:textId="77777777" w:rsidR="00644044" w:rsidRPr="00346AD4" w:rsidRDefault="0023712D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6AD4">
        <w:rPr>
          <w:rFonts w:ascii="Times New Roman" w:eastAsia="TimesNewRomanPSMT" w:hAnsi="Times New Roman" w:cs="Times New Roman"/>
          <w:sz w:val="24"/>
          <w:szCs w:val="24"/>
        </w:rPr>
        <w:tab/>
        <w:t>Y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>erden yüksek yataklarda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yapılan </w:t>
      </w:r>
      <w:r w:rsidR="00280B5E" w:rsidRPr="00346AD4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üretimi de aynı mantık ile olmaktadır. Küçük yataklarda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üstten besleme ile </w:t>
      </w:r>
      <w:r w:rsidR="00280B5E" w:rsidRPr="00346AD4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üretiminde hazır kasalar kullanılmayacak ise, dikkat edilmesi gereken husus, altta fazla suyun drenajına </w:t>
      </w:r>
      <w:proofErr w:type="gramStart"/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>imkan</w:t>
      </w:r>
      <w:proofErr w:type="gramEnd"/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verecek deliklerin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46AD4">
        <w:rPr>
          <w:rFonts w:ascii="Times New Roman" w:eastAsia="TimesNewRomanPSMT" w:hAnsi="Times New Roman" w:cs="Times New Roman"/>
          <w:sz w:val="24"/>
          <w:szCs w:val="24"/>
        </w:rPr>
        <w:t>bulunması veya kasanın alt kısmının delikli telden yapılması gereğidir.</w:t>
      </w:r>
    </w:p>
    <w:p w14:paraId="575BF1C5" w14:textId="77777777" w:rsidR="00735F93" w:rsidRPr="00346AD4" w:rsidRDefault="00735F93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72322A1" w14:textId="41564853" w:rsidR="00644044" w:rsidRPr="00387D3F" w:rsidRDefault="00C816DA" w:rsidP="0061463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D3F">
        <w:rPr>
          <w:rFonts w:ascii="Times New Roman" w:hAnsi="Times New Roman" w:cs="Times New Roman"/>
          <w:b/>
          <w:bCs/>
          <w:sz w:val="24"/>
          <w:szCs w:val="24"/>
        </w:rPr>
        <w:t xml:space="preserve">Zemin yataklar veya </w:t>
      </w:r>
      <w:r w:rsidR="00CF7472" w:rsidRPr="00387D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44044" w:rsidRPr="00387D3F">
        <w:rPr>
          <w:rFonts w:ascii="Times New Roman" w:hAnsi="Times New Roman" w:cs="Times New Roman"/>
          <w:b/>
          <w:bCs/>
          <w:sz w:val="24"/>
          <w:szCs w:val="24"/>
        </w:rPr>
        <w:t xml:space="preserve">ıralı yığınlar ile </w:t>
      </w:r>
      <w:r w:rsidR="00280B5E" w:rsidRPr="00387D3F">
        <w:rPr>
          <w:rFonts w:ascii="Times New Roman" w:hAnsi="Times New Roman" w:cs="Times New Roman"/>
          <w:b/>
          <w:bCs/>
          <w:sz w:val="24"/>
          <w:szCs w:val="24"/>
        </w:rPr>
        <w:t>solucan gübresi</w:t>
      </w:r>
      <w:r w:rsidR="00644044" w:rsidRPr="00387D3F">
        <w:rPr>
          <w:rFonts w:ascii="Times New Roman" w:hAnsi="Times New Roman" w:cs="Times New Roman"/>
          <w:b/>
          <w:bCs/>
          <w:sz w:val="24"/>
          <w:szCs w:val="24"/>
        </w:rPr>
        <w:t xml:space="preserve"> üretimi</w:t>
      </w:r>
    </w:p>
    <w:p w14:paraId="29F444AB" w14:textId="4A497618" w:rsidR="00644044" w:rsidRPr="00387D3F" w:rsidRDefault="00FC5129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7D3F">
        <w:rPr>
          <w:rFonts w:ascii="Times New Roman" w:eastAsia="TimesNewRomanPSMT" w:hAnsi="Times New Roman" w:cs="Times New Roman"/>
          <w:sz w:val="24"/>
          <w:szCs w:val="24"/>
        </w:rPr>
        <w:tab/>
      </w:r>
      <w:r w:rsidR="00387D3F">
        <w:rPr>
          <w:rFonts w:ascii="Times New Roman" w:eastAsia="TimesNewRomanPSMT" w:hAnsi="Times New Roman" w:cs="Times New Roman"/>
          <w:sz w:val="24"/>
          <w:szCs w:val="24"/>
        </w:rPr>
        <w:t>T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>oprak</w:t>
      </w:r>
      <w:r w:rsidR="00280B5E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ile bağı kesilmiş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yüzeyde hazırlanan sıralı yığınlar şeklinde oluşturulmuş yataklarda </w:t>
      </w:r>
      <w:r w:rsidR="00280B5E" w:rsidRPr="00387D3F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üretimi, en basit hali ile </w:t>
      </w:r>
      <w:r w:rsidR="00280B5E" w:rsidRPr="00387D3F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CF7472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>üretim faaliyetidir</w:t>
      </w:r>
      <w:r w:rsidR="00387D3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87D3F">
        <w:rPr>
          <w:rFonts w:ascii="Times New Roman" w:eastAsia="TimesNewRomanPSMT" w:hAnsi="Times New Roman" w:cs="Times New Roman"/>
          <w:sz w:val="24"/>
          <w:szCs w:val="24"/>
        </w:rPr>
        <w:t xml:space="preserve"> Y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ığınlar halinde yapılan </w:t>
      </w:r>
      <w:r w:rsidR="00280B5E" w:rsidRPr="00387D3F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>eldesinde</w:t>
      </w:r>
      <w:proofErr w:type="spellEnd"/>
      <w:r w:rsidRPr="00387D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>yatakların veya yığınların uzunluğu arazinin şekli ve</w:t>
      </w:r>
      <w:r w:rsidRPr="00387D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büyüklüğüne göre ayarlanmaktadır. Bu şekli ile yapılan </w:t>
      </w:r>
      <w:r w:rsidR="00280B5E" w:rsidRPr="00387D3F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>eldesinde</w:t>
      </w:r>
      <w:proofErr w:type="spellEnd"/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280B5E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faaliyet doğrudan </w:t>
      </w:r>
      <w:r w:rsidR="00C816DA" w:rsidRPr="00387D3F">
        <w:rPr>
          <w:rFonts w:ascii="Times New Roman" w:eastAsia="TimesNewRomanPSMT" w:hAnsi="Times New Roman" w:cs="Times New Roman"/>
          <w:sz w:val="24"/>
          <w:szCs w:val="24"/>
        </w:rPr>
        <w:t>zemin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üzerinde yapıldığı için, solucanlar düzenli beslendiği sürece</w:t>
      </w:r>
      <w:r w:rsidR="00280B5E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yığını terk etmemektedirler. </w:t>
      </w:r>
      <w:r w:rsidR="00387D3F">
        <w:rPr>
          <w:rFonts w:ascii="Times New Roman" w:eastAsia="TimesNewRomanPSMT" w:hAnsi="Times New Roman" w:cs="Times New Roman"/>
          <w:sz w:val="24"/>
          <w:szCs w:val="24"/>
        </w:rPr>
        <w:t>B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u şekli ile yapılan </w:t>
      </w:r>
      <w:r w:rsidR="00280B5E" w:rsidRPr="00387D3F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>eldelerinde</w:t>
      </w:r>
      <w:proofErr w:type="spellEnd"/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>, yığınların veya yataklara</w:t>
      </w:r>
      <w:r w:rsidR="00280B5E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>serilen organik materyalin nem içerikleri buharlaşma veya sızıntı sonucunda hızlı bir</w:t>
      </w:r>
      <w:r w:rsidR="00280B5E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>değişim gösterebilmektedir. Bu nedenle, zemin yataklı veya sıralı yığınlar ile yapılan</w:t>
      </w:r>
      <w:r w:rsidR="00280B5E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solucan gübresi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>eldesinde</w:t>
      </w:r>
      <w:proofErr w:type="spellEnd"/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ortam nemi devamlı surette kontrol altında tutulması</w:t>
      </w:r>
      <w:r w:rsidR="00280B5E" w:rsidRPr="00387D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044" w:rsidRPr="00387D3F">
        <w:rPr>
          <w:rFonts w:ascii="Times New Roman" w:eastAsia="TimesNewRomanPSMT" w:hAnsi="Times New Roman" w:cs="Times New Roman"/>
          <w:sz w:val="24"/>
          <w:szCs w:val="24"/>
        </w:rPr>
        <w:t>gerekmektedir.</w:t>
      </w:r>
    </w:p>
    <w:p w14:paraId="7D56F82A" w14:textId="77777777" w:rsidR="00735F93" w:rsidRPr="00346AD4" w:rsidRDefault="00735F93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AFB2738" w14:textId="77777777" w:rsidR="00CF7472" w:rsidRPr="00346AD4" w:rsidRDefault="00CF7472" w:rsidP="0061463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46AD4">
        <w:rPr>
          <w:rFonts w:ascii="Times New Roman" w:eastAsia="TimesNewRomanPSMT" w:hAnsi="Times New Roman" w:cs="Times New Roman"/>
          <w:b/>
          <w:sz w:val="24"/>
          <w:szCs w:val="24"/>
        </w:rPr>
        <w:t xml:space="preserve">Beton veya plastik yataklı havuzlarda </w:t>
      </w:r>
      <w:r w:rsidR="00280B5E" w:rsidRPr="00346AD4">
        <w:rPr>
          <w:rFonts w:ascii="Times New Roman" w:eastAsia="TimesNewRomanPSMT" w:hAnsi="Times New Roman" w:cs="Times New Roman"/>
          <w:b/>
          <w:sz w:val="24"/>
          <w:szCs w:val="24"/>
        </w:rPr>
        <w:t>solucan gübresi</w:t>
      </w:r>
      <w:r w:rsidRPr="00346AD4">
        <w:rPr>
          <w:rFonts w:ascii="Times New Roman" w:eastAsia="TimesNewRomanPSMT" w:hAnsi="Times New Roman" w:cs="Times New Roman"/>
          <w:b/>
          <w:sz w:val="24"/>
          <w:szCs w:val="24"/>
        </w:rPr>
        <w:t xml:space="preserve"> üretimi</w:t>
      </w:r>
    </w:p>
    <w:p w14:paraId="301C53AE" w14:textId="3B1CB516" w:rsidR="00CF7472" w:rsidRPr="00346AD4" w:rsidRDefault="00280B5E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6AD4">
        <w:rPr>
          <w:rFonts w:ascii="Times New Roman" w:eastAsia="TimesNewRomanPSMT" w:hAnsi="Times New Roman" w:cs="Times New Roman"/>
          <w:sz w:val="24"/>
          <w:szCs w:val="24"/>
        </w:rPr>
        <w:tab/>
      </w:r>
      <w:r w:rsidR="00444AF8" w:rsidRPr="00346AD4">
        <w:rPr>
          <w:rFonts w:ascii="Times New Roman" w:eastAsia="TimesNewRomanPSMT" w:hAnsi="Times New Roman" w:cs="Times New Roman"/>
          <w:sz w:val="24"/>
          <w:szCs w:val="24"/>
        </w:rPr>
        <w:t>B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>eton veya plastik havuzlarda ve yığının doğrudan güneş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>ışığına maruz kalmayacağı şekli ile üzerinin kapatıldığı alanlarda gerçekleştirilen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solucan gübresi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üretimidir</w:t>
      </w:r>
      <w:r w:rsidR="00444AF8" w:rsidRPr="00346AD4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>Bu şek</w:t>
      </w:r>
      <w:r w:rsidR="00735F93" w:rsidRPr="00346AD4">
        <w:rPr>
          <w:rFonts w:ascii="Times New Roman" w:eastAsia="TimesNewRomanPSMT" w:hAnsi="Times New Roman" w:cs="Times New Roman"/>
          <w:sz w:val="24"/>
          <w:szCs w:val="24"/>
        </w:rPr>
        <w:t>ilde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yapılan 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üretimi tıpkı</w:t>
      </w:r>
      <w:r w:rsidR="00444AF8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Küçük yataklarda üstten besleme ile 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üretimine benzer olarak üstten</w:t>
      </w:r>
      <w:r w:rsidR="00444AF8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>solucanlar</w:t>
      </w:r>
      <w:r w:rsidR="00444AF8" w:rsidRPr="00346AD4">
        <w:rPr>
          <w:rFonts w:ascii="Times New Roman" w:eastAsia="TimesNewRomanPSMT" w:hAnsi="Times New Roman" w:cs="Times New Roman"/>
          <w:sz w:val="24"/>
          <w:szCs w:val="24"/>
        </w:rPr>
        <w:t>a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besin ilavesiyle yapılmaktadır.</w:t>
      </w:r>
    </w:p>
    <w:p w14:paraId="0C7B6F27" w14:textId="77777777" w:rsidR="00735F93" w:rsidRPr="00346AD4" w:rsidRDefault="00735F93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C171753" w14:textId="77777777" w:rsidR="00CF7472" w:rsidRPr="00346AD4" w:rsidRDefault="00CF7472" w:rsidP="0061463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46AD4">
        <w:rPr>
          <w:rFonts w:ascii="Times New Roman" w:eastAsia="TimesNewRomanPSMT" w:hAnsi="Times New Roman" w:cs="Times New Roman"/>
          <w:b/>
          <w:sz w:val="24"/>
          <w:szCs w:val="24"/>
        </w:rPr>
        <w:t xml:space="preserve">Sürekli akış reaktörleri ile yerden yüksek yataklarda </w:t>
      </w:r>
      <w:r w:rsidR="00280B5E" w:rsidRPr="00346AD4">
        <w:rPr>
          <w:rFonts w:ascii="Times New Roman" w:eastAsia="TimesNewRomanPSMT" w:hAnsi="Times New Roman" w:cs="Times New Roman"/>
          <w:b/>
          <w:sz w:val="24"/>
          <w:szCs w:val="24"/>
        </w:rPr>
        <w:t>solucan gübresi</w:t>
      </w:r>
      <w:r w:rsidR="00444AF8" w:rsidRPr="00346AD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346AD4">
        <w:rPr>
          <w:rFonts w:ascii="Times New Roman" w:eastAsia="TimesNewRomanPSMT" w:hAnsi="Times New Roman" w:cs="Times New Roman"/>
          <w:b/>
          <w:sz w:val="24"/>
          <w:szCs w:val="24"/>
        </w:rPr>
        <w:t>üretimi</w:t>
      </w:r>
    </w:p>
    <w:p w14:paraId="0CE6A42C" w14:textId="6C84E51C" w:rsidR="00CF7472" w:rsidRPr="00346AD4" w:rsidRDefault="00444AF8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6AD4">
        <w:rPr>
          <w:rFonts w:ascii="Times New Roman" w:eastAsia="TimesNewRomanPSMT" w:hAnsi="Times New Roman" w:cs="Times New Roman"/>
          <w:sz w:val="24"/>
          <w:szCs w:val="24"/>
        </w:rPr>
        <w:tab/>
      </w:r>
      <w:r w:rsidR="00280B5E" w:rsidRPr="00346AD4">
        <w:rPr>
          <w:rFonts w:ascii="Times New Roman" w:eastAsia="TimesNewRomanPSMT" w:hAnsi="Times New Roman" w:cs="Times New Roman"/>
          <w:sz w:val="24"/>
          <w:szCs w:val="24"/>
        </w:rPr>
        <w:t>Solucan</w:t>
      </w:r>
      <w:r w:rsidR="00C816DA" w:rsidRPr="00346AD4">
        <w:rPr>
          <w:rFonts w:ascii="Times New Roman" w:eastAsia="TimesNewRomanPSMT" w:hAnsi="Times New Roman" w:cs="Times New Roman"/>
          <w:sz w:val="24"/>
          <w:szCs w:val="24"/>
        </w:rPr>
        <w:t>l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>ar</w:t>
      </w:r>
      <w:r w:rsidR="00735F93" w:rsidRPr="00346AD4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organik atıklardan </w:t>
      </w:r>
      <w:r w:rsidR="00280B5E" w:rsidRPr="00346AD4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>eldesini</w:t>
      </w:r>
      <w:proofErr w:type="spellEnd"/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genellikle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yüzeye yakın kısımdaki 10-15 </w:t>
      </w:r>
      <w:proofErr w:type="spellStart"/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>cm’lik</w:t>
      </w:r>
      <w:proofErr w:type="spellEnd"/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alanda gerçekleştirmekte ve zamanla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yataklardaki yığının alt kısımları </w:t>
      </w:r>
      <w:r w:rsidR="00280B5E" w:rsidRPr="00346AD4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ile kaplanmaktadır. Tıpkı diğer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80B5E" w:rsidRPr="00346AD4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üretim sistemlerinde olduğu gibi solucanlar üstten beslenmekte,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solucanlar taze besine doğru hareket etmekte ve alt tarafta biriken </w:t>
      </w:r>
      <w:r w:rsidR="00280B5E" w:rsidRPr="00346AD4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ise düzenli olarak alınmaktadır. Günümüzde elde edilen teknolojik 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lastRenderedPageBreak/>
        <w:t>gelişmeler ile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solucanların üstten beslenmesi ve alttan </w:t>
      </w:r>
      <w:r w:rsidR="00280B5E" w:rsidRPr="00346AD4">
        <w:rPr>
          <w:rFonts w:ascii="Times New Roman" w:eastAsia="TimesNewRomanPSMT" w:hAnsi="Times New Roman" w:cs="Times New Roman"/>
          <w:sz w:val="24"/>
          <w:szCs w:val="24"/>
        </w:rPr>
        <w:t>solucan gübresi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 toplanması tamamen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7472" w:rsidRPr="00346AD4">
        <w:rPr>
          <w:rFonts w:ascii="Times New Roman" w:eastAsia="TimesNewRomanPSMT" w:hAnsi="Times New Roman" w:cs="Times New Roman"/>
          <w:sz w:val="24"/>
          <w:szCs w:val="24"/>
        </w:rPr>
        <w:t xml:space="preserve">otomasyon ile yapılmakta, </w:t>
      </w:r>
      <w:r w:rsidR="005D7176" w:rsidRPr="00346AD4">
        <w:rPr>
          <w:rFonts w:ascii="Times New Roman" w:eastAsia="TimesNewRomanPSMT" w:hAnsi="Times New Roman" w:cs="Times New Roman"/>
          <w:sz w:val="24"/>
          <w:szCs w:val="24"/>
        </w:rPr>
        <w:t xml:space="preserve">solucan yemi </w:t>
      </w:r>
      <w:r w:rsidR="004829C1" w:rsidRPr="00346AD4">
        <w:rPr>
          <w:rFonts w:ascii="Times New Roman" w:eastAsia="TimesNewRomanPSMT" w:hAnsi="Times New Roman" w:cs="Times New Roman"/>
          <w:sz w:val="24"/>
          <w:szCs w:val="24"/>
        </w:rPr>
        <w:t>otomatik olarak üstten eklenmekte ve ürün alttaki bir ızgara aracılığı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829C1" w:rsidRPr="00346AD4">
        <w:rPr>
          <w:rFonts w:ascii="Times New Roman" w:eastAsia="TimesNewRomanPSMT" w:hAnsi="Times New Roman" w:cs="Times New Roman"/>
          <w:sz w:val="24"/>
          <w:szCs w:val="24"/>
        </w:rPr>
        <w:t>ile genelde de hidrolik olarak çalışan bir mafsallı kol yardımı ile çıkartılmaktadır.</w:t>
      </w:r>
      <w:r w:rsidRPr="00346A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D7176" w:rsidRPr="00346AD4">
        <w:rPr>
          <w:rFonts w:ascii="Times New Roman" w:eastAsia="TimesNewRomanPSMT" w:hAnsi="Times New Roman" w:cs="Times New Roman"/>
          <w:sz w:val="24"/>
          <w:szCs w:val="24"/>
        </w:rPr>
        <w:t>“</w:t>
      </w:r>
      <w:r w:rsidR="004829C1" w:rsidRPr="00346AD4">
        <w:rPr>
          <w:rFonts w:ascii="Times New Roman" w:eastAsia="TimesNewRomanPSMT" w:hAnsi="Times New Roman" w:cs="Times New Roman"/>
          <w:sz w:val="24"/>
          <w:szCs w:val="24"/>
        </w:rPr>
        <w:t>Sürekli akış” ifadesi solucanların yataklarında rahatsız edilmediğ</w:t>
      </w:r>
      <w:r w:rsidR="00735F93" w:rsidRPr="00346AD4">
        <w:rPr>
          <w:rFonts w:ascii="Times New Roman" w:eastAsia="TimesNewRomanPSMT" w:hAnsi="Times New Roman" w:cs="Times New Roman"/>
          <w:sz w:val="24"/>
          <w:szCs w:val="24"/>
        </w:rPr>
        <w:t>ini ifade etmektedir.</w:t>
      </w:r>
    </w:p>
    <w:p w14:paraId="0734D75F" w14:textId="77777777" w:rsidR="00CF7472" w:rsidRPr="00346AD4" w:rsidRDefault="00CF7472" w:rsidP="006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1371182" w14:textId="77777777" w:rsidR="00CF7472" w:rsidRPr="00346AD4" w:rsidRDefault="00342C4D" w:rsidP="0061463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46AD4">
        <w:rPr>
          <w:rFonts w:ascii="Times New Roman" w:eastAsia="TimesNewRomanPSMT" w:hAnsi="Times New Roman" w:cs="Times New Roman"/>
          <w:b/>
          <w:sz w:val="24"/>
          <w:szCs w:val="24"/>
        </w:rPr>
        <w:t>Sıvı Solucan Gübresi</w:t>
      </w:r>
      <w:r w:rsidR="00CF7472" w:rsidRPr="00346AD4">
        <w:rPr>
          <w:rFonts w:ascii="Times New Roman" w:eastAsia="TimesNewRomanPSMT" w:hAnsi="Times New Roman" w:cs="Times New Roman"/>
          <w:b/>
          <w:sz w:val="24"/>
          <w:szCs w:val="24"/>
        </w:rPr>
        <w:t xml:space="preserve"> Üretimi</w:t>
      </w:r>
    </w:p>
    <w:p w14:paraId="039FFC5A" w14:textId="6EC1698D" w:rsidR="00C816DA" w:rsidRPr="00346AD4" w:rsidRDefault="005D7176" w:rsidP="00614634">
      <w:pPr>
        <w:pStyle w:val="NormalWeb"/>
        <w:spacing w:before="0" w:beforeAutospacing="0" w:after="0" w:afterAutospacing="0"/>
        <w:jc w:val="both"/>
        <w:rPr>
          <w:rFonts w:eastAsia="TimesNewRomanPSMT"/>
        </w:rPr>
      </w:pPr>
      <w:r w:rsidRPr="00346AD4">
        <w:rPr>
          <w:rFonts w:eastAsia="TimesNewRomanPSMT"/>
        </w:rPr>
        <w:tab/>
      </w:r>
      <w:r w:rsidR="00CF7472" w:rsidRPr="00346AD4">
        <w:rPr>
          <w:rFonts w:eastAsia="TimesNewRomanPSMT"/>
        </w:rPr>
        <w:t>Sıvı solucan gübresi</w:t>
      </w:r>
      <w:r w:rsidR="00372179" w:rsidRPr="00346AD4">
        <w:rPr>
          <w:rFonts w:eastAsia="TimesNewRomanPSMT"/>
        </w:rPr>
        <w:t>, fiziksel ve/veya kimyasal ve/veya biyolojik işleme tabi tutulması sonucu elde</w:t>
      </w:r>
      <w:r w:rsidR="00CF7472" w:rsidRPr="00346AD4">
        <w:rPr>
          <w:rFonts w:eastAsia="TimesNewRomanPSMT"/>
        </w:rPr>
        <w:t xml:space="preserve"> </w:t>
      </w:r>
      <w:r w:rsidR="00372179" w:rsidRPr="00346AD4">
        <w:rPr>
          <w:rFonts w:eastAsia="TimesNewRomanPSMT"/>
        </w:rPr>
        <w:t xml:space="preserve">edilen çözelti veya süspansiyon haldeki </w:t>
      </w:r>
      <w:r w:rsidR="00CF7472" w:rsidRPr="00346AD4">
        <w:rPr>
          <w:rFonts w:eastAsia="TimesNewRomanPSMT"/>
        </w:rPr>
        <w:t>ürünler</w:t>
      </w:r>
      <w:r w:rsidR="00735F93" w:rsidRPr="00346AD4">
        <w:rPr>
          <w:rFonts w:eastAsia="TimesNewRomanPSMT"/>
        </w:rPr>
        <w:t>dir</w:t>
      </w:r>
      <w:r w:rsidR="00CF7472" w:rsidRPr="00346AD4">
        <w:rPr>
          <w:rFonts w:eastAsia="TimesNewRomanPSMT"/>
        </w:rPr>
        <w:t>.</w:t>
      </w:r>
      <w:r w:rsidR="00C816DA" w:rsidRPr="00346AD4">
        <w:rPr>
          <w:rFonts w:eastAsia="TimesNewRomanPSMT"/>
        </w:rPr>
        <w:t xml:space="preserve"> </w:t>
      </w:r>
      <w:r w:rsidR="001D6096" w:rsidRPr="00346AD4">
        <w:rPr>
          <w:rFonts w:eastAsia="TimesNewRomanPSMT"/>
        </w:rPr>
        <w:t xml:space="preserve">Üretilen/üretilecek sıvı solucan gübresinin bitkisel üretimde yapraktan uygulanması söz konusu ise ortama herhangi bir </w:t>
      </w:r>
      <w:proofErr w:type="spellStart"/>
      <w:r w:rsidR="001D6096" w:rsidRPr="00346AD4">
        <w:rPr>
          <w:rFonts w:eastAsia="TimesNewRomanPSMT"/>
        </w:rPr>
        <w:t>asitleyici</w:t>
      </w:r>
      <w:proofErr w:type="spellEnd"/>
      <w:r w:rsidR="001D6096" w:rsidRPr="00346AD4">
        <w:rPr>
          <w:rFonts w:eastAsia="TimesNewRomanPSMT"/>
        </w:rPr>
        <w:t xml:space="preserve"> materyal ilave edilmeksizin uygulayıcı dozunda </w:t>
      </w:r>
      <w:proofErr w:type="spellStart"/>
      <w:r w:rsidR="001D6096" w:rsidRPr="00346AD4">
        <w:rPr>
          <w:rFonts w:eastAsia="TimesNewRomanPSMT"/>
        </w:rPr>
        <w:t>pH</w:t>
      </w:r>
      <w:proofErr w:type="spellEnd"/>
      <w:r w:rsidR="001D6096" w:rsidRPr="00346AD4">
        <w:rPr>
          <w:rFonts w:eastAsia="TimesNewRomanPSMT"/>
        </w:rPr>
        <w:t xml:space="preserve"> 5.0-5.5 </w:t>
      </w:r>
      <w:proofErr w:type="gramStart"/>
      <w:r w:rsidR="001D6096" w:rsidRPr="00346AD4">
        <w:rPr>
          <w:rFonts w:eastAsia="TimesNewRomanPSMT"/>
        </w:rPr>
        <w:t>aralığında</w:t>
      </w:r>
      <w:proofErr w:type="gramEnd"/>
      <w:r w:rsidR="001D6096" w:rsidRPr="00346AD4">
        <w:rPr>
          <w:rFonts w:eastAsia="TimesNewRomanPSMT"/>
        </w:rPr>
        <w:t xml:space="preserve"> bir solüsyon </w:t>
      </w:r>
      <w:proofErr w:type="spellStart"/>
      <w:r w:rsidR="001D6096" w:rsidRPr="00346AD4">
        <w:rPr>
          <w:rFonts w:eastAsia="TimesNewRomanPSMT"/>
        </w:rPr>
        <w:t>eldesi</w:t>
      </w:r>
      <w:proofErr w:type="spellEnd"/>
      <w:r w:rsidR="001D6096" w:rsidRPr="00346AD4">
        <w:rPr>
          <w:rFonts w:eastAsia="TimesNewRomanPSMT"/>
        </w:rPr>
        <w:t xml:space="preserve"> gerekir. Bu ise, yaklaşık </w:t>
      </w:r>
      <w:proofErr w:type="spellStart"/>
      <w:r w:rsidR="001D6096" w:rsidRPr="00346AD4">
        <w:rPr>
          <w:rFonts w:eastAsia="TimesNewRomanPSMT"/>
        </w:rPr>
        <w:t>pH</w:t>
      </w:r>
      <w:proofErr w:type="spellEnd"/>
      <w:r w:rsidR="001D6096" w:rsidRPr="00346AD4">
        <w:rPr>
          <w:rFonts w:eastAsia="TimesNewRomanPSMT"/>
        </w:rPr>
        <w:t xml:space="preserve"> </w:t>
      </w:r>
      <w:proofErr w:type="gramStart"/>
      <w:r w:rsidR="001D6096" w:rsidRPr="00346AD4">
        <w:rPr>
          <w:rFonts w:eastAsia="TimesNewRomanPSMT"/>
        </w:rPr>
        <w:t>4.0</w:t>
      </w:r>
      <w:proofErr w:type="gramEnd"/>
      <w:r w:rsidR="001D6096" w:rsidRPr="00346AD4">
        <w:rPr>
          <w:rFonts w:eastAsia="TimesNewRomanPSMT"/>
        </w:rPr>
        <w:t xml:space="preserve"> düzeyinde sıvı solucan gübresinin </w:t>
      </w:r>
      <w:proofErr w:type="spellStart"/>
      <w:r w:rsidR="001D6096" w:rsidRPr="00346AD4">
        <w:rPr>
          <w:rFonts w:eastAsia="TimesNewRomanPSMT"/>
        </w:rPr>
        <w:t>eldesini</w:t>
      </w:r>
      <w:proofErr w:type="spellEnd"/>
      <w:r w:rsidR="001D6096" w:rsidRPr="00346AD4">
        <w:rPr>
          <w:rFonts w:eastAsia="TimesNewRomanPSMT"/>
        </w:rPr>
        <w:t xml:space="preserve"> zorunlu kılmaktadır. Sıvı solucan gübrelerinin farklı şekilde üretilmeleri mümkündür. Bunlar;</w:t>
      </w:r>
    </w:p>
    <w:p w14:paraId="08A77256" w14:textId="2BA0AA44" w:rsidR="00665658" w:rsidRPr="00346AD4" w:rsidRDefault="00CF7472" w:rsidP="00614634">
      <w:pPr>
        <w:pStyle w:val="NormalWeb"/>
        <w:spacing w:before="0" w:beforeAutospacing="0" w:after="0" w:afterAutospacing="0"/>
        <w:jc w:val="both"/>
        <w:rPr>
          <w:rFonts w:eastAsia="TimesNewRomanPSMT"/>
        </w:rPr>
      </w:pPr>
      <w:r w:rsidRPr="00346AD4">
        <w:rPr>
          <w:rFonts w:eastAsia="TimesNewRomanPSMT"/>
        </w:rPr>
        <w:t xml:space="preserve"> </w:t>
      </w:r>
    </w:p>
    <w:p w14:paraId="1AD9F302" w14:textId="4A460391" w:rsidR="00665658" w:rsidRPr="00346AD4" w:rsidRDefault="00735F93" w:rsidP="0061463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eastAsia="TimesNewRomanPSMT"/>
        </w:rPr>
      </w:pPr>
      <w:r w:rsidRPr="00346AD4">
        <w:rPr>
          <w:rFonts w:eastAsia="TimesNewRomanPSMT"/>
        </w:rPr>
        <w:t>K</w:t>
      </w:r>
      <w:r w:rsidR="00665658" w:rsidRPr="00346AD4">
        <w:rPr>
          <w:rFonts w:eastAsia="TimesNewRomanPSMT"/>
        </w:rPr>
        <w:t xml:space="preserve">atı </w:t>
      </w:r>
      <w:r w:rsidR="00CF7472" w:rsidRPr="00346AD4">
        <w:rPr>
          <w:rFonts w:eastAsia="TimesNewRomanPSMT"/>
        </w:rPr>
        <w:t>solucan gübresinin su ile fermente edilmesi; dinlendirilmesi neticesinde elde edil</w:t>
      </w:r>
      <w:r w:rsidRPr="00346AD4">
        <w:rPr>
          <w:rFonts w:eastAsia="TimesNewRomanPSMT"/>
        </w:rPr>
        <w:t>ir</w:t>
      </w:r>
      <w:r w:rsidR="00372179" w:rsidRPr="00346AD4">
        <w:rPr>
          <w:rFonts w:eastAsia="TimesNewRomanPSMT"/>
        </w:rPr>
        <w:t>.</w:t>
      </w:r>
      <w:r w:rsidR="00342C4D" w:rsidRPr="00346AD4">
        <w:rPr>
          <w:rFonts w:eastAsia="TimesNewRomanPSMT"/>
        </w:rPr>
        <w:t xml:space="preserve"> </w:t>
      </w:r>
      <w:r w:rsidR="00CF7472" w:rsidRPr="00346AD4">
        <w:rPr>
          <w:rFonts w:eastAsia="TimesNewRomanPSMT"/>
        </w:rPr>
        <w:t>Bu</w:t>
      </w:r>
      <w:r w:rsidR="00342C4D" w:rsidRPr="00346AD4">
        <w:rPr>
          <w:rFonts w:eastAsia="TimesNewRomanPSMT"/>
        </w:rPr>
        <w:t xml:space="preserve"> </w:t>
      </w:r>
      <w:r w:rsidR="00CF7472" w:rsidRPr="00346AD4">
        <w:rPr>
          <w:rFonts w:eastAsia="TimesNewRomanPSMT"/>
        </w:rPr>
        <w:t>sıvılaştırılmış solucan gübresi, genel olarak aktif havalandırmalı veya pasif olarak; oksijen verilmeden</w:t>
      </w:r>
      <w:r w:rsidR="00342C4D" w:rsidRPr="00346AD4">
        <w:rPr>
          <w:rFonts w:eastAsia="TimesNewRomanPSMT"/>
        </w:rPr>
        <w:t xml:space="preserve"> </w:t>
      </w:r>
      <w:proofErr w:type="spellStart"/>
      <w:r w:rsidR="008C23F2" w:rsidRPr="00346AD4">
        <w:rPr>
          <w:rFonts w:eastAsia="TimesNewRomanPSMT"/>
        </w:rPr>
        <w:t>pH’sı</w:t>
      </w:r>
      <w:proofErr w:type="spellEnd"/>
      <w:r w:rsidR="008C23F2" w:rsidRPr="00346AD4">
        <w:rPr>
          <w:rFonts w:eastAsia="TimesNewRomanPSMT"/>
        </w:rPr>
        <w:t xml:space="preserve"> </w:t>
      </w:r>
      <w:proofErr w:type="gramStart"/>
      <w:r w:rsidR="008C23F2" w:rsidRPr="00346AD4">
        <w:rPr>
          <w:rFonts w:eastAsia="TimesNewRomanPSMT"/>
        </w:rPr>
        <w:t>stabil</w:t>
      </w:r>
      <w:proofErr w:type="gramEnd"/>
      <w:r w:rsidR="008C23F2" w:rsidRPr="00346AD4">
        <w:rPr>
          <w:rFonts w:eastAsia="TimesNewRomanPSMT"/>
        </w:rPr>
        <w:t xml:space="preserve"> hale gelinceye değin bekletilir ve i</w:t>
      </w:r>
      <w:r w:rsidR="00CF7472" w:rsidRPr="00346AD4">
        <w:rPr>
          <w:rFonts w:eastAsia="TimesNewRomanPSMT"/>
        </w:rPr>
        <w:t>çindeki küçük parçacıklar süzme işlemi</w:t>
      </w:r>
      <w:r w:rsidR="008C23F2" w:rsidRPr="00346AD4">
        <w:rPr>
          <w:rFonts w:eastAsia="TimesNewRomanPSMT"/>
        </w:rPr>
        <w:t xml:space="preserve"> ile karışımdan temizlenir.</w:t>
      </w:r>
    </w:p>
    <w:p w14:paraId="364C5C2F" w14:textId="49738888" w:rsidR="00665658" w:rsidRPr="00346AD4" w:rsidRDefault="00735F93" w:rsidP="0061463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eastAsia="TimesNewRomanPSMT"/>
        </w:rPr>
      </w:pPr>
      <w:r w:rsidRPr="00346AD4">
        <w:rPr>
          <w:rFonts w:eastAsia="TimesNewRomanPSMT"/>
        </w:rPr>
        <w:t>K</w:t>
      </w:r>
      <w:r w:rsidR="00665658" w:rsidRPr="00346AD4">
        <w:rPr>
          <w:rFonts w:eastAsia="TimesNewRomanPSMT"/>
        </w:rPr>
        <w:t xml:space="preserve">atı solucan gübresi ile suyun, özel geliştirilmiş reaktörlerle (hidrodinamik </w:t>
      </w:r>
      <w:proofErr w:type="spellStart"/>
      <w:r w:rsidR="00665658" w:rsidRPr="00346AD4">
        <w:rPr>
          <w:rFonts w:eastAsia="TimesNewRomanPSMT"/>
        </w:rPr>
        <w:t>kavitasyon</w:t>
      </w:r>
      <w:proofErr w:type="spellEnd"/>
      <w:r w:rsidR="00665658" w:rsidRPr="00346AD4">
        <w:rPr>
          <w:rFonts w:eastAsia="TimesNewRomanPSMT"/>
        </w:rPr>
        <w:t xml:space="preserve"> sistem) ve </w:t>
      </w:r>
      <w:proofErr w:type="spellStart"/>
      <w:r w:rsidR="00665658" w:rsidRPr="00346AD4">
        <w:rPr>
          <w:rFonts w:eastAsia="TimesNewRomanPSMT"/>
        </w:rPr>
        <w:t>nanoteknolojik</w:t>
      </w:r>
      <w:proofErr w:type="spellEnd"/>
      <w:r w:rsidR="00665658" w:rsidRPr="00346AD4">
        <w:rPr>
          <w:rFonts w:eastAsia="TimesNewRomanPSMT"/>
        </w:rPr>
        <w:t xml:space="preserve"> sistemlerle </w:t>
      </w:r>
      <w:r w:rsidRPr="00346AD4">
        <w:rPr>
          <w:rFonts w:eastAsia="TimesNewRomanPSMT"/>
        </w:rPr>
        <w:t>de elde edilir</w:t>
      </w:r>
      <w:r w:rsidR="00665658" w:rsidRPr="00346AD4">
        <w:rPr>
          <w:rFonts w:eastAsia="TimesNewRomanPSMT"/>
        </w:rPr>
        <w:t xml:space="preserve">. </w:t>
      </w:r>
    </w:p>
    <w:p w14:paraId="2A79435A" w14:textId="4CBC1934" w:rsidR="00665658" w:rsidRPr="00346AD4" w:rsidRDefault="00735F93" w:rsidP="0061463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eastAsia="TimesNewRomanPSMT"/>
        </w:rPr>
      </w:pPr>
      <w:r w:rsidRPr="00346AD4">
        <w:rPr>
          <w:rFonts w:eastAsia="TimesNewRomanPSMT"/>
        </w:rPr>
        <w:t>K</w:t>
      </w:r>
      <w:r w:rsidR="00665658" w:rsidRPr="00346AD4">
        <w:rPr>
          <w:rFonts w:eastAsia="TimesNewRomanPSMT"/>
        </w:rPr>
        <w:t xml:space="preserve">atı solucan gübresi ile suyun kimyasal ve biyolojik katkılar ile </w:t>
      </w:r>
      <w:r w:rsidR="00A61851" w:rsidRPr="00346AD4">
        <w:rPr>
          <w:rFonts w:eastAsia="TimesNewRomanPSMT"/>
        </w:rPr>
        <w:t xml:space="preserve">fermente edilmesi sonucu elde edilir. </w:t>
      </w:r>
    </w:p>
    <w:p w14:paraId="671FAF3D" w14:textId="77777777" w:rsidR="002024C5" w:rsidRPr="00346AD4" w:rsidRDefault="002024C5" w:rsidP="00614634">
      <w:pPr>
        <w:pStyle w:val="NormalWeb"/>
        <w:spacing w:before="0" w:beforeAutospacing="0" w:after="0" w:afterAutospacing="0"/>
        <w:ind w:left="1065"/>
        <w:jc w:val="both"/>
        <w:rPr>
          <w:rFonts w:eastAsia="TimesNewRomanPSMT"/>
        </w:rPr>
      </w:pPr>
    </w:p>
    <w:sectPr w:rsidR="002024C5" w:rsidRPr="00346AD4" w:rsidSect="00614634">
      <w:pgSz w:w="11907" w:h="16839" w:code="9"/>
      <w:pgMar w:top="1418" w:right="1418" w:bottom="1418" w:left="1418" w:header="709" w:footer="709" w:gutter="0"/>
      <w:cols w:space="708"/>
      <w:docGrid w:linePitch="299" w:charSpace="40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82A3A0" w16cid:durableId="1E8BC3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A63"/>
    <w:multiLevelType w:val="hybridMultilevel"/>
    <w:tmpl w:val="7A045E4E"/>
    <w:lvl w:ilvl="0" w:tplc="E468F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519"/>
    <w:multiLevelType w:val="hybridMultilevel"/>
    <w:tmpl w:val="EC88BF22"/>
    <w:lvl w:ilvl="0" w:tplc="37400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8C3094"/>
    <w:multiLevelType w:val="hybridMultilevel"/>
    <w:tmpl w:val="A404CE8A"/>
    <w:lvl w:ilvl="0" w:tplc="012C73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53C3D"/>
    <w:multiLevelType w:val="hybridMultilevel"/>
    <w:tmpl w:val="48EC0A64"/>
    <w:lvl w:ilvl="0" w:tplc="978672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E5558"/>
    <w:multiLevelType w:val="hybridMultilevel"/>
    <w:tmpl w:val="01AA2CE0"/>
    <w:lvl w:ilvl="0" w:tplc="CA9C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2C6C"/>
    <w:multiLevelType w:val="hybridMultilevel"/>
    <w:tmpl w:val="3ABC89AA"/>
    <w:lvl w:ilvl="0" w:tplc="92D21D3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B2718"/>
    <w:multiLevelType w:val="multilevel"/>
    <w:tmpl w:val="0D70F8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C06170D"/>
    <w:multiLevelType w:val="hybridMultilevel"/>
    <w:tmpl w:val="6520E466"/>
    <w:lvl w:ilvl="0" w:tplc="5984B9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763CD4"/>
    <w:multiLevelType w:val="multilevel"/>
    <w:tmpl w:val="B868DC5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3EC3235"/>
    <w:multiLevelType w:val="hybridMultilevel"/>
    <w:tmpl w:val="D774FDF6"/>
    <w:lvl w:ilvl="0" w:tplc="2D6C1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0552A"/>
    <w:multiLevelType w:val="hybridMultilevel"/>
    <w:tmpl w:val="B1D495CA"/>
    <w:lvl w:ilvl="0" w:tplc="44827C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1638F"/>
    <w:multiLevelType w:val="multilevel"/>
    <w:tmpl w:val="79F666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9C96029"/>
    <w:multiLevelType w:val="hybridMultilevel"/>
    <w:tmpl w:val="90E8975A"/>
    <w:lvl w:ilvl="0" w:tplc="0D724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D6D1A"/>
    <w:multiLevelType w:val="hybridMultilevel"/>
    <w:tmpl w:val="D5B8A5C2"/>
    <w:lvl w:ilvl="0" w:tplc="81D08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81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56"/>
    <w:rsid w:val="0005618A"/>
    <w:rsid w:val="000805E9"/>
    <w:rsid w:val="000A0D6F"/>
    <w:rsid w:val="000C3383"/>
    <w:rsid w:val="000C7EE1"/>
    <w:rsid w:val="000E2451"/>
    <w:rsid w:val="00104788"/>
    <w:rsid w:val="00141E32"/>
    <w:rsid w:val="001510B7"/>
    <w:rsid w:val="001D6096"/>
    <w:rsid w:val="001E3F78"/>
    <w:rsid w:val="002024C5"/>
    <w:rsid w:val="00212825"/>
    <w:rsid w:val="00217B4B"/>
    <w:rsid w:val="00223521"/>
    <w:rsid w:val="0023712D"/>
    <w:rsid w:val="002409F8"/>
    <w:rsid w:val="00257369"/>
    <w:rsid w:val="00280B5E"/>
    <w:rsid w:val="002A6838"/>
    <w:rsid w:val="002C49F5"/>
    <w:rsid w:val="002C749D"/>
    <w:rsid w:val="002E7ACC"/>
    <w:rsid w:val="002F593A"/>
    <w:rsid w:val="002F6A4E"/>
    <w:rsid w:val="00321920"/>
    <w:rsid w:val="00342C4D"/>
    <w:rsid w:val="00346AD4"/>
    <w:rsid w:val="00354240"/>
    <w:rsid w:val="003556F3"/>
    <w:rsid w:val="00355EAD"/>
    <w:rsid w:val="00372179"/>
    <w:rsid w:val="00387D3F"/>
    <w:rsid w:val="003C19AA"/>
    <w:rsid w:val="003C5433"/>
    <w:rsid w:val="003D46DE"/>
    <w:rsid w:val="003F436C"/>
    <w:rsid w:val="00400C27"/>
    <w:rsid w:val="00405A89"/>
    <w:rsid w:val="00444AF8"/>
    <w:rsid w:val="004829C1"/>
    <w:rsid w:val="004E064D"/>
    <w:rsid w:val="005101E4"/>
    <w:rsid w:val="005257B0"/>
    <w:rsid w:val="005503B0"/>
    <w:rsid w:val="00570476"/>
    <w:rsid w:val="00570F68"/>
    <w:rsid w:val="005D7176"/>
    <w:rsid w:val="005F37CB"/>
    <w:rsid w:val="00614634"/>
    <w:rsid w:val="00622F12"/>
    <w:rsid w:val="00644044"/>
    <w:rsid w:val="00665658"/>
    <w:rsid w:val="00674FB1"/>
    <w:rsid w:val="006B264E"/>
    <w:rsid w:val="006B5E30"/>
    <w:rsid w:val="006D173F"/>
    <w:rsid w:val="006E29FD"/>
    <w:rsid w:val="006F1F9F"/>
    <w:rsid w:val="006F6EE4"/>
    <w:rsid w:val="00714AED"/>
    <w:rsid w:val="00717A26"/>
    <w:rsid w:val="00726095"/>
    <w:rsid w:val="00731EA0"/>
    <w:rsid w:val="00735F93"/>
    <w:rsid w:val="007575C1"/>
    <w:rsid w:val="0077491B"/>
    <w:rsid w:val="007B5DD0"/>
    <w:rsid w:val="007E4C18"/>
    <w:rsid w:val="00855896"/>
    <w:rsid w:val="008C23F2"/>
    <w:rsid w:val="00935CB2"/>
    <w:rsid w:val="009368F3"/>
    <w:rsid w:val="00963063"/>
    <w:rsid w:val="00966796"/>
    <w:rsid w:val="009C6769"/>
    <w:rsid w:val="009D6831"/>
    <w:rsid w:val="00A0392B"/>
    <w:rsid w:val="00A176FD"/>
    <w:rsid w:val="00A17BAC"/>
    <w:rsid w:val="00A31077"/>
    <w:rsid w:val="00A54F83"/>
    <w:rsid w:val="00A61851"/>
    <w:rsid w:val="00A61FBA"/>
    <w:rsid w:val="00A83732"/>
    <w:rsid w:val="00AA2123"/>
    <w:rsid w:val="00B01E91"/>
    <w:rsid w:val="00B16D8B"/>
    <w:rsid w:val="00B32B17"/>
    <w:rsid w:val="00B54081"/>
    <w:rsid w:val="00B60597"/>
    <w:rsid w:val="00B84E45"/>
    <w:rsid w:val="00B85331"/>
    <w:rsid w:val="00B86E24"/>
    <w:rsid w:val="00B96684"/>
    <w:rsid w:val="00BB24AD"/>
    <w:rsid w:val="00BB5721"/>
    <w:rsid w:val="00BC4351"/>
    <w:rsid w:val="00BD5287"/>
    <w:rsid w:val="00BE2E16"/>
    <w:rsid w:val="00BE5353"/>
    <w:rsid w:val="00BF7735"/>
    <w:rsid w:val="00C16CE4"/>
    <w:rsid w:val="00C2696B"/>
    <w:rsid w:val="00C521A6"/>
    <w:rsid w:val="00C766EE"/>
    <w:rsid w:val="00C775D6"/>
    <w:rsid w:val="00C816DA"/>
    <w:rsid w:val="00C82DC2"/>
    <w:rsid w:val="00CB01B0"/>
    <w:rsid w:val="00CF7472"/>
    <w:rsid w:val="00D228DF"/>
    <w:rsid w:val="00D8535C"/>
    <w:rsid w:val="00DA0D06"/>
    <w:rsid w:val="00DF3D42"/>
    <w:rsid w:val="00E247D7"/>
    <w:rsid w:val="00E41914"/>
    <w:rsid w:val="00E55EC5"/>
    <w:rsid w:val="00E818CB"/>
    <w:rsid w:val="00E906D3"/>
    <w:rsid w:val="00E96807"/>
    <w:rsid w:val="00EB2E56"/>
    <w:rsid w:val="00EC6E6C"/>
    <w:rsid w:val="00ED1AD5"/>
    <w:rsid w:val="00ED352D"/>
    <w:rsid w:val="00F43F52"/>
    <w:rsid w:val="00F6774E"/>
    <w:rsid w:val="00F741B9"/>
    <w:rsid w:val="00FA04B6"/>
    <w:rsid w:val="00FA721B"/>
    <w:rsid w:val="00FC5129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9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C51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65658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ED1A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1AD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1AD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1A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1AD5"/>
    <w:rPr>
      <w:b/>
      <w:bCs/>
      <w:sz w:val="20"/>
      <w:szCs w:val="20"/>
    </w:rPr>
  </w:style>
  <w:style w:type="paragraph" w:customStyle="1" w:styleId="ortabalkbold">
    <w:name w:val="ortabalkbold"/>
    <w:basedOn w:val="Normal"/>
    <w:rsid w:val="006E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9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C51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65658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ED1A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1AD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1AD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1A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1AD5"/>
    <w:rPr>
      <w:b/>
      <w:bCs/>
      <w:sz w:val="20"/>
      <w:szCs w:val="20"/>
    </w:rPr>
  </w:style>
  <w:style w:type="paragraph" w:customStyle="1" w:styleId="ortabalkbold">
    <w:name w:val="ortabalkbold"/>
    <w:basedOn w:val="Normal"/>
    <w:rsid w:val="006E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D0FB29-D8C7-42AC-9FF7-292582DFE313}"/>
</file>

<file path=customXml/itemProps2.xml><?xml version="1.0" encoding="utf-8"?>
<ds:datastoreItem xmlns:ds="http://schemas.openxmlformats.org/officeDocument/2006/customXml" ds:itemID="{536FC47D-B3CA-4126-814D-7B6CA6739BD7}"/>
</file>

<file path=customXml/itemProps3.xml><?xml version="1.0" encoding="utf-8"?>
<ds:datastoreItem xmlns:ds="http://schemas.openxmlformats.org/officeDocument/2006/customXml" ds:itemID="{4AE7516C-833A-4614-B6CC-164DCA0A3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 Mertol</dc:creator>
  <cp:lastModifiedBy>Rasim TOPCU</cp:lastModifiedBy>
  <cp:revision>2</cp:revision>
  <cp:lastPrinted>2018-05-07T10:52:00Z</cp:lastPrinted>
  <dcterms:created xsi:type="dcterms:W3CDTF">2018-06-01T14:04:00Z</dcterms:created>
  <dcterms:modified xsi:type="dcterms:W3CDTF">2018-06-01T14:04:00Z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